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798A" w:rsidRDefault="00DD798A"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DD798A" w:rsidRDefault="00DD798A"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EB2594" w:rsidRDefault="00EB2594"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EB2594" w:rsidRDefault="00EB2594"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EB2594" w:rsidRDefault="00EB2594"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EB2594" w:rsidRDefault="00EB2594"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DD798A" w:rsidRDefault="00DD798A"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DD798A" w:rsidRDefault="00DD798A" w:rsidP="00DD798A">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F70CCC" w:rsidRDefault="00DD798A" w:rsidP="00F70CCC">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b/>
          <w:sz w:val="36"/>
          <w:szCs w:val="32"/>
        </w:rPr>
      </w:pPr>
      <w:r w:rsidRPr="00DD798A">
        <w:rPr>
          <w:rFonts w:asciiTheme="majorHAnsi" w:eastAsiaTheme="majorEastAsia" w:hAnsiTheme="majorHAnsi" w:cstheme="majorBidi"/>
          <w:b/>
          <w:sz w:val="36"/>
          <w:szCs w:val="32"/>
        </w:rPr>
        <w:t>Oak Knoll Woodland Restoration Project</w:t>
      </w:r>
    </w:p>
    <w:p w:rsidR="00633088" w:rsidRPr="00F70CCC" w:rsidRDefault="00DD798A" w:rsidP="00F70CCC">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b/>
          <w:sz w:val="36"/>
          <w:szCs w:val="36"/>
        </w:rPr>
      </w:pPr>
      <w:r w:rsidRPr="00F70CCC">
        <w:rPr>
          <w:rFonts w:asciiTheme="majorHAnsi" w:eastAsiaTheme="majorEastAsia" w:hAnsiTheme="majorHAnsi" w:cstheme="majorBidi"/>
          <w:b/>
          <w:sz w:val="36"/>
          <w:szCs w:val="36"/>
        </w:rPr>
        <w:t>Prescribed Fire</w:t>
      </w:r>
      <w:r w:rsidR="00F70CCC">
        <w:rPr>
          <w:rFonts w:asciiTheme="majorHAnsi" w:eastAsiaTheme="majorEastAsia" w:hAnsiTheme="majorHAnsi" w:cstheme="majorBidi"/>
          <w:b/>
          <w:sz w:val="36"/>
          <w:szCs w:val="36"/>
        </w:rPr>
        <w:t xml:space="preserve"> Report</w:t>
      </w:r>
    </w:p>
    <w:p w:rsidR="00F70CCC" w:rsidRPr="00F70CCC" w:rsidRDefault="00F70CCC" w:rsidP="00F70CCC">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b/>
          <w:sz w:val="36"/>
          <w:szCs w:val="32"/>
        </w:rPr>
      </w:pPr>
    </w:p>
    <w:p w:rsidR="00DD798A" w:rsidRPr="00633088" w:rsidRDefault="00DD798A" w:rsidP="00344BE3">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r w:rsidRPr="00633088">
        <w:rPr>
          <w:rFonts w:asciiTheme="majorHAnsi" w:eastAsiaTheme="majorEastAsia" w:hAnsiTheme="majorHAnsi" w:cstheme="majorBidi"/>
          <w:sz w:val="32"/>
          <w:szCs w:val="32"/>
        </w:rPr>
        <w:t>February</w:t>
      </w:r>
      <w:r w:rsidR="00633088" w:rsidRPr="00633088">
        <w:rPr>
          <w:rFonts w:asciiTheme="majorHAnsi" w:eastAsiaTheme="majorEastAsia" w:hAnsiTheme="majorHAnsi" w:cstheme="majorBidi"/>
          <w:sz w:val="32"/>
          <w:szCs w:val="32"/>
        </w:rPr>
        <w:t xml:space="preserve"> 4</w:t>
      </w:r>
      <w:r w:rsidR="00633088" w:rsidRPr="00633088">
        <w:rPr>
          <w:rFonts w:asciiTheme="majorHAnsi" w:eastAsiaTheme="majorEastAsia" w:hAnsiTheme="majorHAnsi" w:cstheme="majorBidi"/>
          <w:sz w:val="32"/>
          <w:szCs w:val="32"/>
          <w:vertAlign w:val="superscript"/>
        </w:rPr>
        <w:t>th</w:t>
      </w:r>
      <w:r w:rsidR="00633088" w:rsidRPr="00633088">
        <w:rPr>
          <w:rFonts w:asciiTheme="majorHAnsi" w:eastAsiaTheme="majorEastAsia" w:hAnsiTheme="majorHAnsi" w:cstheme="majorBidi"/>
          <w:sz w:val="32"/>
          <w:szCs w:val="32"/>
        </w:rPr>
        <w:t xml:space="preserve"> </w:t>
      </w:r>
      <w:r w:rsidRPr="00633088">
        <w:rPr>
          <w:rFonts w:asciiTheme="majorHAnsi" w:eastAsiaTheme="majorEastAsia" w:hAnsiTheme="majorHAnsi" w:cstheme="majorBidi"/>
          <w:sz w:val="32"/>
          <w:szCs w:val="32"/>
        </w:rPr>
        <w:t>2013</w:t>
      </w:r>
    </w:p>
    <w:p w:rsidR="00633088" w:rsidRPr="00633088" w:rsidRDefault="00633088" w:rsidP="00344BE3">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r w:rsidRPr="00633088">
        <w:rPr>
          <w:rFonts w:asciiTheme="majorHAnsi" w:eastAsiaTheme="majorEastAsia" w:hAnsiTheme="majorHAnsi" w:cstheme="majorBidi"/>
          <w:sz w:val="32"/>
          <w:szCs w:val="32"/>
        </w:rPr>
        <w:t>Oak Knoll Work Center, Klamath NF</w:t>
      </w:r>
    </w:p>
    <w:p w:rsidR="00DD798A" w:rsidRDefault="00DD798A" w:rsidP="00344BE3">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DD798A" w:rsidRPr="00DD798A" w:rsidRDefault="00DD798A" w:rsidP="00344BE3">
      <w:pPr>
        <w:pBdr>
          <w:bottom w:val="thickThinSmallGap" w:sz="24" w:space="1" w:color="622423" w:themeColor="accent2" w:themeShade="7F"/>
        </w:pBdr>
        <w:tabs>
          <w:tab w:val="center" w:pos="4320"/>
          <w:tab w:val="right" w:pos="8640"/>
        </w:tabs>
        <w:spacing w:line="240" w:lineRule="auto"/>
        <w:jc w:val="center"/>
        <w:rPr>
          <w:rFonts w:asciiTheme="majorHAnsi" w:eastAsiaTheme="majorEastAsia" w:hAnsiTheme="majorHAnsi" w:cstheme="majorBidi"/>
          <w:sz w:val="32"/>
          <w:szCs w:val="32"/>
        </w:rPr>
      </w:pPr>
    </w:p>
    <w:p w:rsidR="00DD798A" w:rsidRPr="00DD798A" w:rsidRDefault="00DD798A" w:rsidP="00344BE3">
      <w:pPr>
        <w:jc w:val="center"/>
      </w:pPr>
    </w:p>
    <w:p w:rsidR="00021F0E" w:rsidRDefault="00021F0E" w:rsidP="00344BE3">
      <w:pPr>
        <w:jc w:val="center"/>
      </w:pPr>
    </w:p>
    <w:p w:rsidR="00DD798A" w:rsidRDefault="00DD798A" w:rsidP="00344BE3">
      <w:pPr>
        <w:jc w:val="center"/>
      </w:pPr>
    </w:p>
    <w:p w:rsidR="00344BE3" w:rsidRDefault="00344BE3" w:rsidP="00344BE3">
      <w:pPr>
        <w:jc w:val="center"/>
      </w:pPr>
    </w:p>
    <w:p w:rsidR="00344BE3" w:rsidRDefault="00344BE3" w:rsidP="00344BE3">
      <w:pPr>
        <w:jc w:val="center"/>
      </w:pPr>
    </w:p>
    <w:p w:rsidR="00DD798A" w:rsidRDefault="00DD798A" w:rsidP="00344BE3">
      <w:pPr>
        <w:jc w:val="center"/>
      </w:pPr>
      <w:r>
        <w:t>Prepared by: Kevin J. Osborne</w:t>
      </w:r>
    </w:p>
    <w:p w:rsidR="00344BE3" w:rsidRDefault="00FA61B4" w:rsidP="00344BE3">
      <w:pPr>
        <w:jc w:val="center"/>
      </w:pPr>
      <w:r>
        <w:t>Feb 7</w:t>
      </w:r>
      <w:r w:rsidR="00344BE3" w:rsidRPr="00344BE3">
        <w:rPr>
          <w:vertAlign w:val="superscript"/>
        </w:rPr>
        <w:t>th</w:t>
      </w:r>
      <w:r w:rsidR="00344BE3">
        <w:t xml:space="preserve"> 2013</w:t>
      </w:r>
    </w:p>
    <w:p w:rsidR="00344BE3" w:rsidRDefault="00344BE3" w:rsidP="00344BE3">
      <w:pPr>
        <w:jc w:val="center"/>
      </w:pPr>
    </w:p>
    <w:p w:rsidR="00633088" w:rsidRDefault="00633088" w:rsidP="00344BE3">
      <w:pPr>
        <w:jc w:val="center"/>
      </w:pPr>
    </w:p>
    <w:p w:rsidR="00633088" w:rsidRDefault="00633088" w:rsidP="00344BE3">
      <w:pPr>
        <w:jc w:val="center"/>
      </w:pPr>
    </w:p>
    <w:p w:rsidR="00633088" w:rsidRDefault="00633088" w:rsidP="00DD798A">
      <w:pPr>
        <w:jc w:val="center"/>
      </w:pPr>
    </w:p>
    <w:p w:rsidR="00633088" w:rsidRDefault="00633088" w:rsidP="00DD798A">
      <w:pPr>
        <w:jc w:val="center"/>
      </w:pPr>
    </w:p>
    <w:p w:rsidR="00633088" w:rsidRDefault="00633088" w:rsidP="00DD798A">
      <w:pPr>
        <w:jc w:val="center"/>
      </w:pPr>
    </w:p>
    <w:p w:rsidR="00633088" w:rsidRDefault="00633088" w:rsidP="00DD798A">
      <w:pPr>
        <w:jc w:val="center"/>
      </w:pPr>
    </w:p>
    <w:p w:rsidR="00633088" w:rsidRDefault="00633088" w:rsidP="00DD798A">
      <w:pPr>
        <w:jc w:val="center"/>
      </w:pPr>
    </w:p>
    <w:p w:rsidR="002D0B90" w:rsidRDefault="002D0B90" w:rsidP="00DD798A">
      <w:pPr>
        <w:jc w:val="center"/>
      </w:pPr>
    </w:p>
    <w:p w:rsidR="002D0B90" w:rsidRDefault="002D0B90" w:rsidP="00DD798A">
      <w:pPr>
        <w:jc w:val="center"/>
      </w:pPr>
    </w:p>
    <w:p w:rsidR="002D0B90" w:rsidRDefault="002D0B90" w:rsidP="00DD798A">
      <w:pPr>
        <w:jc w:val="center"/>
      </w:pPr>
    </w:p>
    <w:p w:rsidR="002D0B90" w:rsidRDefault="002D0B90" w:rsidP="00DD798A">
      <w:pPr>
        <w:jc w:val="center"/>
      </w:pPr>
    </w:p>
    <w:p w:rsidR="002D0B90" w:rsidRDefault="002D0B90" w:rsidP="00DD798A">
      <w:pPr>
        <w:jc w:val="center"/>
      </w:pPr>
    </w:p>
    <w:p w:rsidR="002D0B90" w:rsidRDefault="002D0B90" w:rsidP="00DD798A">
      <w:pPr>
        <w:jc w:val="center"/>
      </w:pPr>
    </w:p>
    <w:p w:rsidR="00633088" w:rsidRDefault="00633088" w:rsidP="00DD798A">
      <w:pPr>
        <w:jc w:val="center"/>
      </w:pPr>
    </w:p>
    <w:p w:rsidR="00633088" w:rsidRDefault="00633088" w:rsidP="00DD798A">
      <w:pPr>
        <w:jc w:val="center"/>
      </w:pPr>
    </w:p>
    <w:p w:rsidR="00633088" w:rsidRDefault="00633088" w:rsidP="00DD798A">
      <w:pPr>
        <w:jc w:val="center"/>
      </w:pPr>
    </w:p>
    <w:p w:rsidR="00633088" w:rsidRDefault="00633088" w:rsidP="00DD798A">
      <w:pPr>
        <w:jc w:val="center"/>
      </w:pPr>
    </w:p>
    <w:p w:rsidR="00633088" w:rsidRDefault="00696CC8" w:rsidP="00696CC8">
      <w:pPr>
        <w:pStyle w:val="Heading1"/>
      </w:pPr>
      <w:r>
        <w:lastRenderedPageBreak/>
        <w:t xml:space="preserve">1. </w:t>
      </w:r>
      <w:r w:rsidR="00633088">
        <w:t xml:space="preserve">General Information </w:t>
      </w:r>
    </w:p>
    <w:p w:rsidR="00633088" w:rsidRDefault="00696CC8" w:rsidP="00633088">
      <w:pPr>
        <w:pStyle w:val="Heading2"/>
      </w:pPr>
      <w:r>
        <w:t xml:space="preserve">1.1 </w:t>
      </w:r>
      <w:r w:rsidR="00633088">
        <w:t>Site Description</w:t>
      </w:r>
    </w:p>
    <w:p w:rsidR="00E8038D" w:rsidRDefault="00633088" w:rsidP="00633088">
      <w:pPr>
        <w:pStyle w:val="NoSpacing"/>
        <w:rPr>
          <w:szCs w:val="24"/>
        </w:rPr>
      </w:pPr>
      <w:r w:rsidRPr="00633088">
        <w:rPr>
          <w:szCs w:val="24"/>
        </w:rPr>
        <w:t xml:space="preserve">The </w:t>
      </w:r>
      <w:r>
        <w:rPr>
          <w:szCs w:val="24"/>
        </w:rPr>
        <w:t>entire unit is within the Oak Knoll Work Center administrat</w:t>
      </w:r>
      <w:r w:rsidR="00F70CCC">
        <w:rPr>
          <w:szCs w:val="24"/>
        </w:rPr>
        <w:t>ive site, on the Klamath NF in N</w:t>
      </w:r>
      <w:r w:rsidR="00D748DE">
        <w:rPr>
          <w:szCs w:val="24"/>
        </w:rPr>
        <w:t>orthern CA. The 4</w:t>
      </w:r>
      <w:r>
        <w:rPr>
          <w:szCs w:val="24"/>
        </w:rPr>
        <w:t>7 acre project area occupies a south aspect with slopes ranging in steepness from nearly flat to 50%.</w:t>
      </w:r>
      <w:r w:rsidR="00E8038D">
        <w:rPr>
          <w:szCs w:val="24"/>
        </w:rPr>
        <w:t xml:space="preserve"> The lower portion of the project area contains the buildings and infrastructure of the </w:t>
      </w:r>
      <w:r w:rsidR="00696CC8">
        <w:rPr>
          <w:szCs w:val="24"/>
        </w:rPr>
        <w:t>work center. Pri</w:t>
      </w:r>
      <w:r w:rsidR="00E8038D">
        <w:rPr>
          <w:szCs w:val="24"/>
        </w:rPr>
        <w:t xml:space="preserve">vate land is also adjacent to the administrative site on </w:t>
      </w:r>
      <w:r w:rsidR="00696CC8">
        <w:rPr>
          <w:szCs w:val="24"/>
        </w:rPr>
        <w:t>east and west sides.</w:t>
      </w:r>
    </w:p>
    <w:p w:rsidR="00E8038D" w:rsidRDefault="00E8038D" w:rsidP="00633088">
      <w:pPr>
        <w:pStyle w:val="NoSpacing"/>
        <w:rPr>
          <w:szCs w:val="24"/>
        </w:rPr>
      </w:pPr>
    </w:p>
    <w:p w:rsidR="00633088" w:rsidRDefault="00633088" w:rsidP="00633088">
      <w:pPr>
        <w:pStyle w:val="NoSpacing"/>
        <w:rPr>
          <w:szCs w:val="24"/>
        </w:rPr>
      </w:pPr>
      <w:r>
        <w:rPr>
          <w:szCs w:val="24"/>
        </w:rPr>
        <w:t>The vegetation in the area, both within the unit boundaries and on adjacent lands</w:t>
      </w:r>
      <w:r w:rsidR="00696CC8">
        <w:rPr>
          <w:szCs w:val="24"/>
        </w:rPr>
        <w:t>,</w:t>
      </w:r>
      <w:r>
        <w:rPr>
          <w:szCs w:val="24"/>
        </w:rPr>
        <w:t xml:space="preserve"> is dominated by two main fuel types</w:t>
      </w:r>
      <w:r w:rsidR="00696CC8">
        <w:rPr>
          <w:szCs w:val="24"/>
        </w:rPr>
        <w:t>; an open grass-shrub</w:t>
      </w:r>
      <w:r w:rsidR="00E8038D">
        <w:rPr>
          <w:szCs w:val="24"/>
        </w:rPr>
        <w:t xml:space="preserve"> type and a woodland/timber type</w:t>
      </w:r>
      <w:r>
        <w:rPr>
          <w:szCs w:val="24"/>
        </w:rPr>
        <w:t xml:space="preserve">. </w:t>
      </w:r>
      <w:r w:rsidR="00E8038D">
        <w:rPr>
          <w:szCs w:val="24"/>
        </w:rPr>
        <w:t>In t</w:t>
      </w:r>
      <w:r>
        <w:rPr>
          <w:szCs w:val="24"/>
        </w:rPr>
        <w:t xml:space="preserve">he </w:t>
      </w:r>
      <w:r w:rsidR="00E8038D">
        <w:rPr>
          <w:szCs w:val="24"/>
        </w:rPr>
        <w:t>grass-</w:t>
      </w:r>
      <w:r w:rsidR="00696CC8">
        <w:rPr>
          <w:szCs w:val="24"/>
        </w:rPr>
        <w:t>shrub</w:t>
      </w:r>
      <w:r>
        <w:rPr>
          <w:szCs w:val="24"/>
        </w:rPr>
        <w:t xml:space="preserve"> </w:t>
      </w:r>
      <w:r w:rsidR="00E8038D">
        <w:rPr>
          <w:szCs w:val="24"/>
        </w:rPr>
        <w:t xml:space="preserve">combination </w:t>
      </w:r>
      <w:proofErr w:type="spellStart"/>
      <w:r w:rsidRPr="008D66C4">
        <w:rPr>
          <w:szCs w:val="24"/>
        </w:rPr>
        <w:t>Buckbrush</w:t>
      </w:r>
      <w:proofErr w:type="spellEnd"/>
      <w:r w:rsidRPr="008D66C4">
        <w:rPr>
          <w:szCs w:val="24"/>
        </w:rPr>
        <w:t xml:space="preserve"> (</w:t>
      </w:r>
      <w:proofErr w:type="spellStart"/>
      <w:r w:rsidRPr="008D66C4">
        <w:rPr>
          <w:i/>
          <w:szCs w:val="24"/>
        </w:rPr>
        <w:t>Ceanothus</w:t>
      </w:r>
      <w:proofErr w:type="spellEnd"/>
      <w:r w:rsidRPr="008D66C4">
        <w:rPr>
          <w:i/>
          <w:szCs w:val="24"/>
        </w:rPr>
        <w:t xml:space="preserve"> </w:t>
      </w:r>
      <w:proofErr w:type="spellStart"/>
      <w:r w:rsidRPr="008D66C4">
        <w:rPr>
          <w:i/>
          <w:szCs w:val="24"/>
        </w:rPr>
        <w:t>cuneatus</w:t>
      </w:r>
      <w:proofErr w:type="spellEnd"/>
      <w:r w:rsidRPr="008D66C4">
        <w:rPr>
          <w:szCs w:val="24"/>
        </w:rPr>
        <w:t xml:space="preserve">) </w:t>
      </w:r>
      <w:r w:rsidR="00E8038D">
        <w:rPr>
          <w:szCs w:val="24"/>
        </w:rPr>
        <w:t>is the dominant species, with</w:t>
      </w:r>
      <w:r w:rsidRPr="008D66C4">
        <w:rPr>
          <w:szCs w:val="24"/>
        </w:rPr>
        <w:t xml:space="preserve"> lesser amounts of mountain mahogany (</w:t>
      </w:r>
      <w:proofErr w:type="spellStart"/>
      <w:r w:rsidRPr="008D66C4">
        <w:rPr>
          <w:i/>
          <w:szCs w:val="24"/>
        </w:rPr>
        <w:t>Cercocarpus</w:t>
      </w:r>
      <w:proofErr w:type="spellEnd"/>
      <w:r w:rsidRPr="008D66C4">
        <w:rPr>
          <w:i/>
          <w:szCs w:val="24"/>
        </w:rPr>
        <w:t xml:space="preserve"> sp.)</w:t>
      </w:r>
      <w:r w:rsidRPr="008D66C4">
        <w:rPr>
          <w:szCs w:val="24"/>
        </w:rPr>
        <w:t xml:space="preserve"> and Manzanita (</w:t>
      </w:r>
      <w:proofErr w:type="spellStart"/>
      <w:r w:rsidRPr="008D66C4">
        <w:rPr>
          <w:i/>
          <w:szCs w:val="24"/>
        </w:rPr>
        <w:t>Arctostaphylous</w:t>
      </w:r>
      <w:proofErr w:type="spellEnd"/>
      <w:r w:rsidRPr="008D66C4">
        <w:rPr>
          <w:i/>
          <w:szCs w:val="24"/>
        </w:rPr>
        <w:t xml:space="preserve"> sp</w:t>
      </w:r>
      <w:r w:rsidRPr="008D66C4">
        <w:rPr>
          <w:szCs w:val="24"/>
        </w:rPr>
        <w:t>.).</w:t>
      </w:r>
      <w:r w:rsidR="00E8038D">
        <w:rPr>
          <w:szCs w:val="24"/>
        </w:rPr>
        <w:t xml:space="preserve"> This fuel is best represented by fuel model GS2 (122); moderate load, dry climate grass-shrub from Scott and Burgan (2005). The </w:t>
      </w:r>
      <w:r w:rsidR="00696CC8">
        <w:rPr>
          <w:szCs w:val="24"/>
        </w:rPr>
        <w:t>timber/woodland fuel type</w:t>
      </w:r>
      <w:r w:rsidR="00E8038D">
        <w:rPr>
          <w:szCs w:val="24"/>
        </w:rPr>
        <w:t xml:space="preserve"> </w:t>
      </w:r>
      <w:r w:rsidR="00696CC8">
        <w:rPr>
          <w:szCs w:val="24"/>
        </w:rPr>
        <w:t>is</w:t>
      </w:r>
      <w:r w:rsidR="00E8038D" w:rsidRPr="00E8038D">
        <w:rPr>
          <w:szCs w:val="24"/>
        </w:rPr>
        <w:t xml:space="preserve"> </w:t>
      </w:r>
      <w:r w:rsidR="00F6695D">
        <w:rPr>
          <w:szCs w:val="24"/>
        </w:rPr>
        <w:t xml:space="preserve">a </w:t>
      </w:r>
      <w:r w:rsidR="00E8038D" w:rsidRPr="00E8038D">
        <w:rPr>
          <w:szCs w:val="24"/>
        </w:rPr>
        <w:t xml:space="preserve">hardwood </w:t>
      </w:r>
      <w:r w:rsidR="00F6695D">
        <w:rPr>
          <w:szCs w:val="24"/>
        </w:rPr>
        <w:t>/conifer mix</w:t>
      </w:r>
      <w:r w:rsidR="00696CC8">
        <w:rPr>
          <w:szCs w:val="24"/>
        </w:rPr>
        <w:t>,</w:t>
      </w:r>
      <w:r w:rsidR="00E8038D" w:rsidRPr="00E8038D">
        <w:rPr>
          <w:szCs w:val="24"/>
        </w:rPr>
        <w:t xml:space="preserve"> with an overall cro</w:t>
      </w:r>
      <w:r w:rsidR="00E8038D">
        <w:rPr>
          <w:szCs w:val="24"/>
        </w:rPr>
        <w:t>wn closure of &lt;</w:t>
      </w:r>
      <w:r w:rsidR="00696CC8">
        <w:rPr>
          <w:szCs w:val="24"/>
        </w:rPr>
        <w:t xml:space="preserve"> </w:t>
      </w:r>
      <w:r w:rsidR="00E8038D">
        <w:rPr>
          <w:szCs w:val="24"/>
        </w:rPr>
        <w:t xml:space="preserve">20%. Predominant </w:t>
      </w:r>
      <w:r w:rsidR="00E8038D" w:rsidRPr="00E8038D">
        <w:rPr>
          <w:szCs w:val="24"/>
        </w:rPr>
        <w:t xml:space="preserve">overstory </w:t>
      </w:r>
      <w:r w:rsidR="00E8038D">
        <w:rPr>
          <w:szCs w:val="24"/>
        </w:rPr>
        <w:t>consists of white oak (</w:t>
      </w:r>
      <w:proofErr w:type="spellStart"/>
      <w:r w:rsidR="00E8038D" w:rsidRPr="00E8038D">
        <w:rPr>
          <w:i/>
          <w:szCs w:val="24"/>
        </w:rPr>
        <w:t>Quercus</w:t>
      </w:r>
      <w:proofErr w:type="spellEnd"/>
      <w:r w:rsidR="00E8038D" w:rsidRPr="00E8038D">
        <w:rPr>
          <w:i/>
          <w:szCs w:val="24"/>
        </w:rPr>
        <w:t xml:space="preserve"> </w:t>
      </w:r>
      <w:proofErr w:type="spellStart"/>
      <w:r w:rsidR="00E8038D" w:rsidRPr="00E8038D">
        <w:rPr>
          <w:i/>
          <w:szCs w:val="24"/>
        </w:rPr>
        <w:t>garryana</w:t>
      </w:r>
      <w:proofErr w:type="spellEnd"/>
      <w:r w:rsidR="00E8038D">
        <w:rPr>
          <w:szCs w:val="24"/>
        </w:rPr>
        <w:t>) and p</w:t>
      </w:r>
      <w:r w:rsidR="00E8038D" w:rsidRPr="00E8038D">
        <w:rPr>
          <w:szCs w:val="24"/>
        </w:rPr>
        <w:t>onderosa pine (</w:t>
      </w:r>
      <w:proofErr w:type="spellStart"/>
      <w:r w:rsidR="00E8038D" w:rsidRPr="00E8038D">
        <w:rPr>
          <w:i/>
          <w:szCs w:val="24"/>
        </w:rPr>
        <w:t>Pinus</w:t>
      </w:r>
      <w:proofErr w:type="spellEnd"/>
      <w:r w:rsidR="00E8038D" w:rsidRPr="00E8038D">
        <w:rPr>
          <w:i/>
          <w:szCs w:val="24"/>
        </w:rPr>
        <w:t xml:space="preserve"> ponderosa</w:t>
      </w:r>
      <w:r w:rsidR="00E8038D" w:rsidRPr="00E8038D">
        <w:rPr>
          <w:szCs w:val="24"/>
        </w:rPr>
        <w:t>)</w:t>
      </w:r>
      <w:r w:rsidR="00E8038D">
        <w:rPr>
          <w:szCs w:val="24"/>
        </w:rPr>
        <w:t xml:space="preserve"> with scattered incense cedar (</w:t>
      </w:r>
      <w:proofErr w:type="spellStart"/>
      <w:r w:rsidR="00E8038D" w:rsidRPr="00E8038D">
        <w:rPr>
          <w:i/>
          <w:szCs w:val="24"/>
        </w:rPr>
        <w:t>Calocedrus</w:t>
      </w:r>
      <w:proofErr w:type="spellEnd"/>
      <w:r w:rsidR="00E8038D" w:rsidRPr="00E8038D">
        <w:rPr>
          <w:i/>
          <w:szCs w:val="24"/>
        </w:rPr>
        <w:t xml:space="preserve"> </w:t>
      </w:r>
      <w:proofErr w:type="spellStart"/>
      <w:r w:rsidR="00E8038D" w:rsidRPr="00E8038D">
        <w:rPr>
          <w:i/>
          <w:szCs w:val="24"/>
        </w:rPr>
        <w:t>decurrens</w:t>
      </w:r>
      <w:proofErr w:type="spellEnd"/>
      <w:r w:rsidR="00E8038D">
        <w:rPr>
          <w:szCs w:val="24"/>
        </w:rPr>
        <w:t xml:space="preserve">). </w:t>
      </w:r>
      <w:r w:rsidR="00696CC8">
        <w:rPr>
          <w:szCs w:val="24"/>
        </w:rPr>
        <w:t>The timber/woodland fuel is best represented by fuel model TU1 (161); low load dry-climate timber-grass-shrub from Scott and Burgan (2005).</w:t>
      </w:r>
    </w:p>
    <w:p w:rsidR="00D924AF" w:rsidRDefault="00D924AF" w:rsidP="00633088">
      <w:pPr>
        <w:pStyle w:val="NoSpacing"/>
        <w:rPr>
          <w:szCs w:val="24"/>
        </w:rPr>
      </w:pPr>
    </w:p>
    <w:p w:rsidR="00D924AF" w:rsidRDefault="00D748DE" w:rsidP="00633088">
      <w:pPr>
        <w:pStyle w:val="NoSpacing"/>
        <w:rPr>
          <w:szCs w:val="24"/>
        </w:rPr>
      </w:pPr>
      <w:r>
        <w:rPr>
          <w:szCs w:val="24"/>
        </w:rPr>
        <w:t>Geographically, 2</w:t>
      </w:r>
      <w:r w:rsidR="00D924AF">
        <w:rPr>
          <w:szCs w:val="24"/>
        </w:rPr>
        <w:t xml:space="preserve"> units were included in the project on Feb. 4</w:t>
      </w:r>
      <w:r w:rsidR="00D924AF" w:rsidRPr="00D924AF">
        <w:rPr>
          <w:szCs w:val="24"/>
          <w:vertAlign w:val="superscript"/>
        </w:rPr>
        <w:t>th</w:t>
      </w:r>
      <w:r w:rsidR="00D924AF">
        <w:rPr>
          <w:szCs w:val="24"/>
        </w:rPr>
        <w:t xml:space="preserve"> 2013. Th</w:t>
      </w:r>
      <w:r>
        <w:rPr>
          <w:szCs w:val="24"/>
        </w:rPr>
        <w:t>e largest area, approximately 40</w:t>
      </w:r>
      <w:r w:rsidR="00D924AF">
        <w:rPr>
          <w:szCs w:val="24"/>
        </w:rPr>
        <w:t xml:space="preserve"> acres, occupies the hillside above the work center complex. The second piece was the gra</w:t>
      </w:r>
      <w:r>
        <w:rPr>
          <w:szCs w:val="24"/>
        </w:rPr>
        <w:t>ss field below the work center that includes approximately 7 acres.</w:t>
      </w:r>
    </w:p>
    <w:p w:rsidR="00696CC8" w:rsidRDefault="00696CC8" w:rsidP="002D0B90">
      <w:pPr>
        <w:pStyle w:val="Heading2"/>
      </w:pPr>
      <w:r>
        <w:t>1.2 Project Objectives</w:t>
      </w:r>
    </w:p>
    <w:p w:rsidR="00696CC8" w:rsidRPr="00696CC8" w:rsidRDefault="00696CC8" w:rsidP="002D0B90">
      <w:pPr>
        <w:pStyle w:val="Heading3"/>
        <w:ind w:firstLine="360"/>
        <w:rPr>
          <w:rFonts w:eastAsia="Times New Roman"/>
        </w:rPr>
      </w:pPr>
      <w:r>
        <w:rPr>
          <w:rFonts w:eastAsia="Times New Roman"/>
        </w:rPr>
        <w:t>1.2.1</w:t>
      </w:r>
      <w:r w:rsidRPr="00696CC8">
        <w:rPr>
          <w:rFonts w:eastAsia="Times New Roman"/>
        </w:rPr>
        <w:t xml:space="preserve"> Resource Objectives:</w:t>
      </w:r>
    </w:p>
    <w:p w:rsidR="00696CC8" w:rsidRPr="00696CC8" w:rsidRDefault="00696CC8" w:rsidP="00696CC8">
      <w:pPr>
        <w:pStyle w:val="NoSpacing"/>
        <w:numPr>
          <w:ilvl w:val="0"/>
          <w:numId w:val="4"/>
        </w:numPr>
      </w:pPr>
      <w:r w:rsidRPr="00696CC8">
        <w:t xml:space="preserve">Retain 50% total soil cover on slopes &lt;35% where it exists. </w:t>
      </w:r>
    </w:p>
    <w:p w:rsidR="00696CC8" w:rsidRPr="00696CC8" w:rsidRDefault="00696CC8" w:rsidP="00696CC8">
      <w:pPr>
        <w:pStyle w:val="NoSpacing"/>
        <w:numPr>
          <w:ilvl w:val="0"/>
          <w:numId w:val="4"/>
        </w:numPr>
      </w:pPr>
      <w:r w:rsidRPr="00696CC8">
        <w:t>Retain 60% total soil cover on slopes 36-60% where it exists.</w:t>
      </w:r>
    </w:p>
    <w:p w:rsidR="00696CC8" w:rsidRPr="00696CC8" w:rsidRDefault="00696CC8" w:rsidP="00696CC8">
      <w:pPr>
        <w:pStyle w:val="NoSpacing"/>
        <w:numPr>
          <w:ilvl w:val="0"/>
          <w:numId w:val="4"/>
        </w:numPr>
      </w:pPr>
      <w:r w:rsidRPr="00696CC8">
        <w:t>Limit mortality of mature pine (&gt;6”dbh) and Oak to 5%.</w:t>
      </w:r>
    </w:p>
    <w:p w:rsidR="00696CC8" w:rsidRPr="002D0B90" w:rsidRDefault="00696CC8" w:rsidP="002D0B90">
      <w:pPr>
        <w:pStyle w:val="NoSpacing"/>
        <w:numPr>
          <w:ilvl w:val="0"/>
          <w:numId w:val="4"/>
        </w:numPr>
      </w:pPr>
      <w:r w:rsidRPr="00696CC8">
        <w:t>Maintain Coarse Woody Debris (CWD) where it exists, if possible</w:t>
      </w:r>
      <w:proofErr w:type="gramStart"/>
      <w:r w:rsidRPr="00696CC8">
        <w:t>.(</w:t>
      </w:r>
      <w:proofErr w:type="gramEnd"/>
      <w:r w:rsidRPr="00696CC8">
        <w:t>90% retention in riparian reserves)</w:t>
      </w:r>
      <w:r w:rsidR="009260A2">
        <w:t>.</w:t>
      </w:r>
      <w:r w:rsidR="002D0B90">
        <w:t xml:space="preserve"> </w:t>
      </w:r>
      <w:r w:rsidRPr="002D0B90">
        <w:rPr>
          <w:sz w:val="20"/>
          <w:szCs w:val="20"/>
        </w:rPr>
        <w:t>*Coarse Woody debris includes pieces 3 inches or greater in diameter and at least 3 feet in length, also called 1000-hour and greater fire fuels</w:t>
      </w:r>
      <w:r w:rsidR="009260A2">
        <w:rPr>
          <w:sz w:val="20"/>
          <w:szCs w:val="20"/>
        </w:rPr>
        <w:t>.</w:t>
      </w:r>
    </w:p>
    <w:p w:rsidR="00696CC8" w:rsidRPr="00696CC8" w:rsidRDefault="00696CC8" w:rsidP="00696CC8">
      <w:pPr>
        <w:pStyle w:val="NoSpacing"/>
        <w:numPr>
          <w:ilvl w:val="0"/>
          <w:numId w:val="4"/>
        </w:numPr>
      </w:pPr>
      <w:r w:rsidRPr="00696CC8">
        <w:t>Increase forage and browse by at least 50% by killing mature brush with fire in order to encourage new growth (via seed scarification)</w:t>
      </w:r>
      <w:r w:rsidR="009260A2">
        <w:t>.</w:t>
      </w:r>
    </w:p>
    <w:p w:rsidR="00696CC8" w:rsidRPr="00696CC8" w:rsidRDefault="00696CC8" w:rsidP="002D0B90">
      <w:pPr>
        <w:pStyle w:val="Heading3"/>
        <w:ind w:firstLine="360"/>
        <w:rPr>
          <w:rFonts w:eastAsia="Times New Roman"/>
        </w:rPr>
      </w:pPr>
      <w:r>
        <w:rPr>
          <w:rFonts w:eastAsia="Times New Roman"/>
        </w:rPr>
        <w:t>1.2.</w:t>
      </w:r>
      <w:r w:rsidRPr="00696CC8">
        <w:rPr>
          <w:rFonts w:eastAsia="Times New Roman"/>
        </w:rPr>
        <w:t>2</w:t>
      </w:r>
      <w:proofErr w:type="gramStart"/>
      <w:r w:rsidRPr="00696CC8">
        <w:rPr>
          <w:rFonts w:eastAsia="Times New Roman"/>
        </w:rPr>
        <w:t>.  Prescribed</w:t>
      </w:r>
      <w:proofErr w:type="gramEnd"/>
      <w:r w:rsidRPr="00696CC8">
        <w:rPr>
          <w:rFonts w:eastAsia="Times New Roman"/>
        </w:rPr>
        <w:t xml:space="preserve"> </w:t>
      </w:r>
      <w:r w:rsidR="009260A2">
        <w:rPr>
          <w:rFonts w:eastAsia="Times New Roman"/>
        </w:rPr>
        <w:t>F</w:t>
      </w:r>
      <w:r w:rsidRPr="00696CC8">
        <w:rPr>
          <w:rFonts w:eastAsia="Times New Roman"/>
        </w:rPr>
        <w:t xml:space="preserve">ire </w:t>
      </w:r>
      <w:r w:rsidR="009260A2">
        <w:rPr>
          <w:rFonts w:eastAsia="Times New Roman"/>
        </w:rPr>
        <w:t>O</w:t>
      </w:r>
      <w:r w:rsidRPr="00696CC8">
        <w:rPr>
          <w:rFonts w:eastAsia="Times New Roman"/>
        </w:rPr>
        <w:t>bjectives:</w:t>
      </w:r>
    </w:p>
    <w:p w:rsidR="00696CC8" w:rsidRPr="00696CC8" w:rsidRDefault="00696CC8" w:rsidP="00696CC8">
      <w:pPr>
        <w:pStyle w:val="NoSpacing"/>
        <w:numPr>
          <w:ilvl w:val="0"/>
          <w:numId w:val="5"/>
        </w:numPr>
      </w:pPr>
      <w:r w:rsidRPr="00696CC8">
        <w:t>Kill by fire up to 90% of mature shrub cover</w:t>
      </w:r>
      <w:r w:rsidR="009260A2">
        <w:t>.</w:t>
      </w:r>
    </w:p>
    <w:p w:rsidR="00696CC8" w:rsidRPr="00696CC8" w:rsidRDefault="00696CC8" w:rsidP="00696CC8">
      <w:pPr>
        <w:pStyle w:val="NoSpacing"/>
        <w:numPr>
          <w:ilvl w:val="0"/>
          <w:numId w:val="5"/>
        </w:numPr>
      </w:pPr>
      <w:r w:rsidRPr="00696CC8">
        <w:t>Reduce 1 and 10 hour fuels by 60-100%</w:t>
      </w:r>
      <w:r w:rsidR="009260A2">
        <w:t>.</w:t>
      </w:r>
    </w:p>
    <w:p w:rsidR="00696CC8" w:rsidRDefault="00696CC8" w:rsidP="00696CC8">
      <w:pPr>
        <w:pStyle w:val="NoSpacing"/>
        <w:numPr>
          <w:ilvl w:val="0"/>
          <w:numId w:val="5"/>
        </w:numPr>
      </w:pPr>
      <w:r w:rsidRPr="00696CC8">
        <w:t>Reduce 100 hour fuels by 50%.</w:t>
      </w:r>
    </w:p>
    <w:p w:rsidR="002D0B90" w:rsidRDefault="002D0B90" w:rsidP="002D0B90">
      <w:pPr>
        <w:pStyle w:val="NoSpacing"/>
      </w:pPr>
    </w:p>
    <w:p w:rsidR="002D0B90" w:rsidRDefault="002D0B90" w:rsidP="002D0B90">
      <w:pPr>
        <w:pStyle w:val="NoSpacing"/>
      </w:pPr>
    </w:p>
    <w:p w:rsidR="002D0B90" w:rsidRDefault="002D0B90" w:rsidP="002D0B90">
      <w:pPr>
        <w:pStyle w:val="NoSpacing"/>
      </w:pPr>
    </w:p>
    <w:p w:rsidR="002D0B90" w:rsidRDefault="002D0B90" w:rsidP="002D0B90">
      <w:pPr>
        <w:pStyle w:val="NoSpacing"/>
      </w:pPr>
    </w:p>
    <w:p w:rsidR="002D0B90" w:rsidRDefault="002D0B90" w:rsidP="002D0B90">
      <w:pPr>
        <w:pStyle w:val="NoSpacing"/>
      </w:pPr>
    </w:p>
    <w:p w:rsidR="002D0B90" w:rsidRDefault="002D0B90" w:rsidP="002D0B90">
      <w:pPr>
        <w:pStyle w:val="Heading1"/>
        <w:rPr>
          <w:rFonts w:eastAsia="Times New Roman"/>
        </w:rPr>
      </w:pPr>
      <w:r>
        <w:rPr>
          <w:rFonts w:eastAsia="Times New Roman"/>
        </w:rPr>
        <w:lastRenderedPageBreak/>
        <w:t xml:space="preserve">2. Prescription </w:t>
      </w:r>
    </w:p>
    <w:p w:rsidR="002D0B90" w:rsidRPr="002D0B90" w:rsidRDefault="00E46526" w:rsidP="00E46526">
      <w:pPr>
        <w:pStyle w:val="Heading2"/>
      </w:pPr>
      <w:r>
        <w:t>2.1</w:t>
      </w:r>
      <w:r w:rsidR="009260A2">
        <w:t xml:space="preserve"> </w:t>
      </w:r>
      <w:r>
        <w:t>Environmental Prescription</w:t>
      </w:r>
    </w:p>
    <w:tbl>
      <w:tblPr>
        <w:tblW w:w="9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8"/>
        <w:gridCol w:w="1710"/>
        <w:gridCol w:w="1769"/>
        <w:gridCol w:w="1372"/>
        <w:gridCol w:w="1269"/>
      </w:tblGrid>
      <w:tr w:rsidR="00F315BE" w:rsidRPr="002D0B90" w:rsidTr="00F315BE">
        <w:trPr>
          <w:trHeight w:val="552"/>
          <w:jc w:val="center"/>
        </w:trPr>
        <w:tc>
          <w:tcPr>
            <w:tcW w:w="3618" w:type="dxa"/>
            <w:shd w:val="clear" w:color="auto" w:fill="D9D9D9" w:themeFill="background1" w:themeFillShade="D9"/>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rPr>
                <w:rFonts w:eastAsia="Times New Roman" w:cs="Times New Roman"/>
                <w:szCs w:val="24"/>
              </w:rPr>
            </w:pPr>
            <w:r w:rsidRPr="002D0B90">
              <w:rPr>
                <w:rFonts w:eastAsia="Times New Roman" w:cs="Times New Roman"/>
                <w:szCs w:val="24"/>
              </w:rPr>
              <w:tab/>
            </w:r>
          </w:p>
        </w:tc>
        <w:tc>
          <w:tcPr>
            <w:tcW w:w="1710" w:type="dxa"/>
            <w:shd w:val="clear" w:color="auto" w:fill="D9D9D9" w:themeFill="background1" w:themeFillShade="D9"/>
            <w:vAlign w:val="center"/>
          </w:tcPr>
          <w:p w:rsidR="002D0B90" w:rsidRPr="002D0B90" w:rsidRDefault="00E46526"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b/>
                <w:szCs w:val="24"/>
              </w:rPr>
              <w:t>Prescription Low Intensity</w:t>
            </w:r>
          </w:p>
        </w:tc>
        <w:tc>
          <w:tcPr>
            <w:tcW w:w="1769" w:type="dxa"/>
            <w:shd w:val="clear" w:color="auto" w:fill="D9D9D9" w:themeFill="background1" w:themeFillShade="D9"/>
            <w:vAlign w:val="center"/>
          </w:tcPr>
          <w:p w:rsidR="002D0B90" w:rsidRPr="002D0B90" w:rsidRDefault="002D0B90" w:rsidP="00E46526">
            <w:pPr>
              <w:tabs>
                <w:tab w:val="left" w:pos="3150"/>
                <w:tab w:val="left" w:pos="4140"/>
                <w:tab w:val="left" w:pos="4770"/>
                <w:tab w:val="left" w:pos="5931"/>
                <w:tab w:val="left" w:pos="6565"/>
                <w:tab w:val="left" w:pos="7578"/>
              </w:tabs>
              <w:spacing w:line="240" w:lineRule="auto"/>
              <w:jc w:val="center"/>
              <w:rPr>
                <w:rFonts w:eastAsia="Times New Roman" w:cs="Times New Roman"/>
                <w:b/>
                <w:szCs w:val="24"/>
              </w:rPr>
            </w:pPr>
            <w:r>
              <w:rPr>
                <w:rFonts w:eastAsia="Times New Roman" w:cs="Times New Roman"/>
                <w:b/>
                <w:szCs w:val="24"/>
              </w:rPr>
              <w:t xml:space="preserve">Prescription </w:t>
            </w:r>
            <w:r w:rsidR="00E46526">
              <w:rPr>
                <w:rFonts w:eastAsia="Times New Roman" w:cs="Times New Roman"/>
                <w:b/>
                <w:szCs w:val="24"/>
              </w:rPr>
              <w:t>High Intensity</w:t>
            </w:r>
          </w:p>
        </w:tc>
        <w:tc>
          <w:tcPr>
            <w:tcW w:w="1372" w:type="dxa"/>
            <w:shd w:val="clear" w:color="auto" w:fill="D9D9D9" w:themeFill="background1" w:themeFillShade="D9"/>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b/>
                <w:szCs w:val="24"/>
              </w:rPr>
            </w:pPr>
            <w:r>
              <w:rPr>
                <w:rFonts w:eastAsia="Times New Roman" w:cs="Times New Roman"/>
                <w:b/>
                <w:szCs w:val="24"/>
              </w:rPr>
              <w:t>Observed Min.</w:t>
            </w:r>
            <w:r w:rsidR="004551E9">
              <w:rPr>
                <w:rFonts w:eastAsia="Times New Roman" w:cs="Times New Roman"/>
                <w:b/>
                <w:szCs w:val="24"/>
              </w:rPr>
              <w:t>*</w:t>
            </w:r>
          </w:p>
        </w:tc>
        <w:tc>
          <w:tcPr>
            <w:tcW w:w="1269" w:type="dxa"/>
            <w:shd w:val="clear" w:color="auto" w:fill="D9D9D9" w:themeFill="background1" w:themeFillShade="D9"/>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b/>
                <w:szCs w:val="24"/>
              </w:rPr>
            </w:pPr>
            <w:r>
              <w:rPr>
                <w:rFonts w:eastAsia="Times New Roman" w:cs="Times New Roman"/>
                <w:b/>
                <w:szCs w:val="24"/>
              </w:rPr>
              <w:t>Observed Max</w:t>
            </w:r>
            <w:r w:rsidR="004551E9">
              <w:rPr>
                <w:rFonts w:eastAsia="Times New Roman" w:cs="Times New Roman"/>
                <w:b/>
                <w:szCs w:val="24"/>
              </w:rPr>
              <w:t>.*</w:t>
            </w:r>
          </w:p>
        </w:tc>
      </w:tr>
      <w:tr w:rsidR="002D0B90" w:rsidRPr="002D0B90" w:rsidTr="00F315BE">
        <w:trPr>
          <w:trHeight w:val="552"/>
          <w:jc w:val="center"/>
        </w:trPr>
        <w:tc>
          <w:tcPr>
            <w:tcW w:w="3618" w:type="dxa"/>
            <w:shd w:val="clear" w:color="auto" w:fill="D9D9D9" w:themeFill="background1" w:themeFillShade="D9"/>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rPr>
                <w:rFonts w:eastAsia="Times New Roman" w:cs="Times New Roman"/>
                <w:b/>
                <w:szCs w:val="24"/>
              </w:rPr>
            </w:pPr>
            <w:r w:rsidRPr="002D0B90">
              <w:rPr>
                <w:rFonts w:eastAsia="Times New Roman" w:cs="Times New Roman"/>
                <w:b/>
                <w:szCs w:val="24"/>
              </w:rPr>
              <w:t>Relative Humidity %</w:t>
            </w:r>
          </w:p>
        </w:tc>
        <w:tc>
          <w:tcPr>
            <w:tcW w:w="1710"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 xml:space="preserve"> 60</w:t>
            </w:r>
          </w:p>
        </w:tc>
        <w:tc>
          <w:tcPr>
            <w:tcW w:w="1769"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20</w:t>
            </w:r>
          </w:p>
        </w:tc>
        <w:tc>
          <w:tcPr>
            <w:tcW w:w="1372" w:type="dxa"/>
            <w:vAlign w:val="center"/>
          </w:tcPr>
          <w:p w:rsidR="002D0B90" w:rsidRPr="002D0B90" w:rsidRDefault="009D6BEF" w:rsidP="009D6BEF">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 xml:space="preserve">36%  </w:t>
            </w:r>
          </w:p>
        </w:tc>
        <w:tc>
          <w:tcPr>
            <w:tcW w:w="1269" w:type="dxa"/>
            <w:vAlign w:val="center"/>
          </w:tcPr>
          <w:p w:rsidR="002D0B90" w:rsidRPr="002D0B90" w:rsidRDefault="009D6BEF" w:rsidP="009D6BEF">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57%</w:t>
            </w:r>
          </w:p>
        </w:tc>
      </w:tr>
      <w:tr w:rsidR="002D0B90" w:rsidRPr="002D0B90" w:rsidTr="00F315BE">
        <w:trPr>
          <w:trHeight w:val="552"/>
          <w:jc w:val="center"/>
        </w:trPr>
        <w:tc>
          <w:tcPr>
            <w:tcW w:w="3618" w:type="dxa"/>
            <w:shd w:val="clear" w:color="auto" w:fill="D9D9D9" w:themeFill="background1" w:themeFillShade="D9"/>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rPr>
                <w:rFonts w:eastAsia="Times New Roman" w:cs="Times New Roman"/>
                <w:b/>
                <w:szCs w:val="24"/>
              </w:rPr>
            </w:pPr>
            <w:r w:rsidRPr="002D0B90">
              <w:rPr>
                <w:rFonts w:eastAsia="Times New Roman" w:cs="Times New Roman"/>
                <w:b/>
                <w:szCs w:val="24"/>
              </w:rPr>
              <w:t>Wind Speed (MFWS)</w:t>
            </w:r>
          </w:p>
        </w:tc>
        <w:tc>
          <w:tcPr>
            <w:tcW w:w="1710"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0</w:t>
            </w:r>
          </w:p>
        </w:tc>
        <w:tc>
          <w:tcPr>
            <w:tcW w:w="1769"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5</w:t>
            </w:r>
          </w:p>
        </w:tc>
        <w:tc>
          <w:tcPr>
            <w:tcW w:w="1372" w:type="dxa"/>
            <w:vAlign w:val="center"/>
          </w:tcPr>
          <w:p w:rsidR="002D0B90" w:rsidRPr="002D0B90" w:rsidRDefault="00E46526" w:rsidP="009D6BEF">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1-2</w:t>
            </w:r>
            <w:r w:rsidR="009D6BEF">
              <w:rPr>
                <w:rFonts w:eastAsia="Times New Roman" w:cs="Times New Roman"/>
                <w:szCs w:val="24"/>
              </w:rPr>
              <w:t xml:space="preserve"> mph </w:t>
            </w:r>
          </w:p>
        </w:tc>
        <w:tc>
          <w:tcPr>
            <w:tcW w:w="1269" w:type="dxa"/>
            <w:vAlign w:val="center"/>
          </w:tcPr>
          <w:p w:rsidR="002D0B90" w:rsidRPr="002D0B90" w:rsidRDefault="00E46526" w:rsidP="004551E9">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2-3</w:t>
            </w:r>
            <w:r w:rsidR="009D6BEF">
              <w:rPr>
                <w:rFonts w:eastAsia="Times New Roman" w:cs="Times New Roman"/>
                <w:szCs w:val="24"/>
              </w:rPr>
              <w:t xml:space="preserve"> mph</w:t>
            </w:r>
          </w:p>
        </w:tc>
      </w:tr>
      <w:tr w:rsidR="002D0B90" w:rsidRPr="002D0B90" w:rsidTr="00F315BE">
        <w:trPr>
          <w:trHeight w:val="552"/>
          <w:jc w:val="center"/>
        </w:trPr>
        <w:tc>
          <w:tcPr>
            <w:tcW w:w="3618" w:type="dxa"/>
            <w:shd w:val="clear" w:color="auto" w:fill="D9D9D9" w:themeFill="background1" w:themeFillShade="D9"/>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rPr>
                <w:rFonts w:eastAsia="Times New Roman" w:cs="Times New Roman"/>
                <w:b/>
                <w:szCs w:val="24"/>
              </w:rPr>
            </w:pPr>
            <w:r w:rsidRPr="002D0B90">
              <w:rPr>
                <w:rFonts w:eastAsia="Times New Roman" w:cs="Times New Roman"/>
                <w:b/>
                <w:szCs w:val="24"/>
              </w:rPr>
              <w:t>Wind Direction</w:t>
            </w:r>
          </w:p>
        </w:tc>
        <w:tc>
          <w:tcPr>
            <w:tcW w:w="1710"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Any</w:t>
            </w:r>
          </w:p>
        </w:tc>
        <w:tc>
          <w:tcPr>
            <w:tcW w:w="1769"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Any</w:t>
            </w:r>
          </w:p>
        </w:tc>
        <w:tc>
          <w:tcPr>
            <w:tcW w:w="1372" w:type="dxa"/>
            <w:vAlign w:val="center"/>
          </w:tcPr>
          <w:p w:rsidR="002D0B90" w:rsidRPr="002D0B90" w:rsidRDefault="004551E9" w:rsidP="004551E9">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N/A</w:t>
            </w:r>
          </w:p>
        </w:tc>
        <w:tc>
          <w:tcPr>
            <w:tcW w:w="1269" w:type="dxa"/>
            <w:vAlign w:val="center"/>
          </w:tcPr>
          <w:p w:rsidR="002D0B90" w:rsidRPr="002D0B90" w:rsidRDefault="004551E9" w:rsidP="004551E9">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N/A</w:t>
            </w:r>
          </w:p>
        </w:tc>
      </w:tr>
      <w:tr w:rsidR="002D0B90" w:rsidRPr="002D0B90" w:rsidTr="00F315BE">
        <w:trPr>
          <w:trHeight w:val="552"/>
          <w:jc w:val="center"/>
        </w:trPr>
        <w:tc>
          <w:tcPr>
            <w:tcW w:w="3618" w:type="dxa"/>
            <w:shd w:val="clear" w:color="auto" w:fill="D9D9D9" w:themeFill="background1" w:themeFillShade="D9"/>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rPr>
                <w:rFonts w:eastAsia="Times New Roman" w:cs="Times New Roman"/>
                <w:b/>
                <w:szCs w:val="24"/>
              </w:rPr>
            </w:pPr>
            <w:r w:rsidRPr="002D0B90">
              <w:rPr>
                <w:rFonts w:eastAsia="Times New Roman" w:cs="Times New Roman"/>
                <w:b/>
                <w:szCs w:val="24"/>
              </w:rPr>
              <w:t>Temperature (Dry Bulb degrees)</w:t>
            </w:r>
          </w:p>
        </w:tc>
        <w:tc>
          <w:tcPr>
            <w:tcW w:w="1710"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 xml:space="preserve">30 </w:t>
            </w:r>
          </w:p>
        </w:tc>
        <w:tc>
          <w:tcPr>
            <w:tcW w:w="1769"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80</w:t>
            </w:r>
          </w:p>
        </w:tc>
        <w:tc>
          <w:tcPr>
            <w:tcW w:w="1372" w:type="dxa"/>
            <w:vAlign w:val="center"/>
          </w:tcPr>
          <w:p w:rsidR="002D0B90" w:rsidRPr="002D0B90" w:rsidRDefault="009D6BEF" w:rsidP="009D6BEF">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 xml:space="preserve">50 </w:t>
            </w:r>
          </w:p>
        </w:tc>
        <w:tc>
          <w:tcPr>
            <w:tcW w:w="1269" w:type="dxa"/>
            <w:vAlign w:val="center"/>
          </w:tcPr>
          <w:p w:rsidR="002D0B90" w:rsidRPr="002D0B90" w:rsidRDefault="009D6BEF" w:rsidP="009D6BEF">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 xml:space="preserve">59 </w:t>
            </w:r>
          </w:p>
        </w:tc>
      </w:tr>
      <w:tr w:rsidR="002D0B90" w:rsidRPr="002D0B90" w:rsidTr="00F315BE">
        <w:trPr>
          <w:trHeight w:val="552"/>
          <w:jc w:val="center"/>
        </w:trPr>
        <w:tc>
          <w:tcPr>
            <w:tcW w:w="3618" w:type="dxa"/>
            <w:shd w:val="clear" w:color="auto" w:fill="D9D9D9" w:themeFill="background1" w:themeFillShade="D9"/>
            <w:vAlign w:val="center"/>
          </w:tcPr>
          <w:p w:rsidR="002D0B90" w:rsidRPr="002D0B90" w:rsidRDefault="002D0B90" w:rsidP="009D6BEF">
            <w:pPr>
              <w:tabs>
                <w:tab w:val="left" w:pos="3150"/>
                <w:tab w:val="left" w:pos="4140"/>
                <w:tab w:val="left" w:pos="4770"/>
                <w:tab w:val="left" w:pos="5931"/>
                <w:tab w:val="left" w:pos="6565"/>
                <w:tab w:val="left" w:pos="7578"/>
              </w:tabs>
              <w:spacing w:line="240" w:lineRule="auto"/>
              <w:rPr>
                <w:rFonts w:eastAsia="Times New Roman" w:cs="Times New Roman"/>
                <w:b/>
                <w:szCs w:val="24"/>
              </w:rPr>
            </w:pPr>
            <w:r w:rsidRPr="002D0B90">
              <w:rPr>
                <w:rFonts w:eastAsia="Times New Roman" w:cs="Times New Roman"/>
                <w:b/>
                <w:szCs w:val="24"/>
              </w:rPr>
              <w:t xml:space="preserve">Dead Fuel Moisture % 1hr. </w:t>
            </w:r>
            <w:r w:rsidR="00E46526">
              <w:rPr>
                <w:rFonts w:eastAsia="Times New Roman" w:cs="Times New Roman"/>
                <w:b/>
                <w:szCs w:val="24"/>
              </w:rPr>
              <w:t>**</w:t>
            </w:r>
          </w:p>
        </w:tc>
        <w:tc>
          <w:tcPr>
            <w:tcW w:w="1710"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 xml:space="preserve">13 </w:t>
            </w:r>
          </w:p>
        </w:tc>
        <w:tc>
          <w:tcPr>
            <w:tcW w:w="1769"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5</w:t>
            </w:r>
          </w:p>
        </w:tc>
        <w:tc>
          <w:tcPr>
            <w:tcW w:w="1372" w:type="dxa"/>
            <w:vAlign w:val="center"/>
          </w:tcPr>
          <w:p w:rsidR="002D0B90" w:rsidRPr="002D0B90" w:rsidRDefault="00E46526" w:rsidP="004551E9">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7</w:t>
            </w:r>
            <w:r w:rsidR="009D6BEF">
              <w:rPr>
                <w:rFonts w:eastAsia="Times New Roman" w:cs="Times New Roman"/>
                <w:szCs w:val="24"/>
              </w:rPr>
              <w:t xml:space="preserve"> </w:t>
            </w:r>
          </w:p>
        </w:tc>
        <w:tc>
          <w:tcPr>
            <w:tcW w:w="1269" w:type="dxa"/>
            <w:vAlign w:val="center"/>
          </w:tcPr>
          <w:p w:rsidR="002D0B90" w:rsidRPr="002D0B90" w:rsidRDefault="00E46526" w:rsidP="004551E9">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9</w:t>
            </w:r>
          </w:p>
        </w:tc>
      </w:tr>
      <w:tr w:rsidR="002D0B90" w:rsidRPr="002D0B90" w:rsidTr="00F315BE">
        <w:trPr>
          <w:trHeight w:val="552"/>
          <w:jc w:val="center"/>
        </w:trPr>
        <w:tc>
          <w:tcPr>
            <w:tcW w:w="3618" w:type="dxa"/>
            <w:shd w:val="clear" w:color="auto" w:fill="D9D9D9" w:themeFill="background1" w:themeFillShade="D9"/>
            <w:vAlign w:val="center"/>
          </w:tcPr>
          <w:p w:rsidR="002D0B90" w:rsidRPr="002D0B90" w:rsidRDefault="002D0B90" w:rsidP="009D6BEF">
            <w:pPr>
              <w:tabs>
                <w:tab w:val="left" w:pos="3150"/>
                <w:tab w:val="left" w:pos="4140"/>
                <w:tab w:val="left" w:pos="4770"/>
                <w:tab w:val="left" w:pos="5931"/>
                <w:tab w:val="left" w:pos="6565"/>
                <w:tab w:val="left" w:pos="7578"/>
              </w:tabs>
              <w:spacing w:line="240" w:lineRule="auto"/>
              <w:rPr>
                <w:rFonts w:eastAsia="Times New Roman" w:cs="Times New Roman"/>
                <w:b/>
                <w:szCs w:val="24"/>
              </w:rPr>
            </w:pPr>
            <w:r w:rsidRPr="002D0B90">
              <w:rPr>
                <w:rFonts w:eastAsia="Times New Roman" w:cs="Times New Roman"/>
                <w:b/>
                <w:szCs w:val="24"/>
              </w:rPr>
              <w:t xml:space="preserve">Dead Fuel Moisture % 10hr. </w:t>
            </w:r>
            <w:r w:rsidR="00E46526">
              <w:rPr>
                <w:rFonts w:eastAsia="Times New Roman" w:cs="Times New Roman"/>
                <w:b/>
                <w:szCs w:val="24"/>
              </w:rPr>
              <w:t>***</w:t>
            </w:r>
          </w:p>
        </w:tc>
        <w:tc>
          <w:tcPr>
            <w:tcW w:w="1710"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 xml:space="preserve">16 </w:t>
            </w:r>
          </w:p>
        </w:tc>
        <w:tc>
          <w:tcPr>
            <w:tcW w:w="1769" w:type="dxa"/>
            <w:shd w:val="clear" w:color="auto" w:fill="auto"/>
            <w:vAlign w:val="center"/>
          </w:tcPr>
          <w:p w:rsidR="002D0B90" w:rsidRPr="002D0B90" w:rsidRDefault="002D0B90" w:rsidP="002D0B90">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sidRPr="002D0B90">
              <w:rPr>
                <w:rFonts w:eastAsia="Times New Roman" w:cs="Times New Roman"/>
                <w:szCs w:val="24"/>
              </w:rPr>
              <w:t>6</w:t>
            </w:r>
          </w:p>
        </w:tc>
        <w:tc>
          <w:tcPr>
            <w:tcW w:w="1372" w:type="dxa"/>
            <w:vAlign w:val="center"/>
          </w:tcPr>
          <w:p w:rsidR="002D0B90" w:rsidRPr="002D0B90" w:rsidRDefault="00E46526" w:rsidP="004551E9">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10</w:t>
            </w:r>
          </w:p>
        </w:tc>
        <w:tc>
          <w:tcPr>
            <w:tcW w:w="1269" w:type="dxa"/>
            <w:vAlign w:val="center"/>
          </w:tcPr>
          <w:p w:rsidR="002D0B90" w:rsidRPr="002D0B90" w:rsidRDefault="00E46526" w:rsidP="004551E9">
            <w:pPr>
              <w:tabs>
                <w:tab w:val="left" w:pos="3150"/>
                <w:tab w:val="left" w:pos="4140"/>
                <w:tab w:val="left" w:pos="4770"/>
                <w:tab w:val="left" w:pos="5931"/>
                <w:tab w:val="left" w:pos="6565"/>
                <w:tab w:val="left" w:pos="7578"/>
              </w:tabs>
              <w:spacing w:line="240" w:lineRule="auto"/>
              <w:jc w:val="center"/>
              <w:rPr>
                <w:rFonts w:eastAsia="Times New Roman" w:cs="Times New Roman"/>
                <w:szCs w:val="24"/>
              </w:rPr>
            </w:pPr>
            <w:r>
              <w:rPr>
                <w:rFonts w:eastAsia="Times New Roman" w:cs="Times New Roman"/>
                <w:szCs w:val="24"/>
              </w:rPr>
              <w:t>15</w:t>
            </w:r>
          </w:p>
        </w:tc>
      </w:tr>
    </w:tbl>
    <w:p w:rsidR="00696CC8" w:rsidRDefault="00FC1275" w:rsidP="004551E9">
      <w:pPr>
        <w:pStyle w:val="NoSpacing"/>
      </w:pPr>
      <w:r>
        <w:t xml:space="preserve">* </w:t>
      </w:r>
      <w:r w:rsidR="004551E9">
        <w:t>Observed during ignition of burn, observations outside of prescription may have been observed before or after ignition.</w:t>
      </w:r>
    </w:p>
    <w:p w:rsidR="00E46526" w:rsidRDefault="00E46526" w:rsidP="004551E9">
      <w:pPr>
        <w:pStyle w:val="NoSpacing"/>
      </w:pPr>
      <w:r>
        <w:t xml:space="preserve">** </w:t>
      </w:r>
      <w:r w:rsidR="00F6695D">
        <w:t>F</w:t>
      </w:r>
      <w:r>
        <w:t>ine dead fuel moisture</w:t>
      </w:r>
      <w:r w:rsidR="00F6695D">
        <w:t xml:space="preserve"> as</w:t>
      </w:r>
      <w:r>
        <w:t xml:space="preserve"> calculated from weather observations for exposed fuels.</w:t>
      </w:r>
    </w:p>
    <w:p w:rsidR="00E46526" w:rsidRDefault="004551E9" w:rsidP="004551E9">
      <w:pPr>
        <w:pStyle w:val="NoSpacing"/>
      </w:pPr>
      <w:r>
        <w:t>*</w:t>
      </w:r>
      <w:r w:rsidR="00E46526">
        <w:t>*</w:t>
      </w:r>
      <w:r>
        <w:t xml:space="preserve">* </w:t>
      </w:r>
      <w:r w:rsidR="00E46526">
        <w:t>As recorded by the KNF 91 portable RAWS at the top of the unit.</w:t>
      </w:r>
    </w:p>
    <w:p w:rsidR="00E46526" w:rsidRDefault="00E46526" w:rsidP="00E46526">
      <w:pPr>
        <w:pStyle w:val="Heading2"/>
      </w:pPr>
      <w:r>
        <w:t>2.2 Fire Behavior Prescription</w:t>
      </w:r>
    </w:p>
    <w:tbl>
      <w:tblPr>
        <w:tblW w:w="964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6"/>
        <w:gridCol w:w="1621"/>
        <w:gridCol w:w="1405"/>
        <w:gridCol w:w="1203"/>
        <w:gridCol w:w="1203"/>
      </w:tblGrid>
      <w:tr w:rsidR="00E46526" w:rsidRPr="00E46526" w:rsidTr="00FB2366">
        <w:trPr>
          <w:trHeight w:val="263"/>
        </w:trPr>
        <w:tc>
          <w:tcPr>
            <w:tcW w:w="4216"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rPr>
                <w:rFonts w:eastAsia="Times New Roman" w:cs="Times New Roman"/>
                <w:szCs w:val="24"/>
              </w:rPr>
            </w:pPr>
          </w:p>
        </w:tc>
        <w:tc>
          <w:tcPr>
            <w:tcW w:w="1621"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b/>
                <w:szCs w:val="24"/>
              </w:rPr>
            </w:pPr>
            <w:r w:rsidRPr="00E46526">
              <w:rPr>
                <w:rFonts w:eastAsia="Times New Roman" w:cs="Times New Roman"/>
                <w:b/>
                <w:szCs w:val="24"/>
              </w:rPr>
              <w:t>Minimum Intensity</w:t>
            </w:r>
          </w:p>
        </w:tc>
        <w:tc>
          <w:tcPr>
            <w:tcW w:w="1405"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b/>
                <w:szCs w:val="24"/>
              </w:rPr>
            </w:pPr>
            <w:r w:rsidRPr="00E46526">
              <w:rPr>
                <w:rFonts w:eastAsia="Times New Roman" w:cs="Times New Roman"/>
                <w:b/>
                <w:szCs w:val="24"/>
              </w:rPr>
              <w:t>Maximum Intensity</w:t>
            </w:r>
          </w:p>
        </w:tc>
        <w:tc>
          <w:tcPr>
            <w:tcW w:w="1203" w:type="dxa"/>
            <w:tcBorders>
              <w:bottom w:val="single" w:sz="4" w:space="0" w:color="auto"/>
            </w:tcBorders>
            <w:shd w:val="pct15" w:color="auto" w:fill="auto"/>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b/>
                <w:szCs w:val="24"/>
              </w:rPr>
            </w:pPr>
            <w:r>
              <w:rPr>
                <w:rFonts w:eastAsia="Times New Roman" w:cs="Times New Roman"/>
                <w:b/>
                <w:szCs w:val="24"/>
              </w:rPr>
              <w:t>Observed Min.</w:t>
            </w:r>
          </w:p>
        </w:tc>
        <w:tc>
          <w:tcPr>
            <w:tcW w:w="1203" w:type="dxa"/>
            <w:tcBorders>
              <w:bottom w:val="single" w:sz="4" w:space="0" w:color="auto"/>
            </w:tcBorders>
            <w:shd w:val="pct15" w:color="auto" w:fill="auto"/>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b/>
                <w:szCs w:val="24"/>
              </w:rPr>
            </w:pPr>
            <w:r>
              <w:rPr>
                <w:rFonts w:eastAsia="Times New Roman" w:cs="Times New Roman"/>
                <w:b/>
                <w:szCs w:val="24"/>
              </w:rPr>
              <w:t>Observed Max.</w:t>
            </w:r>
          </w:p>
        </w:tc>
      </w:tr>
      <w:tr w:rsidR="00E46526" w:rsidRPr="00E46526" w:rsidTr="00FB2366">
        <w:trPr>
          <w:trHeight w:val="443"/>
        </w:trPr>
        <w:tc>
          <w:tcPr>
            <w:tcW w:w="4216"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rPr>
                <w:rFonts w:eastAsia="Times New Roman" w:cs="Times New Roman"/>
                <w:b/>
                <w:szCs w:val="24"/>
              </w:rPr>
            </w:pPr>
            <w:r w:rsidRPr="00E46526">
              <w:rPr>
                <w:rFonts w:eastAsia="Times New Roman" w:cs="Times New Roman"/>
                <w:b/>
                <w:szCs w:val="24"/>
              </w:rPr>
              <w:t>Flame Length (</w:t>
            </w:r>
            <w:proofErr w:type="spellStart"/>
            <w:r w:rsidRPr="00E46526">
              <w:rPr>
                <w:rFonts w:eastAsia="Times New Roman" w:cs="Times New Roman"/>
                <w:b/>
                <w:szCs w:val="24"/>
              </w:rPr>
              <w:t>ft</w:t>
            </w:r>
            <w:proofErr w:type="spellEnd"/>
            <w:r w:rsidRPr="00E46526">
              <w:rPr>
                <w:rFonts w:eastAsia="Times New Roman" w:cs="Times New Roman"/>
                <w:b/>
                <w:szCs w:val="24"/>
              </w:rPr>
              <w:t>)</w:t>
            </w:r>
          </w:p>
        </w:tc>
        <w:tc>
          <w:tcPr>
            <w:tcW w:w="1621"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.5</w:t>
            </w:r>
          </w:p>
        </w:tc>
        <w:tc>
          <w:tcPr>
            <w:tcW w:w="1405"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7</w:t>
            </w:r>
          </w:p>
        </w:tc>
        <w:tc>
          <w:tcPr>
            <w:tcW w:w="1203" w:type="dxa"/>
            <w:shd w:val="clear" w:color="4F81BD" w:themeColor="accent1" w:fill="B8CCE4" w:themeFill="accent1"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1</w:t>
            </w:r>
          </w:p>
        </w:tc>
        <w:tc>
          <w:tcPr>
            <w:tcW w:w="1203" w:type="dxa"/>
            <w:shd w:val="clear" w:color="auto" w:fill="E5B8B7" w:themeFill="accent2"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8*</w:t>
            </w:r>
          </w:p>
        </w:tc>
      </w:tr>
      <w:tr w:rsidR="00E46526" w:rsidRPr="00E46526" w:rsidTr="00FB2366">
        <w:trPr>
          <w:trHeight w:val="443"/>
        </w:trPr>
        <w:tc>
          <w:tcPr>
            <w:tcW w:w="4216"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rPr>
                <w:rFonts w:eastAsia="Times New Roman" w:cs="Times New Roman"/>
                <w:b/>
                <w:szCs w:val="24"/>
              </w:rPr>
            </w:pPr>
            <w:r w:rsidRPr="00E46526">
              <w:rPr>
                <w:rFonts w:eastAsia="Times New Roman" w:cs="Times New Roman"/>
                <w:b/>
                <w:szCs w:val="24"/>
              </w:rPr>
              <w:t>Forward Spread Rate (chains/hour)</w:t>
            </w:r>
            <w:r w:rsidRPr="00E46526">
              <w:rPr>
                <w:rFonts w:eastAsia="Times New Roman" w:cs="Times New Roman"/>
                <w:b/>
                <w:szCs w:val="24"/>
              </w:rPr>
              <w:tab/>
            </w:r>
          </w:p>
        </w:tc>
        <w:tc>
          <w:tcPr>
            <w:tcW w:w="1621"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.6</w:t>
            </w:r>
          </w:p>
        </w:tc>
        <w:tc>
          <w:tcPr>
            <w:tcW w:w="1405"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24</w:t>
            </w:r>
          </w:p>
        </w:tc>
        <w:tc>
          <w:tcPr>
            <w:tcW w:w="1203" w:type="dxa"/>
            <w:shd w:val="clear" w:color="4F81BD" w:themeColor="accent1" w:fill="B8CCE4" w:themeFill="accent1"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&lt; 1</w:t>
            </w:r>
          </w:p>
        </w:tc>
        <w:tc>
          <w:tcPr>
            <w:tcW w:w="1203" w:type="dxa"/>
            <w:shd w:val="clear" w:color="auto" w:fill="E5B8B7" w:themeFill="accent2"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2</w:t>
            </w:r>
          </w:p>
        </w:tc>
      </w:tr>
      <w:tr w:rsidR="00E46526" w:rsidRPr="00E46526" w:rsidTr="00FB2366">
        <w:trPr>
          <w:trHeight w:val="443"/>
        </w:trPr>
        <w:tc>
          <w:tcPr>
            <w:tcW w:w="4216"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rPr>
                <w:rFonts w:eastAsia="Times New Roman" w:cs="Times New Roman"/>
                <w:b/>
                <w:szCs w:val="24"/>
              </w:rPr>
            </w:pPr>
            <w:r w:rsidRPr="00E46526">
              <w:rPr>
                <w:rFonts w:eastAsia="Times New Roman" w:cs="Times New Roman"/>
                <w:b/>
                <w:szCs w:val="24"/>
              </w:rPr>
              <w:t>Backing Spread Rate (chains/hour)</w:t>
            </w:r>
            <w:r w:rsidRPr="00E46526">
              <w:rPr>
                <w:rFonts w:eastAsia="Times New Roman" w:cs="Times New Roman"/>
                <w:b/>
                <w:szCs w:val="24"/>
              </w:rPr>
              <w:tab/>
            </w:r>
          </w:p>
        </w:tc>
        <w:tc>
          <w:tcPr>
            <w:tcW w:w="1621"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.1</w:t>
            </w:r>
          </w:p>
        </w:tc>
        <w:tc>
          <w:tcPr>
            <w:tcW w:w="1405"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1</w:t>
            </w:r>
          </w:p>
        </w:tc>
        <w:tc>
          <w:tcPr>
            <w:tcW w:w="1203" w:type="dxa"/>
            <w:shd w:val="clear" w:color="4F81BD" w:themeColor="accent1" w:fill="B8CCE4" w:themeFill="accent1"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&lt; 1</w:t>
            </w:r>
          </w:p>
        </w:tc>
        <w:tc>
          <w:tcPr>
            <w:tcW w:w="1203" w:type="dxa"/>
            <w:shd w:val="clear" w:color="auto" w:fill="E5B8B7" w:themeFill="accent2"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&lt;1</w:t>
            </w:r>
          </w:p>
        </w:tc>
      </w:tr>
      <w:tr w:rsidR="00E46526" w:rsidRPr="00E46526" w:rsidTr="00FB2366">
        <w:trPr>
          <w:trHeight w:val="428"/>
        </w:trPr>
        <w:tc>
          <w:tcPr>
            <w:tcW w:w="4216"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rPr>
                <w:rFonts w:eastAsia="Times New Roman" w:cs="Times New Roman"/>
                <w:b/>
                <w:szCs w:val="24"/>
              </w:rPr>
            </w:pPr>
            <w:r w:rsidRPr="00E46526">
              <w:rPr>
                <w:rFonts w:eastAsia="Times New Roman" w:cs="Times New Roman"/>
                <w:b/>
                <w:szCs w:val="24"/>
              </w:rPr>
              <w:t>Spotting Distance (miles)</w:t>
            </w:r>
          </w:p>
        </w:tc>
        <w:tc>
          <w:tcPr>
            <w:tcW w:w="1621"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n/a</w:t>
            </w:r>
          </w:p>
        </w:tc>
        <w:tc>
          <w:tcPr>
            <w:tcW w:w="1405"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.4</w:t>
            </w:r>
          </w:p>
        </w:tc>
        <w:tc>
          <w:tcPr>
            <w:tcW w:w="1203" w:type="dxa"/>
            <w:shd w:val="clear" w:color="4F81BD" w:themeColor="accent1" w:fill="B8CCE4" w:themeFill="accent1" w:themeFillTint="66"/>
            <w:vAlign w:val="center"/>
          </w:tcPr>
          <w:p w:rsidR="00E46526" w:rsidRPr="00E46526" w:rsidRDefault="00F315BE"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 xml:space="preserve">None </w:t>
            </w:r>
          </w:p>
        </w:tc>
        <w:tc>
          <w:tcPr>
            <w:tcW w:w="1203" w:type="dxa"/>
            <w:shd w:val="clear" w:color="auto" w:fill="E5B8B7" w:themeFill="accent2" w:themeFillTint="66"/>
            <w:vAlign w:val="center"/>
          </w:tcPr>
          <w:p w:rsidR="00E46526" w:rsidRPr="00E46526" w:rsidRDefault="00F315BE"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None</w:t>
            </w:r>
          </w:p>
        </w:tc>
      </w:tr>
      <w:tr w:rsidR="00E46526" w:rsidRPr="00E46526" w:rsidTr="00FB2366">
        <w:trPr>
          <w:trHeight w:val="443"/>
        </w:trPr>
        <w:tc>
          <w:tcPr>
            <w:tcW w:w="4216" w:type="dxa"/>
            <w:shd w:val="pct15" w:color="auto" w:fill="auto"/>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rPr>
                <w:rFonts w:eastAsia="Times New Roman" w:cs="Times New Roman"/>
                <w:b/>
                <w:szCs w:val="24"/>
              </w:rPr>
            </w:pPr>
            <w:r w:rsidRPr="00E46526">
              <w:rPr>
                <w:rFonts w:eastAsia="Times New Roman" w:cs="Times New Roman"/>
                <w:b/>
                <w:szCs w:val="24"/>
              </w:rPr>
              <w:t>Probability of Ignition (%)</w:t>
            </w:r>
          </w:p>
        </w:tc>
        <w:tc>
          <w:tcPr>
            <w:tcW w:w="1621"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15</w:t>
            </w:r>
          </w:p>
        </w:tc>
        <w:tc>
          <w:tcPr>
            <w:tcW w:w="1405" w:type="dxa"/>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sidRPr="00E46526">
              <w:rPr>
                <w:rFonts w:eastAsia="Times New Roman" w:cs="Times New Roman"/>
                <w:szCs w:val="24"/>
              </w:rPr>
              <w:t>65</w:t>
            </w:r>
          </w:p>
        </w:tc>
        <w:tc>
          <w:tcPr>
            <w:tcW w:w="1203" w:type="dxa"/>
            <w:shd w:val="clear" w:color="4F81BD" w:themeColor="accent1" w:fill="B8CCE4" w:themeFill="accent1"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20</w:t>
            </w:r>
          </w:p>
        </w:tc>
        <w:tc>
          <w:tcPr>
            <w:tcW w:w="1203" w:type="dxa"/>
            <w:shd w:val="clear" w:color="auto" w:fill="E5B8B7" w:themeFill="accent2" w:themeFillTint="66"/>
            <w:vAlign w:val="center"/>
          </w:tcPr>
          <w:p w:rsidR="00E46526" w:rsidRPr="00E46526" w:rsidRDefault="00E46526" w:rsidP="00FB2366">
            <w:pPr>
              <w:tabs>
                <w:tab w:val="left" w:pos="3186"/>
                <w:tab w:val="left" w:pos="4176"/>
                <w:tab w:val="left" w:pos="4806"/>
                <w:tab w:val="left" w:pos="5967"/>
                <w:tab w:val="left" w:pos="6601"/>
                <w:tab w:val="left" w:pos="7579"/>
              </w:tabs>
              <w:spacing w:line="240" w:lineRule="auto"/>
              <w:jc w:val="center"/>
              <w:rPr>
                <w:rFonts w:eastAsia="Times New Roman" w:cs="Times New Roman"/>
                <w:szCs w:val="24"/>
              </w:rPr>
            </w:pPr>
            <w:r>
              <w:rPr>
                <w:rFonts w:eastAsia="Times New Roman" w:cs="Times New Roman"/>
                <w:szCs w:val="24"/>
              </w:rPr>
              <w:t>40</w:t>
            </w:r>
          </w:p>
        </w:tc>
      </w:tr>
    </w:tbl>
    <w:p w:rsidR="00E46526" w:rsidRDefault="00E46526" w:rsidP="00E46526">
      <w:pPr>
        <w:pStyle w:val="NoSpacing"/>
      </w:pPr>
      <w:r>
        <w:t>*8ft flame lengths were observed for short period in the grass field below the compound and did not pose a threat to successful completion of the burn.</w:t>
      </w:r>
    </w:p>
    <w:p w:rsidR="00B84701" w:rsidRDefault="00B84701" w:rsidP="00E46526">
      <w:pPr>
        <w:pStyle w:val="NoSpacing"/>
      </w:pPr>
    </w:p>
    <w:p w:rsidR="00B84701" w:rsidRDefault="00D748DE" w:rsidP="00E46526">
      <w:pPr>
        <w:pStyle w:val="NoSpacing"/>
      </w:pPr>
      <w:r>
        <w:rPr>
          <w:noProof/>
        </w:rPr>
        <w:lastRenderedPageBreak/>
        <w:drawing>
          <wp:inline distT="0" distB="0" distL="0" distR="0">
            <wp:extent cx="6326631" cy="8191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Compound_2013-02-06.jpg"/>
                    <pic:cNvPicPr/>
                  </pic:nvPicPr>
                  <pic:blipFill>
                    <a:blip r:embed="rId9">
                      <a:extLst>
                        <a:ext uri="{28A0092B-C50C-407E-A947-70E740481C1C}">
                          <a14:useLocalDpi xmlns:a14="http://schemas.microsoft.com/office/drawing/2010/main" val="0"/>
                        </a:ext>
                      </a:extLst>
                    </a:blip>
                    <a:stretch>
                      <a:fillRect/>
                    </a:stretch>
                  </pic:blipFill>
                  <pic:spPr>
                    <a:xfrm>
                      <a:off x="0" y="0"/>
                      <a:ext cx="6326631" cy="8191500"/>
                    </a:xfrm>
                    <a:prstGeom prst="rect">
                      <a:avLst/>
                    </a:prstGeom>
                  </pic:spPr>
                </pic:pic>
              </a:graphicData>
            </a:graphic>
          </wp:inline>
        </w:drawing>
      </w:r>
    </w:p>
    <w:p w:rsidR="00F315BE" w:rsidRDefault="00E13281" w:rsidP="00E13281">
      <w:pPr>
        <w:pStyle w:val="Heading1"/>
      </w:pPr>
      <w:r>
        <w:lastRenderedPageBreak/>
        <w:t>3. Project Implementation</w:t>
      </w:r>
    </w:p>
    <w:p w:rsidR="00E13281" w:rsidRDefault="00E13281" w:rsidP="00E13281">
      <w:pPr>
        <w:pStyle w:val="Heading2"/>
      </w:pPr>
      <w:r>
        <w:t>3.1 Organization</w:t>
      </w:r>
    </w:p>
    <w:p w:rsidR="00E13281" w:rsidRDefault="00E13281" w:rsidP="00E13281">
      <w:r>
        <w:t xml:space="preserve">Burn Boss – Devin Parks </w:t>
      </w:r>
      <w:proofErr w:type="gramStart"/>
      <w:r>
        <w:t>RXB2(</w:t>
      </w:r>
      <w:proofErr w:type="gramEnd"/>
      <w:r>
        <w:t>t), Matt Watson RXB2</w:t>
      </w:r>
    </w:p>
    <w:p w:rsidR="00E13281" w:rsidRDefault="00E13281" w:rsidP="00E13281">
      <w:r>
        <w:t xml:space="preserve">Firing – Brian </w:t>
      </w:r>
      <w:proofErr w:type="spellStart"/>
      <w:r>
        <w:t>Janes</w:t>
      </w:r>
      <w:proofErr w:type="spellEnd"/>
      <w:r>
        <w:t xml:space="preserve"> </w:t>
      </w:r>
      <w:proofErr w:type="gramStart"/>
      <w:r>
        <w:t>FIRB(</w:t>
      </w:r>
      <w:proofErr w:type="gramEnd"/>
      <w:r>
        <w:t>t), Damon McCartney FIRB</w:t>
      </w:r>
    </w:p>
    <w:p w:rsidR="00E13281" w:rsidRDefault="00E13281" w:rsidP="00E13281">
      <w:r>
        <w:t>Holding – Mike Huff</w:t>
      </w:r>
    </w:p>
    <w:p w:rsidR="00E13281" w:rsidRDefault="00E13281" w:rsidP="00E13281">
      <w:r>
        <w:t xml:space="preserve">Ignition and Holding </w:t>
      </w:r>
      <w:r w:rsidR="006F5B11">
        <w:t>–</w:t>
      </w:r>
      <w:r>
        <w:t xml:space="preserve"> </w:t>
      </w:r>
      <w:r w:rsidR="006F5B11">
        <w:t>approximately 25 additional personnel from Oak Knoll and Happy Camp</w:t>
      </w:r>
    </w:p>
    <w:p w:rsidR="006F5B11" w:rsidRDefault="006F5B11" w:rsidP="006F5B11">
      <w:pPr>
        <w:pStyle w:val="Heading2"/>
      </w:pPr>
      <w:r>
        <w:t>3.2 Days Events</w:t>
      </w:r>
      <w:r w:rsidR="00F6695D">
        <w:t xml:space="preserve"> – 02-04-2013</w:t>
      </w:r>
    </w:p>
    <w:p w:rsidR="006F5B11" w:rsidRDefault="006F5B11" w:rsidP="006F5B11">
      <w:pPr>
        <w:pStyle w:val="ListParagraph"/>
        <w:numPr>
          <w:ilvl w:val="0"/>
          <w:numId w:val="6"/>
        </w:numPr>
      </w:pPr>
      <w:r>
        <w:t>0800 – Beg</w:t>
      </w:r>
      <w:r w:rsidR="00F6695D">
        <w:t>a</w:t>
      </w:r>
      <w:r>
        <w:t>n collecting weather observations</w:t>
      </w:r>
      <w:r w:rsidR="009260A2">
        <w:t>.</w:t>
      </w:r>
      <w:r>
        <w:t xml:space="preserve"> </w:t>
      </w:r>
    </w:p>
    <w:p w:rsidR="006F5B11" w:rsidRDefault="006F5B11" w:rsidP="006F5B11">
      <w:pPr>
        <w:pStyle w:val="ListParagraph"/>
        <w:numPr>
          <w:ilvl w:val="0"/>
          <w:numId w:val="6"/>
        </w:numPr>
      </w:pPr>
      <w:r>
        <w:t>0900 – Briefing at Oak Knoll work Center given by Devin Parks, burn boss trainee</w:t>
      </w:r>
      <w:r w:rsidR="009260A2">
        <w:t>.</w:t>
      </w:r>
    </w:p>
    <w:p w:rsidR="006F5B11" w:rsidRDefault="006F5B11" w:rsidP="006F5B11">
      <w:pPr>
        <w:pStyle w:val="ListParagraph"/>
        <w:numPr>
          <w:ilvl w:val="0"/>
          <w:numId w:val="6"/>
        </w:numPr>
      </w:pPr>
      <w:r>
        <w:t>0930-1100 – Resources stage</w:t>
      </w:r>
      <w:r w:rsidR="00F6695D">
        <w:t>d</w:t>
      </w:r>
      <w:r>
        <w:t xml:space="preserve"> waiting for prescription window, weather collected every 30 minutes.</w:t>
      </w:r>
    </w:p>
    <w:p w:rsidR="006F5B11" w:rsidRDefault="006F5B11" w:rsidP="006F5B11">
      <w:pPr>
        <w:pStyle w:val="ListParagraph"/>
        <w:numPr>
          <w:ilvl w:val="0"/>
          <w:numId w:val="6"/>
        </w:numPr>
      </w:pPr>
      <w:r>
        <w:t xml:space="preserve">1100 – Weather </w:t>
      </w:r>
      <w:r w:rsidR="00F6695D">
        <w:t>approached</w:t>
      </w:r>
      <w:r>
        <w:t xml:space="preserve"> prescription parameters, resources moved to NE corner of the unit to prepare for test fire.</w:t>
      </w:r>
    </w:p>
    <w:p w:rsidR="00981578" w:rsidRDefault="00981578" w:rsidP="006F5B11">
      <w:pPr>
        <w:pStyle w:val="ListParagraph"/>
        <w:numPr>
          <w:ilvl w:val="0"/>
          <w:numId w:val="6"/>
        </w:numPr>
      </w:pPr>
      <w:r>
        <w:t>1200 – Prescription parameters met, test fire initiated shortly thereafter (</w:t>
      </w:r>
      <w:r w:rsidR="00F6695D">
        <w:t>approx.</w:t>
      </w:r>
      <w:r>
        <w:t xml:space="preserve"> 1205)</w:t>
      </w:r>
      <w:r w:rsidR="009260A2">
        <w:t>.</w:t>
      </w:r>
    </w:p>
    <w:p w:rsidR="00981578" w:rsidRDefault="00981578" w:rsidP="006F5B11">
      <w:pPr>
        <w:pStyle w:val="ListParagraph"/>
        <w:numPr>
          <w:ilvl w:val="0"/>
          <w:numId w:val="6"/>
        </w:numPr>
      </w:pPr>
      <w:r>
        <w:t>1210 – Test fire declared successful, ignitions continue</w:t>
      </w:r>
      <w:r w:rsidR="00F6695D">
        <w:t>d</w:t>
      </w:r>
      <w:r>
        <w:t>. Weather now recorded on the hour.</w:t>
      </w:r>
    </w:p>
    <w:p w:rsidR="00D924AF" w:rsidRDefault="00D924AF" w:rsidP="006F5B11">
      <w:pPr>
        <w:pStyle w:val="ListParagraph"/>
        <w:numPr>
          <w:ilvl w:val="0"/>
          <w:numId w:val="6"/>
        </w:numPr>
      </w:pPr>
      <w:r>
        <w:t xml:space="preserve">1250 – </w:t>
      </w:r>
      <w:r w:rsidR="00C74908">
        <w:t>Ignition</w:t>
      </w:r>
      <w:r>
        <w:t xml:space="preserve"> halted to asses</w:t>
      </w:r>
      <w:r w:rsidR="00AD13A9">
        <w:t>s</w:t>
      </w:r>
      <w:r w:rsidR="00C74908">
        <w:t xml:space="preserve"> fire</w:t>
      </w:r>
      <w:r>
        <w:t xml:space="preserve"> effects</w:t>
      </w:r>
      <w:r w:rsidR="00C74908">
        <w:t xml:space="preserve"> and burn objectives.</w:t>
      </w:r>
    </w:p>
    <w:p w:rsidR="00981578" w:rsidRDefault="00981578" w:rsidP="006F5B11">
      <w:pPr>
        <w:pStyle w:val="ListParagraph"/>
        <w:numPr>
          <w:ilvl w:val="0"/>
          <w:numId w:val="6"/>
        </w:numPr>
      </w:pPr>
      <w:r>
        <w:t xml:space="preserve">1300 – Burn boss, firing boss and trainees met to discuss conditions. It </w:t>
      </w:r>
      <w:r w:rsidR="00F6695D">
        <w:t>was</w:t>
      </w:r>
      <w:r>
        <w:t xml:space="preserve"> noted that the burn may not meet all objectives due to lower than desired fire behavior.</w:t>
      </w:r>
      <w:r w:rsidR="00D924AF">
        <w:t xml:space="preserve"> Due to limited windows and p</w:t>
      </w:r>
      <w:r w:rsidR="00F6695D">
        <w:t>ast experiences, the burn boss</w:t>
      </w:r>
      <w:r w:rsidR="00D924AF">
        <w:t xml:space="preserve"> decide</w:t>
      </w:r>
      <w:r w:rsidR="00F6695D">
        <w:t>d</w:t>
      </w:r>
      <w:r w:rsidR="00D924AF">
        <w:t xml:space="preserve"> to continue ignition and accept the fact that some objectives will not be met.</w:t>
      </w:r>
    </w:p>
    <w:p w:rsidR="00D924AF" w:rsidRDefault="00D924AF" w:rsidP="006F5B11">
      <w:pPr>
        <w:pStyle w:val="ListParagraph"/>
        <w:numPr>
          <w:ilvl w:val="0"/>
          <w:numId w:val="6"/>
        </w:numPr>
      </w:pPr>
      <w:r>
        <w:t xml:space="preserve">1315 – Ignition </w:t>
      </w:r>
      <w:r w:rsidR="00F6695D">
        <w:t>resumed</w:t>
      </w:r>
      <w:r>
        <w:t xml:space="preserve"> with pattern altered to increase fire activity by keeping a larger group of lighters working together instead of using two separate groups.</w:t>
      </w:r>
    </w:p>
    <w:p w:rsidR="00D924AF" w:rsidRDefault="00D924AF" w:rsidP="006F5B11">
      <w:pPr>
        <w:pStyle w:val="ListParagraph"/>
        <w:numPr>
          <w:ilvl w:val="0"/>
          <w:numId w:val="6"/>
        </w:numPr>
      </w:pPr>
      <w:r>
        <w:t>1400 – As the ignition moved below the brush in the upper portion of the unit into oak woodland areas</w:t>
      </w:r>
      <w:r w:rsidR="00F6695D">
        <w:t>,</w:t>
      </w:r>
      <w:r>
        <w:t xml:space="preserve"> fire behavior increased slightly and consumption of surface fuels improved.</w:t>
      </w:r>
    </w:p>
    <w:p w:rsidR="00D924AF" w:rsidRDefault="00D924AF" w:rsidP="006F5B11">
      <w:pPr>
        <w:pStyle w:val="ListParagraph"/>
        <w:numPr>
          <w:ilvl w:val="0"/>
          <w:numId w:val="6"/>
        </w:numPr>
      </w:pPr>
      <w:r>
        <w:t>1530 – Ignition on the main portion of the hillside unit and the grass field completed, all Happy Camp resources released.</w:t>
      </w:r>
    </w:p>
    <w:p w:rsidR="006F5B11" w:rsidRDefault="00D924AF" w:rsidP="00D924AF">
      <w:pPr>
        <w:pStyle w:val="Heading2"/>
      </w:pPr>
      <w:r>
        <w:t xml:space="preserve">3.3 </w:t>
      </w:r>
      <w:r w:rsidR="0065417A">
        <w:t xml:space="preserve">Fire Behavior </w:t>
      </w:r>
      <w:r>
        <w:t xml:space="preserve">Summary </w:t>
      </w:r>
    </w:p>
    <w:p w:rsidR="009F4661" w:rsidRDefault="00F6695D" w:rsidP="00D924AF">
      <w:r>
        <w:t>F</w:t>
      </w:r>
      <w:r w:rsidR="00B46C9D">
        <w:t xml:space="preserve">ire behavior was fuel driven with some impact from topography and less from wind. </w:t>
      </w:r>
      <w:r>
        <w:t>In t</w:t>
      </w:r>
      <w:r w:rsidR="00B46C9D">
        <w:t>he</w:t>
      </w:r>
      <w:r>
        <w:t xml:space="preserve"> upper 1/3 of the hillside unit,</w:t>
      </w:r>
      <w:r w:rsidR="00524291">
        <w:t xml:space="preserve"> comprised mainly of </w:t>
      </w:r>
      <w:proofErr w:type="spellStart"/>
      <w:r>
        <w:t>buck</w:t>
      </w:r>
      <w:r w:rsidR="00524291">
        <w:t>brush</w:t>
      </w:r>
      <w:proofErr w:type="spellEnd"/>
      <w:r>
        <w:t>,</w:t>
      </w:r>
      <w:r w:rsidR="00524291">
        <w:t xml:space="preserve"> grass and fine fuels carried fire but did not consume completely. The brush did not carry fire well</w:t>
      </w:r>
      <w:r>
        <w:t>,</w:t>
      </w:r>
      <w:r w:rsidR="00524291">
        <w:t xml:space="preserve"> and the result </w:t>
      </w:r>
      <w:r>
        <w:t>was</w:t>
      </w:r>
      <w:r w:rsidR="00344BE3">
        <w:t xml:space="preserve"> very short flame lengths (</w:t>
      </w:r>
      <w:r w:rsidR="00524291">
        <w:t>&lt;1 ft</w:t>
      </w:r>
      <w:r w:rsidR="00282873">
        <w:t>.</w:t>
      </w:r>
      <w:r w:rsidR="00524291">
        <w:t>) and very short duration burning, with areas cool enough for foot travel within minutes</w:t>
      </w:r>
      <w:r w:rsidR="00CF6B50">
        <w:t xml:space="preserve"> (see Plot 1 photos)</w:t>
      </w:r>
      <w:r w:rsidR="00524291">
        <w:t xml:space="preserve">. The most </w:t>
      </w:r>
      <w:r w:rsidR="00282873">
        <w:t>intense fire behavior</w:t>
      </w:r>
      <w:r w:rsidR="00524291">
        <w:t xml:space="preserve"> in the upper portion of the unit occurred on the steepest slopes in areas with pine needle cast. In these areas</w:t>
      </w:r>
      <w:r>
        <w:t>,</w:t>
      </w:r>
      <w:r w:rsidR="00524291">
        <w:t xml:space="preserve"> flame lengths </w:t>
      </w:r>
      <w:r>
        <w:t>up to 6 f</w:t>
      </w:r>
      <w:r w:rsidR="00524291">
        <w:t>t</w:t>
      </w:r>
      <w:r>
        <w:t>.</w:t>
      </w:r>
      <w:r w:rsidR="00524291">
        <w:t xml:space="preserve"> were observed, however</w:t>
      </w:r>
      <w:r>
        <w:t>,</w:t>
      </w:r>
      <w:r w:rsidR="00524291">
        <w:t xml:space="preserve"> the average flame length</w:t>
      </w:r>
      <w:r>
        <w:t>s were</w:t>
      </w:r>
      <w:r w:rsidR="00524291">
        <w:t xml:space="preserve"> 2-4 ft. In the pine needle fuels, consumption increased</w:t>
      </w:r>
      <w:r>
        <w:t xml:space="preserve"> compared to the brush</w:t>
      </w:r>
      <w:r w:rsidR="00524291">
        <w:t xml:space="preserve">, but </w:t>
      </w:r>
      <w:r w:rsidR="00B46C9D">
        <w:t>w</w:t>
      </w:r>
      <w:r w:rsidR="00524291">
        <w:t>as still not 100%.</w:t>
      </w:r>
      <w:r w:rsidR="00282873">
        <w:t xml:space="preserve"> At no point in the upper portion of the unit did consumption of mature brush reach the goal of 50-90%. Consumption</w:t>
      </w:r>
      <w:r>
        <w:t xml:space="preserve"> of mature brush i</w:t>
      </w:r>
      <w:r w:rsidR="00282873">
        <w:t>s best estimated between 1% and 5%.</w:t>
      </w:r>
    </w:p>
    <w:p w:rsidR="000F353C" w:rsidRDefault="000F353C" w:rsidP="00D924AF">
      <w:r>
        <w:rPr>
          <w:noProof/>
        </w:rPr>
        <w:lastRenderedPageBreak/>
        <w:drawing>
          <wp:inline distT="0" distB="0" distL="0" distR="0">
            <wp:extent cx="5476875" cy="4107656"/>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58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76875" cy="4107656"/>
                    </a:xfrm>
                    <a:prstGeom prst="rect">
                      <a:avLst/>
                    </a:prstGeom>
                  </pic:spPr>
                </pic:pic>
              </a:graphicData>
            </a:graphic>
          </wp:inline>
        </w:drawing>
      </w:r>
    </w:p>
    <w:p w:rsidR="000F353C" w:rsidRDefault="000F353C" w:rsidP="00D924AF">
      <w:r>
        <w:t>Fire behavior in pine needles on moderate slope, upper portion of hillside unit</w:t>
      </w:r>
    </w:p>
    <w:p w:rsidR="000F353C" w:rsidRDefault="000F353C" w:rsidP="00D924AF"/>
    <w:p w:rsidR="000F353C" w:rsidRDefault="000F353C" w:rsidP="00D924AF">
      <w:r>
        <w:rPr>
          <w:noProof/>
        </w:rPr>
        <w:drawing>
          <wp:inline distT="0" distB="0" distL="0" distR="0">
            <wp:extent cx="5514975" cy="413623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58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14975" cy="4136231"/>
                    </a:xfrm>
                    <a:prstGeom prst="rect">
                      <a:avLst/>
                    </a:prstGeom>
                  </pic:spPr>
                </pic:pic>
              </a:graphicData>
            </a:graphic>
          </wp:inline>
        </w:drawing>
      </w:r>
    </w:p>
    <w:p w:rsidR="000F353C" w:rsidRDefault="000F353C" w:rsidP="00D924AF">
      <w:r>
        <w:t>Fire behavior in grass and brush, upper portion of hillside unit</w:t>
      </w:r>
    </w:p>
    <w:p w:rsidR="00524291" w:rsidRDefault="00835C50" w:rsidP="00D924AF">
      <w:r>
        <w:lastRenderedPageBreak/>
        <w:t>The lower 2/3 of the hillside unit is</w:t>
      </w:r>
      <w:r w:rsidR="00282873">
        <w:t xml:space="preserve"> more open</w:t>
      </w:r>
      <w:r>
        <w:t>, with</w:t>
      </w:r>
      <w:r w:rsidR="00282873">
        <w:t xml:space="preserve"> oak and pine woodland. </w:t>
      </w:r>
      <w:r w:rsidR="00F33AB9">
        <w:t xml:space="preserve">Consumption was limited to the fine fuels with very little consumption of </w:t>
      </w:r>
      <w:r w:rsidR="00D47755">
        <w:t>fuels larger than the 1 hr. f</w:t>
      </w:r>
      <w:r w:rsidR="00FC1275">
        <w:t>uel class. Topography</w:t>
      </w:r>
      <w:r w:rsidR="00FA61B4">
        <w:t xml:space="preserve"> also influenced fire behavior, with</w:t>
      </w:r>
      <w:r w:rsidR="00282873">
        <w:t xml:space="preserve"> steeper slopes</w:t>
      </w:r>
      <w:r w:rsidR="008D747E">
        <w:t xml:space="preserve"> (&gt;20%)</w:t>
      </w:r>
      <w:r w:rsidR="00282873">
        <w:t xml:space="preserve"> </w:t>
      </w:r>
      <w:r w:rsidR="00F33AB9">
        <w:t xml:space="preserve">having </w:t>
      </w:r>
      <w:r w:rsidR="00282873">
        <w:t xml:space="preserve">flame lengths </w:t>
      </w:r>
      <w:r w:rsidR="00F33AB9">
        <w:t>of</w:t>
      </w:r>
      <w:r w:rsidR="00282873">
        <w:t xml:space="preserve"> 2-3 ft. </w:t>
      </w:r>
      <w:r w:rsidR="00F33AB9">
        <w:t xml:space="preserve">and </w:t>
      </w:r>
      <w:r w:rsidR="00FC1275">
        <w:t>slopes less than 20%</w:t>
      </w:r>
      <w:r w:rsidR="00282873">
        <w:t xml:space="preserve"> </w:t>
      </w:r>
      <w:r w:rsidR="00F33AB9">
        <w:t>ha</w:t>
      </w:r>
      <w:r w:rsidR="00FC1275">
        <w:t>ving</w:t>
      </w:r>
      <w:r w:rsidR="00F33AB9">
        <w:t xml:space="preserve"> </w:t>
      </w:r>
      <w:r w:rsidR="00282873">
        <w:t>flame length</w:t>
      </w:r>
      <w:r w:rsidR="008D747E">
        <w:t xml:space="preserve">s </w:t>
      </w:r>
      <w:r w:rsidR="00F33AB9">
        <w:t>of</w:t>
      </w:r>
      <w:r w:rsidR="008D747E">
        <w:t xml:space="preserve"> 1 to 2 ft., often </w:t>
      </w:r>
      <w:r w:rsidR="00282873">
        <w:t>less.</w:t>
      </w:r>
      <w:r w:rsidR="00F33AB9">
        <w:t xml:space="preserve"> Unfortunately, the increased flame lengths on steeper ground did not translate into increased consumption of larger fuels.</w:t>
      </w:r>
      <w:r w:rsidR="00282873">
        <w:t xml:space="preserve"> In the more open fuel type, lighters were able to move more quickly and generate more heat, resulting in better consumption of </w:t>
      </w:r>
      <w:r w:rsidR="00F33AB9">
        <w:t xml:space="preserve">fine </w:t>
      </w:r>
      <w:r w:rsidR="00282873">
        <w:t>surface fuels and slightly increased flame lengths</w:t>
      </w:r>
      <w:r w:rsidR="00CF6B50">
        <w:t xml:space="preserve"> (see Plot 2 photos)</w:t>
      </w:r>
      <w:r w:rsidR="00FC1275">
        <w:t>,</w:t>
      </w:r>
      <w:r w:rsidR="00F33AB9">
        <w:t xml:space="preserve"> but this did not translate to increased consumption of larger size classes</w:t>
      </w:r>
      <w:r w:rsidR="00282873">
        <w:t xml:space="preserve">. </w:t>
      </w:r>
      <w:r w:rsidR="00F33AB9">
        <w:t>Throughout the ignition, the</w:t>
      </w:r>
      <w:r w:rsidR="00282873">
        <w:t xml:space="preserve"> ROS remained near 1 chain per hour: a stronger wind would have been needed to create faster rates of spread given the fuel moisture and humidity present during ignition. </w:t>
      </w:r>
    </w:p>
    <w:p w:rsidR="00835C50" w:rsidRDefault="00835C50" w:rsidP="00D924AF"/>
    <w:p w:rsidR="00835C50" w:rsidRDefault="00835C50" w:rsidP="00D924AF"/>
    <w:p w:rsidR="00835C50" w:rsidRDefault="00835C50" w:rsidP="00D924AF"/>
    <w:p w:rsidR="00835C50" w:rsidRDefault="00835C50" w:rsidP="00D924AF">
      <w:r>
        <w:rPr>
          <w:noProof/>
        </w:rPr>
        <w:drawing>
          <wp:inline distT="0" distB="0" distL="0" distR="0">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6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35C50" w:rsidRDefault="00835C50" w:rsidP="00D924AF">
      <w:r>
        <w:t>Average fire behavior in open, oak woodland fuel type in lower portion of the hillside unit</w:t>
      </w:r>
    </w:p>
    <w:p w:rsidR="00835C50" w:rsidRDefault="00835C50" w:rsidP="00D924AF"/>
    <w:p w:rsidR="00835C50" w:rsidRDefault="00835C50" w:rsidP="00D924AF">
      <w:r>
        <w:rPr>
          <w:noProof/>
        </w:rPr>
        <w:lastRenderedPageBreak/>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61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35C50" w:rsidRDefault="00835C50" w:rsidP="00D924AF">
      <w:r>
        <w:t>Fire effects in open, oak woodland fuel type in lower portion of the</w:t>
      </w:r>
      <w:r w:rsidR="00655856">
        <w:t xml:space="preserve"> hillside</w:t>
      </w:r>
      <w:r w:rsidR="00FC1275">
        <w:t xml:space="preserve"> unit</w:t>
      </w:r>
    </w:p>
    <w:p w:rsidR="00282873" w:rsidRDefault="00282873" w:rsidP="00D924AF"/>
    <w:p w:rsidR="00282873" w:rsidRDefault="00282873" w:rsidP="00D924AF">
      <w:r>
        <w:t xml:space="preserve">Due to the low ROS and small flame lengths, no torching of tree canopies was observed during ignition. Some ponderosa pines did receive sufficient heat to have char 6 to 8 ft. along the bole of the tree but this is not expected to have </w:t>
      </w:r>
      <w:r w:rsidR="0065417A">
        <w:t>a</w:t>
      </w:r>
      <w:r>
        <w:t xml:space="preserve"> significant impact on the health of these trees.</w:t>
      </w:r>
    </w:p>
    <w:p w:rsidR="0065417A" w:rsidRDefault="0065417A" w:rsidP="00D924AF"/>
    <w:p w:rsidR="0065417A" w:rsidRDefault="0065417A" w:rsidP="00D924AF">
      <w:r>
        <w:t xml:space="preserve">In the grass field below the compound, </w:t>
      </w:r>
      <w:r w:rsidR="00835C50">
        <w:t>fire behavior was</w:t>
      </w:r>
      <w:r>
        <w:t xml:space="preserve"> fuel driven, with 3 ft. gras</w:t>
      </w:r>
      <w:r w:rsidR="000F353C">
        <w:t>s</w:t>
      </w:r>
      <w:r>
        <w:t xml:space="preserve"> producing 6 to 8ft. flame lengths for short periods</w:t>
      </w:r>
      <w:r w:rsidR="00C86E6C">
        <w:t>,</w:t>
      </w:r>
      <w:r>
        <w:t xml:space="preserve"> before cooling rapidly. The grass had some green-up at the base and the wind was very low, 1-2 mph, resulting in relative low rates of spread </w:t>
      </w:r>
      <w:r w:rsidR="00835C50">
        <w:t>given</w:t>
      </w:r>
      <w:r>
        <w:t xml:space="preserve"> </w:t>
      </w:r>
      <w:r w:rsidR="00835C50">
        <w:t>the observed</w:t>
      </w:r>
      <w:r w:rsidR="00344BE3">
        <w:t xml:space="preserve"> flame lengths.</w:t>
      </w:r>
    </w:p>
    <w:p w:rsidR="000F353C" w:rsidRDefault="000F353C" w:rsidP="00D924AF">
      <w:r>
        <w:rPr>
          <w:noProof/>
        </w:rPr>
        <w:lastRenderedPageBreak/>
        <w:drawing>
          <wp:inline distT="0" distB="0" distL="0" distR="0">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62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F353C" w:rsidRDefault="000F353C" w:rsidP="00D924AF">
      <w:r>
        <w:t>Grass in the lower field demonstrating typical fire behavior from 2-4-2013</w:t>
      </w:r>
    </w:p>
    <w:p w:rsidR="0065417A" w:rsidRDefault="0065417A" w:rsidP="0065417A">
      <w:pPr>
        <w:pStyle w:val="Heading2"/>
      </w:pPr>
      <w:r>
        <w:t>3.4 Smoke Summary</w:t>
      </w:r>
    </w:p>
    <w:p w:rsidR="0065417A" w:rsidRDefault="0065417A" w:rsidP="0065417A">
      <w:r>
        <w:t>The smoke from the upper portions of the hillside was very thin and light in color, likely due to the poor consumption and short residence time observed in the brush fuel type. As ignition progressed down the hill to the south</w:t>
      </w:r>
      <w:r w:rsidR="00C86E6C">
        <w:t>,</w:t>
      </w:r>
      <w:r>
        <w:t xml:space="preserve"> smoke production increased but remained relatively light in color. Throughout the burn, the smoke moved uphill to the nort</w:t>
      </w:r>
      <w:r w:rsidR="00C86E6C">
        <w:t>h and</w:t>
      </w:r>
      <w:r>
        <w:t xml:space="preserve"> northeast, away from the smoke sensitive community of Klamath River and State Highway 96. The smoke column rose to between 500 and 100</w:t>
      </w:r>
      <w:r w:rsidR="00C86E6C">
        <w:t>0</w:t>
      </w:r>
      <w:r>
        <w:t xml:space="preserve"> ft. </w:t>
      </w:r>
      <w:r w:rsidR="00C86E6C">
        <w:t>above ground level</w:t>
      </w:r>
      <w:r>
        <w:t xml:space="preserve"> and was carried to the north in the same direction as smoke at the surface. Mixing was </w:t>
      </w:r>
      <w:r w:rsidR="00627D22">
        <w:t xml:space="preserve">initially </w:t>
      </w:r>
      <w:r>
        <w:t>predicted to be 500 ft. and rise to between 700-1000 ft.</w:t>
      </w:r>
      <w:r w:rsidR="00627D22">
        <w:t>,</w:t>
      </w:r>
      <w:r>
        <w:t xml:space="preserve"> and this was confirmed based on the level of rise and dispersion seen during the burn. While in place, the observer did not </w:t>
      </w:r>
      <w:r w:rsidR="00CF6B50">
        <w:t>see any significant settling of smoke down into the Klamath River drainage or side drainages.</w:t>
      </w:r>
    </w:p>
    <w:p w:rsidR="00835C50" w:rsidRDefault="00835C50" w:rsidP="00835C50">
      <w:pPr>
        <w:pStyle w:val="NoSpacing"/>
      </w:pPr>
    </w:p>
    <w:p w:rsidR="00835C50" w:rsidRDefault="00835C50" w:rsidP="00835C50">
      <w:pPr>
        <w:pStyle w:val="NoSpacing"/>
      </w:pPr>
    </w:p>
    <w:p w:rsidR="00835C50" w:rsidRDefault="00835C50" w:rsidP="00835C50">
      <w:pPr>
        <w:pStyle w:val="NoSpacing"/>
      </w:pPr>
    </w:p>
    <w:p w:rsidR="00835C50" w:rsidRDefault="00835C50" w:rsidP="00835C50">
      <w:pPr>
        <w:pStyle w:val="NoSpacing"/>
      </w:pPr>
    </w:p>
    <w:p w:rsidR="00835C50" w:rsidRDefault="00835C50" w:rsidP="00835C50">
      <w:pPr>
        <w:pStyle w:val="NoSpacing"/>
      </w:pPr>
    </w:p>
    <w:p w:rsidR="00835C50" w:rsidRDefault="00835C50" w:rsidP="00835C50">
      <w:pPr>
        <w:pStyle w:val="NoSpacing"/>
      </w:pPr>
    </w:p>
    <w:p w:rsidR="007C0611" w:rsidRDefault="007C0611" w:rsidP="00835C50">
      <w:pPr>
        <w:pStyle w:val="NoSpacing"/>
      </w:pPr>
    </w:p>
    <w:p w:rsidR="007C0611" w:rsidRDefault="007C0611" w:rsidP="00835C50">
      <w:pPr>
        <w:pStyle w:val="NoSpacing"/>
      </w:pPr>
    </w:p>
    <w:p w:rsidR="00835C50" w:rsidRDefault="00835C50" w:rsidP="00835C50">
      <w:pPr>
        <w:pStyle w:val="NoSpacing"/>
      </w:pPr>
    </w:p>
    <w:p w:rsidR="00B46C9D" w:rsidRDefault="00B46C9D" w:rsidP="00B46C9D">
      <w:pPr>
        <w:pStyle w:val="Heading2"/>
      </w:pPr>
      <w:r>
        <w:lastRenderedPageBreak/>
        <w:t>3.5 Summary of Objectives</w:t>
      </w:r>
    </w:p>
    <w:tbl>
      <w:tblPr>
        <w:tblW w:w="9465" w:type="dxa"/>
        <w:tblInd w:w="93" w:type="dxa"/>
        <w:tblLook w:val="04A0" w:firstRow="1" w:lastRow="0" w:firstColumn="1" w:lastColumn="0" w:noHBand="0" w:noVBand="1"/>
      </w:tblPr>
      <w:tblGrid>
        <w:gridCol w:w="3000"/>
        <w:gridCol w:w="829"/>
        <w:gridCol w:w="5636"/>
      </w:tblGrid>
      <w:tr w:rsidR="00FB2366" w:rsidRPr="00FB2366" w:rsidTr="0035694A">
        <w:trPr>
          <w:trHeight w:val="375"/>
        </w:trPr>
        <w:tc>
          <w:tcPr>
            <w:tcW w:w="30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FB2366" w:rsidRPr="00FB2366" w:rsidRDefault="00FB2366" w:rsidP="00FB2366">
            <w:pPr>
              <w:spacing w:line="240" w:lineRule="auto"/>
              <w:jc w:val="center"/>
              <w:rPr>
                <w:rFonts w:ascii="Calibri" w:eastAsia="Times New Roman" w:hAnsi="Calibri" w:cs="Calibri"/>
                <w:b/>
                <w:bCs/>
                <w:color w:val="000000"/>
                <w:sz w:val="28"/>
                <w:szCs w:val="28"/>
              </w:rPr>
            </w:pPr>
            <w:r w:rsidRPr="00FB2366">
              <w:rPr>
                <w:rFonts w:ascii="Calibri" w:eastAsia="Times New Roman" w:hAnsi="Calibri" w:cs="Calibri"/>
                <w:b/>
                <w:bCs/>
                <w:color w:val="000000"/>
                <w:sz w:val="28"/>
                <w:szCs w:val="28"/>
              </w:rPr>
              <w:t>Objective</w:t>
            </w:r>
          </w:p>
        </w:tc>
        <w:tc>
          <w:tcPr>
            <w:tcW w:w="829" w:type="dxa"/>
            <w:tcBorders>
              <w:top w:val="single" w:sz="4" w:space="0" w:color="auto"/>
              <w:left w:val="nil"/>
              <w:bottom w:val="single" w:sz="4" w:space="0" w:color="auto"/>
              <w:right w:val="single" w:sz="4" w:space="0" w:color="auto"/>
            </w:tcBorders>
            <w:shd w:val="clear" w:color="000000" w:fill="BFBFBF"/>
            <w:noWrap/>
            <w:vAlign w:val="center"/>
            <w:hideMark/>
          </w:tcPr>
          <w:p w:rsidR="00FB2366" w:rsidRPr="00FB2366" w:rsidRDefault="00FB2366" w:rsidP="00FB2366">
            <w:pPr>
              <w:spacing w:line="240" w:lineRule="auto"/>
              <w:jc w:val="center"/>
              <w:rPr>
                <w:rFonts w:ascii="Calibri" w:eastAsia="Times New Roman" w:hAnsi="Calibri" w:cs="Calibri"/>
                <w:b/>
                <w:bCs/>
                <w:color w:val="000000"/>
                <w:sz w:val="28"/>
                <w:szCs w:val="28"/>
              </w:rPr>
            </w:pPr>
            <w:r w:rsidRPr="00FB2366">
              <w:rPr>
                <w:rFonts w:ascii="Calibri" w:eastAsia="Times New Roman" w:hAnsi="Calibri" w:cs="Calibri"/>
                <w:b/>
                <w:bCs/>
                <w:color w:val="000000"/>
                <w:sz w:val="28"/>
                <w:szCs w:val="28"/>
              </w:rPr>
              <w:t>Met?</w:t>
            </w:r>
          </w:p>
        </w:tc>
        <w:tc>
          <w:tcPr>
            <w:tcW w:w="5636" w:type="dxa"/>
            <w:tcBorders>
              <w:top w:val="single" w:sz="4" w:space="0" w:color="auto"/>
              <w:left w:val="nil"/>
              <w:bottom w:val="single" w:sz="4" w:space="0" w:color="auto"/>
              <w:right w:val="single" w:sz="4" w:space="0" w:color="auto"/>
            </w:tcBorders>
            <w:shd w:val="clear" w:color="000000" w:fill="BFBFBF"/>
            <w:noWrap/>
            <w:vAlign w:val="center"/>
            <w:hideMark/>
          </w:tcPr>
          <w:p w:rsidR="00FB2366" w:rsidRPr="00FB2366" w:rsidRDefault="00FB2366" w:rsidP="00FB2366">
            <w:pPr>
              <w:spacing w:line="240" w:lineRule="auto"/>
              <w:jc w:val="center"/>
              <w:rPr>
                <w:rFonts w:ascii="Calibri" w:eastAsia="Times New Roman" w:hAnsi="Calibri" w:cs="Calibri"/>
                <w:b/>
                <w:bCs/>
                <w:color w:val="000000"/>
                <w:sz w:val="28"/>
                <w:szCs w:val="28"/>
              </w:rPr>
            </w:pPr>
            <w:r w:rsidRPr="00FB2366">
              <w:rPr>
                <w:rFonts w:ascii="Calibri" w:eastAsia="Times New Roman" w:hAnsi="Calibri" w:cs="Calibri"/>
                <w:b/>
                <w:bCs/>
                <w:color w:val="000000"/>
                <w:sz w:val="28"/>
                <w:szCs w:val="28"/>
              </w:rPr>
              <w:t>Comments</w:t>
            </w:r>
          </w:p>
        </w:tc>
      </w:tr>
      <w:tr w:rsidR="00FB2366" w:rsidRPr="00FB2366" w:rsidTr="0035694A">
        <w:trPr>
          <w:trHeight w:val="750"/>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Cs w:val="24"/>
              </w:rPr>
            </w:pPr>
            <w:r w:rsidRPr="00FB2366">
              <w:rPr>
                <w:rFonts w:eastAsia="Symbol" w:cs="Symbol"/>
                <w:color w:val="000000"/>
                <w:szCs w:val="24"/>
              </w:rPr>
              <w:t>Retain 50% total soil cover</w:t>
            </w:r>
            <w:r w:rsidR="00627D22">
              <w:rPr>
                <w:rFonts w:eastAsia="Symbol" w:cs="Symbol"/>
                <w:color w:val="000000"/>
                <w:szCs w:val="24"/>
              </w:rPr>
              <w:t xml:space="preserve"> on slopes &lt;35% where it exists</w:t>
            </w:r>
          </w:p>
        </w:tc>
        <w:tc>
          <w:tcPr>
            <w:tcW w:w="829" w:type="dxa"/>
            <w:tcBorders>
              <w:top w:val="nil"/>
              <w:left w:val="nil"/>
              <w:bottom w:val="single" w:sz="4" w:space="0" w:color="auto"/>
              <w:right w:val="single" w:sz="4" w:space="0" w:color="auto"/>
            </w:tcBorders>
            <w:shd w:val="clear" w:color="auto" w:fill="auto"/>
            <w:noWrap/>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Yes</w:t>
            </w:r>
          </w:p>
        </w:tc>
        <w:tc>
          <w:tcPr>
            <w:tcW w:w="5636" w:type="dxa"/>
            <w:tcBorders>
              <w:top w:val="single" w:sz="4" w:space="0" w:color="auto"/>
              <w:left w:val="nil"/>
              <w:bottom w:val="single" w:sz="4" w:space="0" w:color="auto"/>
              <w:right w:val="single" w:sz="4" w:space="0" w:color="000000"/>
            </w:tcBorders>
            <w:shd w:val="clear" w:color="auto" w:fill="auto"/>
            <w:vAlign w:val="center"/>
            <w:hideMark/>
          </w:tcPr>
          <w:p w:rsidR="00FB2366" w:rsidRPr="00FB2366" w:rsidRDefault="00FB2366" w:rsidP="00C86E6C">
            <w:pPr>
              <w:spacing w:line="240" w:lineRule="auto"/>
              <w:jc w:val="center"/>
              <w:rPr>
                <w:rFonts w:eastAsia="Times New Roman" w:cs="Times New Roman"/>
                <w:color w:val="000000"/>
                <w:sz w:val="22"/>
              </w:rPr>
            </w:pPr>
            <w:r w:rsidRPr="00FB2366">
              <w:rPr>
                <w:rFonts w:eastAsia="Times New Roman" w:cs="Times New Roman"/>
                <w:color w:val="000000"/>
                <w:sz w:val="22"/>
              </w:rPr>
              <w:t>Consumption and heat production were low, soils undisturbed</w:t>
            </w:r>
          </w:p>
        </w:tc>
      </w:tr>
      <w:tr w:rsidR="00FB2366" w:rsidRPr="00FB2366" w:rsidTr="0035694A">
        <w:trPr>
          <w:trHeight w:val="750"/>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Cs w:val="24"/>
              </w:rPr>
            </w:pPr>
            <w:r w:rsidRPr="00FB2366">
              <w:rPr>
                <w:rFonts w:eastAsia="Symbol" w:cs="Symbol"/>
                <w:color w:val="000000"/>
                <w:szCs w:val="24"/>
              </w:rPr>
              <w:t>Retain 60% total soil cover o</w:t>
            </w:r>
            <w:r w:rsidR="00627D22">
              <w:rPr>
                <w:rFonts w:eastAsia="Symbol" w:cs="Symbol"/>
                <w:color w:val="000000"/>
                <w:szCs w:val="24"/>
              </w:rPr>
              <w:t>n slopes 36-60% where it exists</w:t>
            </w:r>
          </w:p>
        </w:tc>
        <w:tc>
          <w:tcPr>
            <w:tcW w:w="829" w:type="dxa"/>
            <w:tcBorders>
              <w:top w:val="nil"/>
              <w:left w:val="nil"/>
              <w:bottom w:val="single" w:sz="4" w:space="0" w:color="auto"/>
              <w:right w:val="single" w:sz="4" w:space="0" w:color="auto"/>
            </w:tcBorders>
            <w:shd w:val="clear" w:color="auto" w:fill="auto"/>
            <w:noWrap/>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Yes</w:t>
            </w:r>
          </w:p>
        </w:tc>
        <w:tc>
          <w:tcPr>
            <w:tcW w:w="5636" w:type="dxa"/>
            <w:tcBorders>
              <w:top w:val="single" w:sz="4" w:space="0" w:color="auto"/>
              <w:left w:val="nil"/>
              <w:bottom w:val="single" w:sz="4" w:space="0" w:color="auto"/>
              <w:right w:val="single" w:sz="4" w:space="0" w:color="auto"/>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Consumption and heat production were low, soils undisturbed</w:t>
            </w:r>
          </w:p>
        </w:tc>
      </w:tr>
      <w:tr w:rsidR="00FB2366" w:rsidRPr="00FB2366" w:rsidTr="0035694A">
        <w:trPr>
          <w:trHeight w:val="750"/>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Cs w:val="24"/>
              </w:rPr>
            </w:pPr>
            <w:r w:rsidRPr="00FB2366">
              <w:rPr>
                <w:rFonts w:eastAsia="Symbol" w:cs="Symbol"/>
                <w:color w:val="000000"/>
                <w:szCs w:val="24"/>
              </w:rPr>
              <w:t>Limit mortality of mat</w:t>
            </w:r>
            <w:r w:rsidR="00627D22">
              <w:rPr>
                <w:rFonts w:eastAsia="Symbol" w:cs="Symbol"/>
                <w:color w:val="000000"/>
                <w:szCs w:val="24"/>
              </w:rPr>
              <w:t>ure pine (&gt;6”dbh) and oak to 5%</w:t>
            </w:r>
          </w:p>
        </w:tc>
        <w:tc>
          <w:tcPr>
            <w:tcW w:w="829" w:type="dxa"/>
            <w:tcBorders>
              <w:top w:val="nil"/>
              <w:left w:val="nil"/>
              <w:bottom w:val="single" w:sz="4" w:space="0" w:color="auto"/>
              <w:right w:val="single" w:sz="4" w:space="0" w:color="auto"/>
            </w:tcBorders>
            <w:shd w:val="clear" w:color="auto" w:fill="auto"/>
            <w:noWrap/>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Yes</w:t>
            </w:r>
          </w:p>
        </w:tc>
        <w:tc>
          <w:tcPr>
            <w:tcW w:w="5636" w:type="dxa"/>
            <w:tcBorders>
              <w:top w:val="single" w:sz="4" w:space="0" w:color="auto"/>
              <w:left w:val="nil"/>
              <w:bottom w:val="single" w:sz="4" w:space="0" w:color="auto"/>
              <w:right w:val="single" w:sz="4" w:space="0" w:color="auto"/>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Some scorch on bole of trees up to 6 ft., no torching observed</w:t>
            </w:r>
          </w:p>
        </w:tc>
      </w:tr>
      <w:tr w:rsidR="00FB2366" w:rsidRPr="00FB2366" w:rsidTr="0035694A">
        <w:trPr>
          <w:trHeight w:val="750"/>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FB2366" w:rsidRPr="00FB2366" w:rsidRDefault="00FB2366" w:rsidP="00E452A8">
            <w:pPr>
              <w:spacing w:line="240" w:lineRule="auto"/>
              <w:jc w:val="center"/>
              <w:rPr>
                <w:rFonts w:eastAsia="Times New Roman" w:cs="Times New Roman"/>
                <w:color w:val="000000"/>
                <w:szCs w:val="24"/>
              </w:rPr>
            </w:pPr>
            <w:r w:rsidRPr="00FB2366">
              <w:rPr>
                <w:rFonts w:eastAsia="Symbol" w:cs="Symbol"/>
                <w:color w:val="000000"/>
                <w:szCs w:val="24"/>
              </w:rPr>
              <w:t xml:space="preserve"> Maintain Coarse Woody Debris where it exists</w:t>
            </w:r>
          </w:p>
        </w:tc>
        <w:tc>
          <w:tcPr>
            <w:tcW w:w="829" w:type="dxa"/>
            <w:tcBorders>
              <w:top w:val="nil"/>
              <w:left w:val="nil"/>
              <w:bottom w:val="single" w:sz="4" w:space="0" w:color="auto"/>
              <w:right w:val="single" w:sz="4" w:space="0" w:color="auto"/>
            </w:tcBorders>
            <w:shd w:val="clear" w:color="auto" w:fill="auto"/>
            <w:noWrap/>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Yes</w:t>
            </w:r>
          </w:p>
        </w:tc>
        <w:tc>
          <w:tcPr>
            <w:tcW w:w="5636" w:type="dxa"/>
            <w:tcBorders>
              <w:top w:val="single" w:sz="4" w:space="0" w:color="auto"/>
              <w:left w:val="nil"/>
              <w:bottom w:val="single" w:sz="4" w:space="0" w:color="auto"/>
              <w:right w:val="single" w:sz="4" w:space="0" w:color="auto"/>
            </w:tcBorders>
            <w:shd w:val="clear" w:color="auto" w:fill="auto"/>
            <w:noWrap/>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Consumption of 1000 hr</w:t>
            </w:r>
            <w:r w:rsidR="00BD09A3">
              <w:rPr>
                <w:rFonts w:eastAsia="Times New Roman" w:cs="Times New Roman"/>
                <w:color w:val="000000"/>
                <w:sz w:val="22"/>
              </w:rPr>
              <w:t>. fuels limited</w:t>
            </w:r>
          </w:p>
        </w:tc>
      </w:tr>
      <w:tr w:rsidR="00FB2366" w:rsidRPr="00FB2366" w:rsidTr="0035694A">
        <w:trPr>
          <w:trHeight w:val="945"/>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FB2366" w:rsidRPr="00FB2366" w:rsidRDefault="00E452A8" w:rsidP="00E452A8">
            <w:pPr>
              <w:spacing w:line="240" w:lineRule="auto"/>
              <w:jc w:val="center"/>
              <w:rPr>
                <w:rFonts w:eastAsia="Times New Roman" w:cs="Times New Roman"/>
                <w:color w:val="000000"/>
                <w:szCs w:val="24"/>
              </w:rPr>
            </w:pPr>
            <w:r>
              <w:rPr>
                <w:rFonts w:eastAsia="Symbol" w:cs="Symbol"/>
                <w:color w:val="000000"/>
                <w:szCs w:val="24"/>
              </w:rPr>
              <w:t xml:space="preserve"> Increase forage &amp;</w:t>
            </w:r>
            <w:r w:rsidR="00FB2366" w:rsidRPr="00FB2366">
              <w:rPr>
                <w:rFonts w:eastAsia="Symbol" w:cs="Symbol"/>
                <w:color w:val="000000"/>
                <w:szCs w:val="24"/>
              </w:rPr>
              <w:t xml:space="preserve"> browse at least 50% by killing up to 90% mature brush with fire </w:t>
            </w:r>
          </w:p>
        </w:tc>
        <w:tc>
          <w:tcPr>
            <w:tcW w:w="829" w:type="dxa"/>
            <w:tcBorders>
              <w:top w:val="nil"/>
              <w:left w:val="nil"/>
              <w:bottom w:val="single" w:sz="4" w:space="0" w:color="auto"/>
              <w:right w:val="single" w:sz="4" w:space="0" w:color="auto"/>
            </w:tcBorders>
            <w:shd w:val="clear" w:color="auto" w:fill="auto"/>
            <w:noWrap/>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No</w:t>
            </w:r>
          </w:p>
        </w:tc>
        <w:tc>
          <w:tcPr>
            <w:tcW w:w="5636" w:type="dxa"/>
            <w:tcBorders>
              <w:top w:val="single" w:sz="4" w:space="0" w:color="auto"/>
              <w:left w:val="nil"/>
              <w:bottom w:val="single" w:sz="4" w:space="0" w:color="auto"/>
              <w:right w:val="single" w:sz="4" w:space="0" w:color="000000"/>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 xml:space="preserve">Brush consumption very low, estimated to be no more than </w:t>
            </w:r>
            <w:r w:rsidR="00BD09A3">
              <w:rPr>
                <w:rFonts w:eastAsia="Times New Roman" w:cs="Times New Roman"/>
                <w:color w:val="000000"/>
                <w:sz w:val="22"/>
              </w:rPr>
              <w:t xml:space="preserve"> 5</w:t>
            </w:r>
            <w:r w:rsidRPr="00FB2366">
              <w:rPr>
                <w:rFonts w:eastAsia="Times New Roman" w:cs="Times New Roman"/>
                <w:color w:val="000000"/>
                <w:sz w:val="22"/>
              </w:rPr>
              <w:t>% of mature brush removed by fire</w:t>
            </w:r>
          </w:p>
        </w:tc>
      </w:tr>
      <w:tr w:rsidR="00FB2366" w:rsidRPr="00FB2366" w:rsidTr="0035694A">
        <w:trPr>
          <w:trHeight w:val="1020"/>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Cs w:val="24"/>
              </w:rPr>
            </w:pPr>
            <w:r w:rsidRPr="00FB2366">
              <w:rPr>
                <w:rFonts w:eastAsia="Symbol" w:cs="Symbol"/>
                <w:color w:val="000000"/>
                <w:szCs w:val="24"/>
              </w:rPr>
              <w:t xml:space="preserve"> Reduce 1 and 10 hour fuels by 60-100%</w:t>
            </w:r>
          </w:p>
        </w:tc>
        <w:tc>
          <w:tcPr>
            <w:tcW w:w="829" w:type="dxa"/>
            <w:tcBorders>
              <w:top w:val="nil"/>
              <w:left w:val="nil"/>
              <w:bottom w:val="single" w:sz="4" w:space="0" w:color="auto"/>
              <w:right w:val="single" w:sz="4" w:space="0" w:color="auto"/>
            </w:tcBorders>
            <w:shd w:val="clear" w:color="auto" w:fill="auto"/>
            <w:noWrap/>
            <w:vAlign w:val="center"/>
            <w:hideMark/>
          </w:tcPr>
          <w:p w:rsidR="00FB2366" w:rsidRPr="00FB2366" w:rsidRDefault="00E452A8" w:rsidP="00FB2366">
            <w:pPr>
              <w:spacing w:line="240" w:lineRule="auto"/>
              <w:jc w:val="center"/>
              <w:rPr>
                <w:rFonts w:eastAsia="Times New Roman" w:cs="Times New Roman"/>
                <w:color w:val="000000"/>
                <w:sz w:val="22"/>
              </w:rPr>
            </w:pPr>
            <w:r>
              <w:rPr>
                <w:rFonts w:eastAsia="Times New Roman" w:cs="Times New Roman"/>
                <w:color w:val="000000"/>
                <w:sz w:val="22"/>
              </w:rPr>
              <w:t>No</w:t>
            </w:r>
          </w:p>
        </w:tc>
        <w:tc>
          <w:tcPr>
            <w:tcW w:w="5636" w:type="dxa"/>
            <w:tcBorders>
              <w:top w:val="single" w:sz="4" w:space="0" w:color="auto"/>
              <w:left w:val="nil"/>
              <w:bottom w:val="single" w:sz="4" w:space="0" w:color="auto"/>
              <w:right w:val="single" w:sz="4" w:space="0" w:color="auto"/>
            </w:tcBorders>
            <w:shd w:val="clear" w:color="auto" w:fill="auto"/>
            <w:vAlign w:val="center"/>
            <w:hideMark/>
          </w:tcPr>
          <w:p w:rsidR="00FB2366" w:rsidRPr="00FB2366" w:rsidRDefault="00E452A8" w:rsidP="00E452A8">
            <w:pPr>
              <w:spacing w:line="240" w:lineRule="auto"/>
              <w:jc w:val="center"/>
              <w:rPr>
                <w:rFonts w:eastAsia="Times New Roman" w:cs="Times New Roman"/>
                <w:color w:val="000000"/>
                <w:sz w:val="22"/>
              </w:rPr>
            </w:pPr>
            <w:r>
              <w:rPr>
                <w:rFonts w:eastAsia="Times New Roman" w:cs="Times New Roman"/>
                <w:color w:val="000000"/>
                <w:sz w:val="22"/>
              </w:rPr>
              <w:t xml:space="preserve">Fine </w:t>
            </w:r>
            <w:r w:rsidR="00FB2366" w:rsidRPr="00FB2366">
              <w:rPr>
                <w:rFonts w:eastAsia="Times New Roman" w:cs="Times New Roman"/>
                <w:color w:val="000000"/>
                <w:sz w:val="22"/>
              </w:rPr>
              <w:t xml:space="preserve">fuels were the primary carrier and consumed well, consumption of 10hr fuels </w:t>
            </w:r>
            <w:r>
              <w:rPr>
                <w:rFonts w:eastAsia="Times New Roman" w:cs="Times New Roman"/>
                <w:color w:val="000000"/>
                <w:sz w:val="22"/>
              </w:rPr>
              <w:t>was very low, below 50%</w:t>
            </w:r>
          </w:p>
        </w:tc>
      </w:tr>
      <w:tr w:rsidR="00FB2366" w:rsidRPr="00FB2366" w:rsidTr="0035694A">
        <w:trPr>
          <w:trHeight w:val="750"/>
        </w:trPr>
        <w:tc>
          <w:tcPr>
            <w:tcW w:w="3000" w:type="dxa"/>
            <w:tcBorders>
              <w:top w:val="nil"/>
              <w:left w:val="single" w:sz="4" w:space="0" w:color="auto"/>
              <w:bottom w:val="single" w:sz="4" w:space="0" w:color="auto"/>
              <w:right w:val="single" w:sz="4" w:space="0" w:color="auto"/>
            </w:tcBorders>
            <w:shd w:val="clear" w:color="auto" w:fill="auto"/>
            <w:vAlign w:val="center"/>
            <w:hideMark/>
          </w:tcPr>
          <w:p w:rsidR="00FB2366" w:rsidRPr="00FB2366" w:rsidRDefault="00627D22" w:rsidP="00FB2366">
            <w:pPr>
              <w:spacing w:line="240" w:lineRule="auto"/>
              <w:jc w:val="center"/>
              <w:rPr>
                <w:rFonts w:eastAsia="Times New Roman" w:cs="Times New Roman"/>
                <w:color w:val="000000"/>
                <w:szCs w:val="24"/>
              </w:rPr>
            </w:pPr>
            <w:r>
              <w:rPr>
                <w:rFonts w:eastAsia="Symbol" w:cs="Symbol"/>
                <w:color w:val="000000"/>
                <w:szCs w:val="24"/>
              </w:rPr>
              <w:t xml:space="preserve"> Reduce 100 hour fuels by 50%</w:t>
            </w:r>
          </w:p>
        </w:tc>
        <w:tc>
          <w:tcPr>
            <w:tcW w:w="829" w:type="dxa"/>
            <w:tcBorders>
              <w:top w:val="nil"/>
              <w:left w:val="nil"/>
              <w:bottom w:val="single" w:sz="4" w:space="0" w:color="auto"/>
              <w:right w:val="single" w:sz="4" w:space="0" w:color="auto"/>
            </w:tcBorders>
            <w:shd w:val="clear" w:color="auto" w:fill="auto"/>
            <w:noWrap/>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No</w:t>
            </w:r>
          </w:p>
        </w:tc>
        <w:tc>
          <w:tcPr>
            <w:tcW w:w="5636" w:type="dxa"/>
            <w:tcBorders>
              <w:top w:val="single" w:sz="4" w:space="0" w:color="auto"/>
              <w:left w:val="nil"/>
              <w:bottom w:val="single" w:sz="4" w:space="0" w:color="auto"/>
              <w:right w:val="single" w:sz="4" w:space="0" w:color="auto"/>
            </w:tcBorders>
            <w:shd w:val="clear" w:color="auto" w:fill="auto"/>
            <w:vAlign w:val="center"/>
            <w:hideMark/>
          </w:tcPr>
          <w:p w:rsidR="00FB2366" w:rsidRPr="00FB2366" w:rsidRDefault="00FB2366" w:rsidP="00FB2366">
            <w:pPr>
              <w:spacing w:line="240" w:lineRule="auto"/>
              <w:jc w:val="center"/>
              <w:rPr>
                <w:rFonts w:eastAsia="Times New Roman" w:cs="Times New Roman"/>
                <w:color w:val="000000"/>
                <w:sz w:val="22"/>
              </w:rPr>
            </w:pPr>
            <w:r w:rsidRPr="00FB2366">
              <w:rPr>
                <w:rFonts w:eastAsia="Times New Roman" w:cs="Times New Roman"/>
                <w:color w:val="000000"/>
                <w:sz w:val="22"/>
              </w:rPr>
              <w:t xml:space="preserve">Humidity and fuel moisture prevented larger fuels from consuming </w:t>
            </w:r>
            <w:r w:rsidR="00C86E6C" w:rsidRPr="00FB2366">
              <w:rPr>
                <w:rFonts w:eastAsia="Times New Roman" w:cs="Times New Roman"/>
                <w:color w:val="000000"/>
                <w:sz w:val="22"/>
              </w:rPr>
              <w:t>enough</w:t>
            </w:r>
            <w:r w:rsidR="00BD09A3">
              <w:rPr>
                <w:rFonts w:eastAsia="Times New Roman" w:cs="Times New Roman"/>
                <w:color w:val="000000"/>
                <w:sz w:val="22"/>
              </w:rPr>
              <w:t xml:space="preserve"> to reach objective</w:t>
            </w:r>
          </w:p>
        </w:tc>
      </w:tr>
    </w:tbl>
    <w:p w:rsidR="00B46C9D" w:rsidRDefault="00B46C9D" w:rsidP="00B46C9D"/>
    <w:p w:rsidR="009F2581" w:rsidRDefault="009F2581" w:rsidP="009F4661">
      <w:pPr>
        <w:pStyle w:val="Heading1"/>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Pr="009F2581" w:rsidRDefault="009F2581" w:rsidP="009F2581">
      <w:pPr>
        <w:pStyle w:val="NoSpacing"/>
      </w:pPr>
    </w:p>
    <w:p w:rsidR="009F2581" w:rsidRP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Default="009F2581" w:rsidP="009F2581">
      <w:pPr>
        <w:pStyle w:val="NoSpacing"/>
      </w:pPr>
    </w:p>
    <w:p w:rsidR="009F2581" w:rsidRPr="009F2581" w:rsidRDefault="009F2581" w:rsidP="009F2581">
      <w:pPr>
        <w:pStyle w:val="NoSpacing"/>
      </w:pPr>
    </w:p>
    <w:p w:rsidR="009F2581" w:rsidRPr="009F2581" w:rsidRDefault="009F2581" w:rsidP="009F2581">
      <w:pPr>
        <w:pStyle w:val="NoSpacing"/>
      </w:pPr>
    </w:p>
    <w:p w:rsidR="009F2581" w:rsidRPr="009F2581" w:rsidRDefault="009F2581" w:rsidP="009F2581">
      <w:pPr>
        <w:pStyle w:val="NoSpacing"/>
      </w:pPr>
    </w:p>
    <w:p w:rsidR="006F5B11" w:rsidRDefault="009F2581" w:rsidP="009F4661">
      <w:pPr>
        <w:pStyle w:val="Heading1"/>
      </w:pPr>
      <w:r>
        <w:lastRenderedPageBreak/>
        <w:t>4</w:t>
      </w:r>
      <w:r w:rsidR="009F4661">
        <w:t>. Pho</w:t>
      </w:r>
      <w:r w:rsidR="000F353C">
        <w:t>to Plots</w:t>
      </w:r>
    </w:p>
    <w:p w:rsidR="001321BA" w:rsidRDefault="001321BA" w:rsidP="0078426C">
      <w:pPr>
        <w:pStyle w:val="Heading2"/>
      </w:pPr>
      <w:r>
        <w:t>Plot 1</w:t>
      </w:r>
      <w:r w:rsidR="000F353C">
        <w:t xml:space="preserve"> a</w:t>
      </w:r>
      <w:r>
        <w:t>fter ignition showing poor shrub consumption</w:t>
      </w:r>
      <w:r w:rsidR="000F353C">
        <w:t xml:space="preserve"> (before ignition shows no change and is omitted for space reduction)</w:t>
      </w:r>
    </w:p>
    <w:p w:rsidR="009F4661" w:rsidRDefault="009F4661" w:rsidP="009F4661">
      <w:r>
        <w:rPr>
          <w:noProof/>
        </w:rPr>
        <w:drawing>
          <wp:anchor distT="0" distB="0" distL="114300" distR="114300" simplePos="0" relativeHeight="251658240" behindDoc="0" locked="0" layoutInCell="1" allowOverlap="1" wp14:anchorId="724B92F6" wp14:editId="5851E266">
            <wp:simplePos x="0" y="0"/>
            <wp:positionH relativeFrom="column">
              <wp:align>left</wp:align>
            </wp:positionH>
            <wp:positionV relativeFrom="paragraph">
              <wp:align>top</wp:align>
            </wp:positionV>
            <wp:extent cx="5015230" cy="3762375"/>
            <wp:effectExtent l="0" t="0" r="0" b="9525"/>
            <wp:wrapSquare wrapText="bothSides"/>
            <wp:docPr id="5" name="Picture 5" descr="E:\DCIM\104_PANA\P104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4_PANA\P104060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15230" cy="3762375"/>
                    </a:xfrm>
                    <a:prstGeom prst="rect">
                      <a:avLst/>
                    </a:prstGeom>
                    <a:noFill/>
                    <a:ln>
                      <a:noFill/>
                    </a:ln>
                  </pic:spPr>
                </pic:pic>
              </a:graphicData>
            </a:graphic>
          </wp:anchor>
        </w:drawing>
      </w:r>
      <w:r w:rsidR="001321BA">
        <w:br w:type="textWrapping" w:clear="all"/>
        <w:t xml:space="preserve">View looking </w:t>
      </w:r>
      <w:r w:rsidR="000F353C">
        <w:t>north</w:t>
      </w:r>
    </w:p>
    <w:p w:rsidR="000D5E8A" w:rsidRDefault="000D5E8A" w:rsidP="009F4661"/>
    <w:p w:rsidR="001321BA" w:rsidRDefault="001321BA" w:rsidP="009F4661">
      <w:r>
        <w:rPr>
          <w:noProof/>
        </w:rPr>
        <w:drawing>
          <wp:inline distT="0" distB="0" distL="0" distR="0" wp14:anchorId="586746C8" wp14:editId="0D135DCC">
            <wp:extent cx="5038725" cy="3779635"/>
            <wp:effectExtent l="0" t="0" r="0" b="0"/>
            <wp:docPr id="6" name="Picture 6" descr="E:\DCIM\104_PANA\P104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4_PANA\P10406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38725" cy="3779635"/>
                    </a:xfrm>
                    <a:prstGeom prst="rect">
                      <a:avLst/>
                    </a:prstGeom>
                    <a:noFill/>
                    <a:ln>
                      <a:noFill/>
                    </a:ln>
                  </pic:spPr>
                </pic:pic>
              </a:graphicData>
            </a:graphic>
          </wp:inline>
        </w:drawing>
      </w:r>
    </w:p>
    <w:p w:rsidR="000D5E8A" w:rsidRDefault="001321BA" w:rsidP="009F4661">
      <w:r>
        <w:t xml:space="preserve">View looking </w:t>
      </w:r>
      <w:r w:rsidR="000F353C">
        <w:t>east</w:t>
      </w:r>
    </w:p>
    <w:p w:rsidR="001321BA" w:rsidRDefault="001321BA" w:rsidP="001321BA">
      <w:r>
        <w:rPr>
          <w:noProof/>
        </w:rPr>
        <w:lastRenderedPageBreak/>
        <w:drawing>
          <wp:inline distT="0" distB="0" distL="0" distR="0" wp14:anchorId="3B02073E" wp14:editId="57DCAED6">
            <wp:extent cx="5029200" cy="3772488"/>
            <wp:effectExtent l="0" t="0" r="0" b="0"/>
            <wp:docPr id="7" name="Picture 7" descr="E:\DCIM\104_PANA\P104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CIM\104_PANA\P10406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35996" cy="3777586"/>
                    </a:xfrm>
                    <a:prstGeom prst="rect">
                      <a:avLst/>
                    </a:prstGeom>
                    <a:noFill/>
                    <a:ln>
                      <a:noFill/>
                    </a:ln>
                  </pic:spPr>
                </pic:pic>
              </a:graphicData>
            </a:graphic>
          </wp:inline>
        </w:drawing>
      </w:r>
    </w:p>
    <w:p w:rsidR="001321BA" w:rsidRDefault="001321BA" w:rsidP="001321BA">
      <w:r>
        <w:t xml:space="preserve">View looking </w:t>
      </w:r>
      <w:r w:rsidR="000F353C">
        <w:t>south</w:t>
      </w:r>
    </w:p>
    <w:p w:rsidR="001321BA" w:rsidRDefault="001321BA" w:rsidP="009F4661"/>
    <w:p w:rsidR="001321BA" w:rsidRDefault="001321BA" w:rsidP="001321BA">
      <w:r>
        <w:rPr>
          <w:noProof/>
        </w:rPr>
        <w:drawing>
          <wp:inline distT="0" distB="0" distL="0" distR="0" wp14:anchorId="482C355D" wp14:editId="630800A8">
            <wp:extent cx="5029200" cy="3771718"/>
            <wp:effectExtent l="0" t="0" r="0" b="635"/>
            <wp:docPr id="8" name="Picture 8" descr="E:\DCIM\104_PANA\P104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CIM\104_PANA\P10406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2789" cy="3774409"/>
                    </a:xfrm>
                    <a:prstGeom prst="rect">
                      <a:avLst/>
                    </a:prstGeom>
                    <a:noFill/>
                    <a:ln>
                      <a:noFill/>
                    </a:ln>
                  </pic:spPr>
                </pic:pic>
              </a:graphicData>
            </a:graphic>
          </wp:inline>
        </w:drawing>
      </w:r>
    </w:p>
    <w:p w:rsidR="001321BA" w:rsidRDefault="001321BA" w:rsidP="001321BA">
      <w:r>
        <w:t xml:space="preserve">View looking </w:t>
      </w:r>
      <w:r w:rsidR="000F353C">
        <w:t>west</w:t>
      </w:r>
    </w:p>
    <w:p w:rsidR="001321BA" w:rsidRDefault="001321BA" w:rsidP="009F4661"/>
    <w:p w:rsidR="001321BA" w:rsidRDefault="001321BA" w:rsidP="009F4661"/>
    <w:p w:rsidR="009F2581" w:rsidRDefault="009F2581" w:rsidP="009F4661"/>
    <w:p w:rsidR="00D47755" w:rsidRDefault="00D47755" w:rsidP="009F4661"/>
    <w:p w:rsidR="0078426C" w:rsidRDefault="001321BA" w:rsidP="0078426C">
      <w:pPr>
        <w:pStyle w:val="NoSpacing"/>
        <w:rPr>
          <w:rStyle w:val="Heading2Char"/>
        </w:rPr>
      </w:pPr>
      <w:r w:rsidRPr="0078426C">
        <w:rPr>
          <w:rStyle w:val="Heading2Char"/>
        </w:rPr>
        <w:lastRenderedPageBreak/>
        <w:t xml:space="preserve">Plot 2 </w:t>
      </w:r>
      <w:r w:rsidR="0078426C" w:rsidRPr="0078426C">
        <w:rPr>
          <w:rStyle w:val="Heading2Char"/>
        </w:rPr>
        <w:t>before</w:t>
      </w:r>
      <w:r w:rsidRPr="0078426C">
        <w:rPr>
          <w:rStyle w:val="Heading2Char"/>
        </w:rPr>
        <w:t xml:space="preserve"> Ignition</w:t>
      </w:r>
    </w:p>
    <w:p w:rsidR="0078426C" w:rsidRDefault="0078426C" w:rsidP="0078426C">
      <w:r>
        <w:rPr>
          <w:noProof/>
        </w:rPr>
        <w:drawing>
          <wp:inline distT="0" distB="0" distL="0" distR="0" wp14:anchorId="450E1EFF" wp14:editId="49C8010A">
            <wp:extent cx="5133975" cy="3851083"/>
            <wp:effectExtent l="0" t="0" r="0" b="0"/>
            <wp:docPr id="10" name="Picture 10" descr="E:\DCIM\104_PANA\P104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4_PANA\P104059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39053" cy="3854892"/>
                    </a:xfrm>
                    <a:prstGeom prst="rect">
                      <a:avLst/>
                    </a:prstGeom>
                    <a:noFill/>
                    <a:ln>
                      <a:noFill/>
                    </a:ln>
                  </pic:spPr>
                </pic:pic>
              </a:graphicData>
            </a:graphic>
          </wp:inline>
        </w:drawing>
      </w:r>
    </w:p>
    <w:p w:rsidR="0078426C" w:rsidRDefault="0078426C" w:rsidP="0078426C">
      <w:r>
        <w:t xml:space="preserve">View looking </w:t>
      </w:r>
      <w:r w:rsidR="000F353C">
        <w:t>north</w:t>
      </w:r>
    </w:p>
    <w:p w:rsidR="0078426C" w:rsidRDefault="0078426C" w:rsidP="0078426C">
      <w:pPr>
        <w:pStyle w:val="NoSpacing"/>
        <w:rPr>
          <w:rStyle w:val="Heading2Char"/>
          <w:rFonts w:ascii="Times New Roman" w:eastAsiaTheme="minorHAnsi" w:hAnsi="Times New Roman" w:cstheme="minorBidi"/>
          <w:bCs w:val="0"/>
          <w:i w:val="0"/>
          <w:sz w:val="24"/>
          <w:szCs w:val="22"/>
        </w:rPr>
      </w:pPr>
    </w:p>
    <w:p w:rsidR="0078426C" w:rsidRDefault="0078426C" w:rsidP="0078426C">
      <w:pPr>
        <w:pStyle w:val="NoSpacing"/>
        <w:rPr>
          <w:rStyle w:val="Heading2Char"/>
          <w:rFonts w:ascii="Times New Roman" w:eastAsiaTheme="minorHAnsi" w:hAnsi="Times New Roman" w:cstheme="minorBidi"/>
          <w:bCs w:val="0"/>
          <w:i w:val="0"/>
          <w:sz w:val="24"/>
          <w:szCs w:val="22"/>
        </w:rPr>
      </w:pPr>
    </w:p>
    <w:p w:rsidR="0078426C" w:rsidRDefault="0078426C" w:rsidP="0078426C">
      <w:pPr>
        <w:pStyle w:val="NoSpacing"/>
        <w:rPr>
          <w:rStyle w:val="Heading2Char"/>
          <w:rFonts w:ascii="Times New Roman" w:eastAsiaTheme="minorHAnsi" w:hAnsi="Times New Roman" w:cstheme="minorBidi"/>
          <w:bCs w:val="0"/>
          <w:i w:val="0"/>
          <w:sz w:val="24"/>
          <w:szCs w:val="22"/>
        </w:rPr>
      </w:pPr>
      <w:r>
        <w:rPr>
          <w:noProof/>
        </w:rPr>
        <w:drawing>
          <wp:inline distT="0" distB="0" distL="0" distR="0" wp14:anchorId="18DCC5C3" wp14:editId="689B773F">
            <wp:extent cx="5143500" cy="3858228"/>
            <wp:effectExtent l="0" t="0" r="0" b="9525"/>
            <wp:docPr id="11" name="Picture 11" descr="E:\DCIM\104_PANA\P104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4_PANA\P104059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43500" cy="3858228"/>
                    </a:xfrm>
                    <a:prstGeom prst="rect">
                      <a:avLst/>
                    </a:prstGeom>
                    <a:noFill/>
                    <a:ln>
                      <a:noFill/>
                    </a:ln>
                  </pic:spPr>
                </pic:pic>
              </a:graphicData>
            </a:graphic>
          </wp:inline>
        </w:drawing>
      </w:r>
    </w:p>
    <w:p w:rsidR="0078426C" w:rsidRDefault="0078426C" w:rsidP="0078426C">
      <w:pPr>
        <w:pStyle w:val="NoSpacing"/>
        <w:rPr>
          <w:rStyle w:val="Heading2Char"/>
          <w:rFonts w:ascii="Times New Roman" w:eastAsiaTheme="minorHAnsi" w:hAnsi="Times New Roman" w:cstheme="minorBidi"/>
          <w:bCs w:val="0"/>
          <w:i w:val="0"/>
          <w:sz w:val="24"/>
          <w:szCs w:val="22"/>
        </w:rPr>
      </w:pPr>
      <w:r>
        <w:rPr>
          <w:rStyle w:val="Heading2Char"/>
          <w:rFonts w:ascii="Times New Roman" w:eastAsiaTheme="minorHAnsi" w:hAnsi="Times New Roman" w:cstheme="minorBidi"/>
          <w:bCs w:val="0"/>
          <w:i w:val="0"/>
          <w:sz w:val="24"/>
          <w:szCs w:val="22"/>
        </w:rPr>
        <w:t xml:space="preserve">View looking </w:t>
      </w:r>
      <w:r w:rsidR="000F353C">
        <w:rPr>
          <w:rStyle w:val="Heading2Char"/>
          <w:rFonts w:ascii="Times New Roman" w:eastAsiaTheme="minorHAnsi" w:hAnsi="Times New Roman" w:cstheme="minorBidi"/>
          <w:bCs w:val="0"/>
          <w:i w:val="0"/>
          <w:sz w:val="24"/>
          <w:szCs w:val="22"/>
        </w:rPr>
        <w:t>east</w:t>
      </w:r>
    </w:p>
    <w:p w:rsidR="0078426C" w:rsidRDefault="0078426C" w:rsidP="009F4661"/>
    <w:p w:rsidR="0078426C" w:rsidRDefault="0078426C" w:rsidP="009F4661"/>
    <w:p w:rsidR="0078426C" w:rsidRDefault="0078426C" w:rsidP="0078426C">
      <w:pPr>
        <w:pStyle w:val="NoSpacing"/>
        <w:rPr>
          <w:rStyle w:val="Heading2Char"/>
          <w:rFonts w:ascii="Times New Roman" w:eastAsiaTheme="minorHAnsi" w:hAnsi="Times New Roman" w:cstheme="minorBidi"/>
          <w:bCs w:val="0"/>
          <w:i w:val="0"/>
          <w:sz w:val="24"/>
          <w:szCs w:val="22"/>
        </w:rPr>
      </w:pPr>
      <w:r w:rsidRPr="0078426C">
        <w:rPr>
          <w:noProof/>
        </w:rPr>
        <w:drawing>
          <wp:inline distT="0" distB="0" distL="0" distR="0" wp14:anchorId="2F3A8893" wp14:editId="73963D53">
            <wp:extent cx="5140494" cy="3855973"/>
            <wp:effectExtent l="0" t="0" r="3175" b="0"/>
            <wp:docPr id="12" name="Picture 12" descr="E:\DCIM\104_PANA\P104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4_PANA\P104059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41693" cy="3856873"/>
                    </a:xfrm>
                    <a:prstGeom prst="rect">
                      <a:avLst/>
                    </a:prstGeom>
                    <a:noFill/>
                    <a:ln>
                      <a:noFill/>
                    </a:ln>
                  </pic:spPr>
                </pic:pic>
              </a:graphicData>
            </a:graphic>
          </wp:inline>
        </w:drawing>
      </w:r>
    </w:p>
    <w:p w:rsidR="0078426C" w:rsidRDefault="0078426C" w:rsidP="0078426C">
      <w:pPr>
        <w:pStyle w:val="NoSpacing"/>
        <w:rPr>
          <w:rStyle w:val="Heading2Char"/>
          <w:rFonts w:ascii="Times New Roman" w:eastAsiaTheme="minorHAnsi" w:hAnsi="Times New Roman" w:cstheme="minorBidi"/>
          <w:bCs w:val="0"/>
          <w:i w:val="0"/>
          <w:sz w:val="24"/>
          <w:szCs w:val="22"/>
        </w:rPr>
      </w:pPr>
      <w:r>
        <w:rPr>
          <w:rStyle w:val="Heading2Char"/>
          <w:rFonts w:ascii="Times New Roman" w:eastAsiaTheme="minorHAnsi" w:hAnsi="Times New Roman" w:cstheme="minorBidi"/>
          <w:bCs w:val="0"/>
          <w:i w:val="0"/>
          <w:sz w:val="24"/>
          <w:szCs w:val="22"/>
        </w:rPr>
        <w:t xml:space="preserve">View looking </w:t>
      </w:r>
      <w:r w:rsidR="000F353C">
        <w:rPr>
          <w:rStyle w:val="Heading2Char"/>
          <w:rFonts w:ascii="Times New Roman" w:eastAsiaTheme="minorHAnsi" w:hAnsi="Times New Roman" w:cstheme="minorBidi"/>
          <w:bCs w:val="0"/>
          <w:i w:val="0"/>
          <w:sz w:val="24"/>
          <w:szCs w:val="22"/>
        </w:rPr>
        <w:t>south</w:t>
      </w:r>
    </w:p>
    <w:p w:rsidR="0078426C" w:rsidRDefault="0078426C" w:rsidP="009F4661"/>
    <w:p w:rsidR="0078426C" w:rsidRDefault="0078426C" w:rsidP="009F4661">
      <w:r>
        <w:rPr>
          <w:noProof/>
        </w:rPr>
        <w:drawing>
          <wp:inline distT="0" distB="0" distL="0" distR="0" wp14:anchorId="65BB95C2" wp14:editId="686D1003">
            <wp:extent cx="5133975" cy="3851082"/>
            <wp:effectExtent l="0" t="0" r="0" b="0"/>
            <wp:docPr id="9" name="Picture 9" descr="E:\DCIM\104_PANA\P104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CIM\104_PANA\P104059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32562" cy="3850022"/>
                    </a:xfrm>
                    <a:prstGeom prst="rect">
                      <a:avLst/>
                    </a:prstGeom>
                    <a:noFill/>
                    <a:ln>
                      <a:noFill/>
                    </a:ln>
                  </pic:spPr>
                </pic:pic>
              </a:graphicData>
            </a:graphic>
          </wp:inline>
        </w:drawing>
      </w:r>
    </w:p>
    <w:p w:rsidR="0078426C" w:rsidRDefault="0078426C" w:rsidP="009F4661">
      <w:r>
        <w:t xml:space="preserve">View looking </w:t>
      </w:r>
      <w:r w:rsidR="000F353C">
        <w:t>west</w:t>
      </w:r>
    </w:p>
    <w:p w:rsidR="0078426C" w:rsidRDefault="0078426C" w:rsidP="0078426C">
      <w:pPr>
        <w:pStyle w:val="Heading2"/>
        <w:rPr>
          <w:noProof/>
        </w:rPr>
      </w:pPr>
      <w:r>
        <w:lastRenderedPageBreak/>
        <w:t>Plot 2 after ignition, s</w:t>
      </w:r>
      <w:r w:rsidR="00FA61B4">
        <w:t>h</w:t>
      </w:r>
      <w:r>
        <w:t>owing oak/pine litter consump</w:t>
      </w:r>
      <w:r w:rsidR="00091498">
        <w:t>tion and poor shrub consumption</w:t>
      </w:r>
    </w:p>
    <w:p w:rsidR="0078426C" w:rsidRDefault="0078426C" w:rsidP="0078426C">
      <w:r w:rsidRPr="0078426C">
        <w:rPr>
          <w:noProof/>
        </w:rPr>
        <w:drawing>
          <wp:inline distT="0" distB="0" distL="0" distR="0" wp14:anchorId="3B0C2971" wp14:editId="5C9EB289">
            <wp:extent cx="5269676" cy="3952875"/>
            <wp:effectExtent l="0" t="0" r="7620" b="0"/>
            <wp:docPr id="15" name="Picture 15" descr="E:\DCIM\104_PANA\P104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04_PANA\P10406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0651" cy="3961107"/>
                    </a:xfrm>
                    <a:prstGeom prst="rect">
                      <a:avLst/>
                    </a:prstGeom>
                    <a:noFill/>
                    <a:ln>
                      <a:noFill/>
                    </a:ln>
                  </pic:spPr>
                </pic:pic>
              </a:graphicData>
            </a:graphic>
          </wp:inline>
        </w:drawing>
      </w:r>
    </w:p>
    <w:p w:rsidR="000F353C" w:rsidRDefault="000F353C" w:rsidP="0078426C">
      <w:r>
        <w:t>View looking north</w:t>
      </w:r>
      <w:bookmarkStart w:id="0" w:name="_GoBack"/>
      <w:bookmarkEnd w:id="0"/>
    </w:p>
    <w:p w:rsidR="000F353C" w:rsidRDefault="000F353C" w:rsidP="000F353C">
      <w:pPr>
        <w:pStyle w:val="Heading2"/>
      </w:pPr>
      <w:r>
        <w:rPr>
          <w:noProof/>
        </w:rPr>
        <w:drawing>
          <wp:inline distT="0" distB="0" distL="0" distR="0" wp14:anchorId="4F340D7B" wp14:editId="1AF60E1D">
            <wp:extent cx="5280148" cy="3960730"/>
            <wp:effectExtent l="0" t="0" r="0" b="1905"/>
            <wp:docPr id="17" name="Picture 17" descr="E:\DCIM\104_PANA\P104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CIM\104_PANA\P10406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80148" cy="3960730"/>
                    </a:xfrm>
                    <a:prstGeom prst="rect">
                      <a:avLst/>
                    </a:prstGeom>
                    <a:noFill/>
                    <a:ln>
                      <a:noFill/>
                    </a:ln>
                  </pic:spPr>
                </pic:pic>
              </a:graphicData>
            </a:graphic>
          </wp:inline>
        </w:drawing>
      </w:r>
    </w:p>
    <w:p w:rsidR="000F353C" w:rsidRDefault="000F353C" w:rsidP="000F353C">
      <w:r>
        <w:t>View looking east</w:t>
      </w:r>
    </w:p>
    <w:p w:rsidR="000F353C" w:rsidRDefault="000F353C" w:rsidP="0078426C"/>
    <w:p w:rsidR="000F353C" w:rsidRDefault="000F353C" w:rsidP="0078426C"/>
    <w:p w:rsidR="0078426C" w:rsidRDefault="0078426C" w:rsidP="0078426C">
      <w:r>
        <w:rPr>
          <w:noProof/>
        </w:rPr>
        <w:drawing>
          <wp:inline distT="0" distB="0" distL="0" distR="0" wp14:anchorId="6C882D9F" wp14:editId="3F4B2AB7">
            <wp:extent cx="5267325" cy="3951111"/>
            <wp:effectExtent l="0" t="0" r="0" b="0"/>
            <wp:docPr id="13" name="Picture 13" descr="E:\DCIM\104_PANA\P104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4_PANA\P10406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6812" cy="3950726"/>
                    </a:xfrm>
                    <a:prstGeom prst="rect">
                      <a:avLst/>
                    </a:prstGeom>
                    <a:noFill/>
                    <a:ln>
                      <a:noFill/>
                    </a:ln>
                  </pic:spPr>
                </pic:pic>
              </a:graphicData>
            </a:graphic>
          </wp:inline>
        </w:drawing>
      </w:r>
    </w:p>
    <w:p w:rsidR="000F353C" w:rsidRDefault="000F353C" w:rsidP="0078426C">
      <w:r>
        <w:t>View looking south</w:t>
      </w:r>
    </w:p>
    <w:p w:rsidR="000F353C" w:rsidRDefault="000F353C" w:rsidP="0078426C"/>
    <w:p w:rsidR="000F353C" w:rsidRDefault="000F353C" w:rsidP="000F353C">
      <w:r>
        <w:rPr>
          <w:noProof/>
        </w:rPr>
        <w:drawing>
          <wp:inline distT="0" distB="0" distL="0" distR="0" wp14:anchorId="41B2955B" wp14:editId="7B18ACF4">
            <wp:extent cx="5267325" cy="3951112"/>
            <wp:effectExtent l="0" t="0" r="0" b="0"/>
            <wp:docPr id="14" name="Picture 14" descr="E:\DCIM\104_PANA\P104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104_PANA\P10406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5584" cy="3957307"/>
                    </a:xfrm>
                    <a:prstGeom prst="rect">
                      <a:avLst/>
                    </a:prstGeom>
                    <a:noFill/>
                    <a:ln>
                      <a:noFill/>
                    </a:ln>
                  </pic:spPr>
                </pic:pic>
              </a:graphicData>
            </a:graphic>
          </wp:inline>
        </w:drawing>
      </w:r>
    </w:p>
    <w:p w:rsidR="000F353C" w:rsidRPr="0078426C" w:rsidRDefault="000F353C" w:rsidP="0078426C">
      <w:r>
        <w:t>View looking west</w:t>
      </w:r>
    </w:p>
    <w:sectPr w:rsidR="000F353C" w:rsidRPr="0078426C" w:rsidSect="00037D6F">
      <w:footerReference w:type="default" r:id="rId27"/>
      <w:pgSz w:w="12240" w:h="15840"/>
      <w:pgMar w:top="720" w:right="1440" w:bottom="630" w:left="1440" w:header="720" w:footer="34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503B" w:rsidRDefault="0012503B" w:rsidP="00DD798A">
      <w:pPr>
        <w:spacing w:line="240" w:lineRule="auto"/>
      </w:pPr>
      <w:r>
        <w:separator/>
      </w:r>
    </w:p>
  </w:endnote>
  <w:endnote w:type="continuationSeparator" w:id="0">
    <w:p w:rsidR="0012503B" w:rsidRDefault="0012503B" w:rsidP="00DD79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2471422"/>
      <w:docPartObj>
        <w:docPartGallery w:val="Page Numbers (Bottom of Page)"/>
        <w:docPartUnique/>
      </w:docPartObj>
    </w:sdtPr>
    <w:sdtEndPr>
      <w:rPr>
        <w:noProof/>
      </w:rPr>
    </w:sdtEndPr>
    <w:sdtContent>
      <w:p w:rsidR="00037D6F" w:rsidRDefault="00037D6F">
        <w:pPr>
          <w:pStyle w:val="Footer"/>
          <w:jc w:val="center"/>
        </w:pPr>
        <w:r>
          <w:fldChar w:fldCharType="begin"/>
        </w:r>
        <w:r>
          <w:instrText xml:space="preserve"> PAGE   \* MERGEFORMAT </w:instrText>
        </w:r>
        <w:r>
          <w:fldChar w:fldCharType="separate"/>
        </w:r>
        <w:r w:rsidR="00091498">
          <w:rPr>
            <w:noProof/>
          </w:rPr>
          <w:t>16</w:t>
        </w:r>
        <w:r>
          <w:rPr>
            <w:noProof/>
          </w:rPr>
          <w:fldChar w:fldCharType="end"/>
        </w:r>
      </w:p>
    </w:sdtContent>
  </w:sdt>
  <w:p w:rsidR="00037D6F" w:rsidRDefault="00037D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503B" w:rsidRDefault="0012503B" w:rsidP="00DD798A">
      <w:pPr>
        <w:spacing w:line="240" w:lineRule="auto"/>
      </w:pPr>
      <w:r>
        <w:separator/>
      </w:r>
    </w:p>
  </w:footnote>
  <w:footnote w:type="continuationSeparator" w:id="0">
    <w:p w:rsidR="0012503B" w:rsidRDefault="0012503B" w:rsidP="00DD798A">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5A3818"/>
    <w:multiLevelType w:val="hybridMultilevel"/>
    <w:tmpl w:val="F87681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AB41E9"/>
    <w:multiLevelType w:val="hybridMultilevel"/>
    <w:tmpl w:val="8ACAD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0B4284A"/>
    <w:multiLevelType w:val="hybridMultilevel"/>
    <w:tmpl w:val="C5A62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458558C"/>
    <w:multiLevelType w:val="hybridMultilevel"/>
    <w:tmpl w:val="21D09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D5659C"/>
    <w:multiLevelType w:val="hybridMultilevel"/>
    <w:tmpl w:val="C45EE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D7B024B"/>
    <w:multiLevelType w:val="hybridMultilevel"/>
    <w:tmpl w:val="98905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0"/>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798A"/>
    <w:rsid w:val="00021F0E"/>
    <w:rsid w:val="00037D6F"/>
    <w:rsid w:val="00091498"/>
    <w:rsid w:val="000D5E8A"/>
    <w:rsid w:val="000F353C"/>
    <w:rsid w:val="0012503B"/>
    <w:rsid w:val="001321BA"/>
    <w:rsid w:val="001B18EE"/>
    <w:rsid w:val="00207134"/>
    <w:rsid w:val="00282873"/>
    <w:rsid w:val="002D0B90"/>
    <w:rsid w:val="00344BE3"/>
    <w:rsid w:val="0035694A"/>
    <w:rsid w:val="004551E9"/>
    <w:rsid w:val="004806FA"/>
    <w:rsid w:val="00524291"/>
    <w:rsid w:val="00627D22"/>
    <w:rsid w:val="00633088"/>
    <w:rsid w:val="0065417A"/>
    <w:rsid w:val="00655856"/>
    <w:rsid w:val="00676333"/>
    <w:rsid w:val="00696CC8"/>
    <w:rsid w:val="006F5B11"/>
    <w:rsid w:val="0078426C"/>
    <w:rsid w:val="007C0611"/>
    <w:rsid w:val="00835C50"/>
    <w:rsid w:val="008D747E"/>
    <w:rsid w:val="008E4DD8"/>
    <w:rsid w:val="009260A2"/>
    <w:rsid w:val="00981578"/>
    <w:rsid w:val="009D6BEF"/>
    <w:rsid w:val="009F2581"/>
    <w:rsid w:val="009F4661"/>
    <w:rsid w:val="00AD13A9"/>
    <w:rsid w:val="00B46C9D"/>
    <w:rsid w:val="00B84701"/>
    <w:rsid w:val="00BD09A3"/>
    <w:rsid w:val="00C74908"/>
    <w:rsid w:val="00C86E6C"/>
    <w:rsid w:val="00CF6B50"/>
    <w:rsid w:val="00D47755"/>
    <w:rsid w:val="00D748DE"/>
    <w:rsid w:val="00D924AF"/>
    <w:rsid w:val="00DA4614"/>
    <w:rsid w:val="00DB2F80"/>
    <w:rsid w:val="00DB5782"/>
    <w:rsid w:val="00DD798A"/>
    <w:rsid w:val="00E13281"/>
    <w:rsid w:val="00E452A8"/>
    <w:rsid w:val="00E46526"/>
    <w:rsid w:val="00E8038D"/>
    <w:rsid w:val="00EB2594"/>
    <w:rsid w:val="00EB2DDB"/>
    <w:rsid w:val="00F315BE"/>
    <w:rsid w:val="00F33AB9"/>
    <w:rsid w:val="00F6695D"/>
    <w:rsid w:val="00F70CCC"/>
    <w:rsid w:val="00FA61B4"/>
    <w:rsid w:val="00FB2366"/>
    <w:rsid w:val="00FC12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0B90"/>
    <w:pPr>
      <w:spacing w:after="0"/>
    </w:pPr>
    <w:rPr>
      <w:rFonts w:ascii="Times New Roman" w:hAnsi="Times New Roman"/>
      <w:sz w:val="24"/>
    </w:rPr>
  </w:style>
  <w:style w:type="paragraph" w:styleId="Heading1">
    <w:name w:val="heading 1"/>
    <w:basedOn w:val="Normal"/>
    <w:next w:val="Normal"/>
    <w:link w:val="Heading1Char"/>
    <w:uiPriority w:val="9"/>
    <w:qFormat/>
    <w:rsid w:val="00633088"/>
    <w:pPr>
      <w:keepNext/>
      <w:keepLines/>
      <w:spacing w:before="48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633088"/>
    <w:pPr>
      <w:keepNext/>
      <w:keepLines/>
      <w:spacing w:before="200"/>
      <w:outlineLvl w:val="1"/>
    </w:pPr>
    <w:rPr>
      <w:rFonts w:asciiTheme="majorHAnsi" w:eastAsiaTheme="majorEastAsia" w:hAnsiTheme="majorHAnsi" w:cstheme="majorBidi"/>
      <w:bCs/>
      <w:i/>
      <w:sz w:val="26"/>
      <w:szCs w:val="26"/>
    </w:rPr>
  </w:style>
  <w:style w:type="paragraph" w:styleId="Heading3">
    <w:name w:val="heading 3"/>
    <w:basedOn w:val="Normal"/>
    <w:next w:val="Normal"/>
    <w:link w:val="Heading3Char"/>
    <w:uiPriority w:val="9"/>
    <w:unhideWhenUsed/>
    <w:qFormat/>
    <w:rsid w:val="00696CC8"/>
    <w:pPr>
      <w:keepNext/>
      <w:keepLines/>
      <w:spacing w:before="200"/>
      <w:outlineLvl w:val="2"/>
    </w:pPr>
    <w:rPr>
      <w:rFonts w:asciiTheme="majorHAnsi" w:eastAsiaTheme="majorEastAsia" w:hAnsiTheme="majorHAnsi"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3088"/>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633088"/>
    <w:rPr>
      <w:rFonts w:asciiTheme="majorHAnsi" w:eastAsiaTheme="majorEastAsia" w:hAnsiTheme="majorHAnsi" w:cstheme="majorBidi"/>
      <w:bCs/>
      <w:i/>
      <w:sz w:val="26"/>
      <w:szCs w:val="26"/>
    </w:rPr>
  </w:style>
  <w:style w:type="paragraph" w:styleId="NoSpacing">
    <w:name w:val="No Spacing"/>
    <w:uiPriority w:val="1"/>
    <w:qFormat/>
    <w:rsid w:val="00633088"/>
    <w:pPr>
      <w:spacing w:after="0" w:line="240" w:lineRule="auto"/>
    </w:pPr>
    <w:rPr>
      <w:rFonts w:ascii="Times New Roman" w:hAnsi="Times New Roman"/>
      <w:sz w:val="24"/>
    </w:rPr>
  </w:style>
  <w:style w:type="character" w:customStyle="1" w:styleId="Heading3Char">
    <w:name w:val="Heading 3 Char"/>
    <w:basedOn w:val="DefaultParagraphFont"/>
    <w:link w:val="Heading3"/>
    <w:uiPriority w:val="9"/>
    <w:rsid w:val="00696CC8"/>
    <w:rPr>
      <w:rFonts w:asciiTheme="majorHAnsi" w:eastAsiaTheme="majorEastAsia" w:hAnsiTheme="majorHAnsi" w:cstheme="majorBidi"/>
      <w:b/>
      <w:bCs/>
      <w:sz w:val="24"/>
    </w:rPr>
  </w:style>
  <w:style w:type="paragraph" w:styleId="ListParagraph">
    <w:name w:val="List Paragraph"/>
    <w:basedOn w:val="Normal"/>
    <w:uiPriority w:val="34"/>
    <w:qFormat/>
    <w:rsid w:val="006F5B11"/>
    <w:pPr>
      <w:ind w:left="720"/>
      <w:contextualSpacing/>
    </w:pPr>
  </w:style>
  <w:style w:type="paragraph" w:styleId="Header">
    <w:name w:val="header"/>
    <w:basedOn w:val="Normal"/>
    <w:link w:val="HeaderChar"/>
    <w:uiPriority w:val="99"/>
    <w:unhideWhenUsed/>
    <w:rsid w:val="00EB2594"/>
    <w:pPr>
      <w:tabs>
        <w:tab w:val="center" w:pos="4680"/>
        <w:tab w:val="right" w:pos="9360"/>
      </w:tabs>
      <w:spacing w:line="240" w:lineRule="auto"/>
    </w:pPr>
  </w:style>
  <w:style w:type="character" w:customStyle="1" w:styleId="HeaderChar">
    <w:name w:val="Header Char"/>
    <w:basedOn w:val="DefaultParagraphFont"/>
    <w:link w:val="Header"/>
    <w:uiPriority w:val="99"/>
    <w:rsid w:val="00EB2594"/>
    <w:rPr>
      <w:rFonts w:ascii="Times New Roman" w:hAnsi="Times New Roman"/>
      <w:sz w:val="24"/>
    </w:rPr>
  </w:style>
  <w:style w:type="paragraph" w:styleId="Footer">
    <w:name w:val="footer"/>
    <w:basedOn w:val="Normal"/>
    <w:link w:val="FooterChar"/>
    <w:uiPriority w:val="99"/>
    <w:unhideWhenUsed/>
    <w:rsid w:val="00EB2594"/>
    <w:pPr>
      <w:tabs>
        <w:tab w:val="center" w:pos="4680"/>
        <w:tab w:val="right" w:pos="9360"/>
      </w:tabs>
      <w:spacing w:line="240" w:lineRule="auto"/>
    </w:pPr>
  </w:style>
  <w:style w:type="character" w:customStyle="1" w:styleId="FooterChar">
    <w:name w:val="Footer Char"/>
    <w:basedOn w:val="DefaultParagraphFont"/>
    <w:link w:val="Footer"/>
    <w:uiPriority w:val="99"/>
    <w:rsid w:val="00EB2594"/>
    <w:rPr>
      <w:rFonts w:ascii="Times New Roman" w:hAnsi="Times New Roman"/>
      <w:sz w:val="24"/>
    </w:rPr>
  </w:style>
  <w:style w:type="paragraph" w:styleId="BalloonText">
    <w:name w:val="Balloon Text"/>
    <w:basedOn w:val="Normal"/>
    <w:link w:val="BalloonTextChar"/>
    <w:uiPriority w:val="99"/>
    <w:semiHidden/>
    <w:unhideWhenUsed/>
    <w:rsid w:val="009F466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466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0B90"/>
    <w:pPr>
      <w:spacing w:after="0"/>
    </w:pPr>
    <w:rPr>
      <w:rFonts w:ascii="Times New Roman" w:hAnsi="Times New Roman"/>
      <w:sz w:val="24"/>
    </w:rPr>
  </w:style>
  <w:style w:type="paragraph" w:styleId="Heading1">
    <w:name w:val="heading 1"/>
    <w:basedOn w:val="Normal"/>
    <w:next w:val="Normal"/>
    <w:link w:val="Heading1Char"/>
    <w:uiPriority w:val="9"/>
    <w:qFormat/>
    <w:rsid w:val="00633088"/>
    <w:pPr>
      <w:keepNext/>
      <w:keepLines/>
      <w:spacing w:before="48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633088"/>
    <w:pPr>
      <w:keepNext/>
      <w:keepLines/>
      <w:spacing w:before="200"/>
      <w:outlineLvl w:val="1"/>
    </w:pPr>
    <w:rPr>
      <w:rFonts w:asciiTheme="majorHAnsi" w:eastAsiaTheme="majorEastAsia" w:hAnsiTheme="majorHAnsi" w:cstheme="majorBidi"/>
      <w:bCs/>
      <w:i/>
      <w:sz w:val="26"/>
      <w:szCs w:val="26"/>
    </w:rPr>
  </w:style>
  <w:style w:type="paragraph" w:styleId="Heading3">
    <w:name w:val="heading 3"/>
    <w:basedOn w:val="Normal"/>
    <w:next w:val="Normal"/>
    <w:link w:val="Heading3Char"/>
    <w:uiPriority w:val="9"/>
    <w:unhideWhenUsed/>
    <w:qFormat/>
    <w:rsid w:val="00696CC8"/>
    <w:pPr>
      <w:keepNext/>
      <w:keepLines/>
      <w:spacing w:before="200"/>
      <w:outlineLvl w:val="2"/>
    </w:pPr>
    <w:rPr>
      <w:rFonts w:asciiTheme="majorHAnsi" w:eastAsiaTheme="majorEastAsia" w:hAnsiTheme="majorHAnsi"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3088"/>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633088"/>
    <w:rPr>
      <w:rFonts w:asciiTheme="majorHAnsi" w:eastAsiaTheme="majorEastAsia" w:hAnsiTheme="majorHAnsi" w:cstheme="majorBidi"/>
      <w:bCs/>
      <w:i/>
      <w:sz w:val="26"/>
      <w:szCs w:val="26"/>
    </w:rPr>
  </w:style>
  <w:style w:type="paragraph" w:styleId="NoSpacing">
    <w:name w:val="No Spacing"/>
    <w:uiPriority w:val="1"/>
    <w:qFormat/>
    <w:rsid w:val="00633088"/>
    <w:pPr>
      <w:spacing w:after="0" w:line="240" w:lineRule="auto"/>
    </w:pPr>
    <w:rPr>
      <w:rFonts w:ascii="Times New Roman" w:hAnsi="Times New Roman"/>
      <w:sz w:val="24"/>
    </w:rPr>
  </w:style>
  <w:style w:type="character" w:customStyle="1" w:styleId="Heading3Char">
    <w:name w:val="Heading 3 Char"/>
    <w:basedOn w:val="DefaultParagraphFont"/>
    <w:link w:val="Heading3"/>
    <w:uiPriority w:val="9"/>
    <w:rsid w:val="00696CC8"/>
    <w:rPr>
      <w:rFonts w:asciiTheme="majorHAnsi" w:eastAsiaTheme="majorEastAsia" w:hAnsiTheme="majorHAnsi" w:cstheme="majorBidi"/>
      <w:b/>
      <w:bCs/>
      <w:sz w:val="24"/>
    </w:rPr>
  </w:style>
  <w:style w:type="paragraph" w:styleId="ListParagraph">
    <w:name w:val="List Paragraph"/>
    <w:basedOn w:val="Normal"/>
    <w:uiPriority w:val="34"/>
    <w:qFormat/>
    <w:rsid w:val="006F5B11"/>
    <w:pPr>
      <w:ind w:left="720"/>
      <w:contextualSpacing/>
    </w:pPr>
  </w:style>
  <w:style w:type="paragraph" w:styleId="Header">
    <w:name w:val="header"/>
    <w:basedOn w:val="Normal"/>
    <w:link w:val="HeaderChar"/>
    <w:uiPriority w:val="99"/>
    <w:unhideWhenUsed/>
    <w:rsid w:val="00EB2594"/>
    <w:pPr>
      <w:tabs>
        <w:tab w:val="center" w:pos="4680"/>
        <w:tab w:val="right" w:pos="9360"/>
      </w:tabs>
      <w:spacing w:line="240" w:lineRule="auto"/>
    </w:pPr>
  </w:style>
  <w:style w:type="character" w:customStyle="1" w:styleId="HeaderChar">
    <w:name w:val="Header Char"/>
    <w:basedOn w:val="DefaultParagraphFont"/>
    <w:link w:val="Header"/>
    <w:uiPriority w:val="99"/>
    <w:rsid w:val="00EB2594"/>
    <w:rPr>
      <w:rFonts w:ascii="Times New Roman" w:hAnsi="Times New Roman"/>
      <w:sz w:val="24"/>
    </w:rPr>
  </w:style>
  <w:style w:type="paragraph" w:styleId="Footer">
    <w:name w:val="footer"/>
    <w:basedOn w:val="Normal"/>
    <w:link w:val="FooterChar"/>
    <w:uiPriority w:val="99"/>
    <w:unhideWhenUsed/>
    <w:rsid w:val="00EB2594"/>
    <w:pPr>
      <w:tabs>
        <w:tab w:val="center" w:pos="4680"/>
        <w:tab w:val="right" w:pos="9360"/>
      </w:tabs>
      <w:spacing w:line="240" w:lineRule="auto"/>
    </w:pPr>
  </w:style>
  <w:style w:type="character" w:customStyle="1" w:styleId="FooterChar">
    <w:name w:val="Footer Char"/>
    <w:basedOn w:val="DefaultParagraphFont"/>
    <w:link w:val="Footer"/>
    <w:uiPriority w:val="99"/>
    <w:rsid w:val="00EB2594"/>
    <w:rPr>
      <w:rFonts w:ascii="Times New Roman" w:hAnsi="Times New Roman"/>
      <w:sz w:val="24"/>
    </w:rPr>
  </w:style>
  <w:style w:type="paragraph" w:styleId="BalloonText">
    <w:name w:val="Balloon Text"/>
    <w:basedOn w:val="Normal"/>
    <w:link w:val="BalloonTextChar"/>
    <w:uiPriority w:val="99"/>
    <w:semiHidden/>
    <w:unhideWhenUsed/>
    <w:rsid w:val="009F466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466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607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A22012-7D61-428F-A237-9ADB9AF94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TotalTime>
  <Pages>16</Pages>
  <Words>1587</Words>
  <Characters>9049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Forest Service</Company>
  <LinksUpToDate>false</LinksUpToDate>
  <CharactersWithSpaces>10615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Osborne</dc:creator>
  <cp:keywords/>
  <dc:description/>
  <cp:lastModifiedBy>Kevin Osborne</cp:lastModifiedBy>
  <cp:revision>24</cp:revision>
  <cp:lastPrinted>2013-02-06T21:46:00Z</cp:lastPrinted>
  <dcterms:created xsi:type="dcterms:W3CDTF">2013-02-05T17:03:00Z</dcterms:created>
  <dcterms:modified xsi:type="dcterms:W3CDTF">2013-02-07T21:06:00Z</dcterms:modified>
</cp:coreProperties>
</file>