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33F" w14:textId="285E937D" w:rsidR="00270BF8" w:rsidRDefault="00270BF8" w:rsidP="00270BF8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2023 Antelope Creek Treatment Specifications</w:t>
      </w:r>
    </w:p>
    <w:p w14:paraId="4F4CED30" w14:textId="54042E99" w:rsidR="00270BF8" w:rsidRDefault="00270BF8" w:rsidP="00270BF8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Sections 01, 14 &amp; 34</w:t>
      </w:r>
    </w:p>
    <w:p w14:paraId="2D3CD857" w14:textId="1FFF84B4" w:rsidR="0094262F" w:rsidRDefault="00270BF8" w:rsidP="00270BF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Section 01</w:t>
      </w:r>
    </w:p>
    <w:p w14:paraId="28929FBF" w14:textId="7486D6F0" w:rsidR="00E32FC5" w:rsidRPr="00E26FC7" w:rsidRDefault="00E26FC7" w:rsidP="00E26FC7">
      <w:pPr>
        <w:spacing w:after="200" w:line="276" w:lineRule="auto"/>
        <w:ind w:firstLine="360"/>
        <w:rPr>
          <w:b/>
        </w:rPr>
      </w:pPr>
      <w:r>
        <w:rPr>
          <w:b/>
        </w:rPr>
        <w:t>PHASE 1</w:t>
      </w:r>
    </w:p>
    <w:p w14:paraId="0A6011E8" w14:textId="4DF4155D" w:rsidR="0094262F" w:rsidRDefault="0094262F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Ensure cultural inventory has been certified and avoidance areas identified prior to implementation.</w:t>
      </w:r>
    </w:p>
    <w:p w14:paraId="5B050F67" w14:textId="4815D664" w:rsidR="00270BF8" w:rsidRDefault="00270BF8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Create a fuel break extending up to 300’ on either side of the Pineview Road within section 01</w:t>
      </w:r>
      <w:r w:rsidR="003D577E">
        <w:rPr>
          <w:color w:val="000000"/>
        </w:rPr>
        <w:t xml:space="preserve"> (and within identified blue polygon on map)</w:t>
      </w:r>
      <w:r>
        <w:rPr>
          <w:color w:val="000000"/>
        </w:rPr>
        <w:t>.</w:t>
      </w:r>
    </w:p>
    <w:p w14:paraId="6C2CC2D9" w14:textId="60CCBFAA" w:rsidR="00270BF8" w:rsidRDefault="00CA224E" w:rsidP="00270BF8">
      <w:pPr>
        <w:numPr>
          <w:ilvl w:val="0"/>
          <w:numId w:val="1"/>
        </w:numPr>
        <w:spacing w:after="0" w:line="276" w:lineRule="auto"/>
        <w:rPr>
          <w:i/>
          <w:color w:val="000000"/>
        </w:rPr>
      </w:pPr>
      <w:r>
        <w:rPr>
          <w:color w:val="000000"/>
        </w:rPr>
        <w:t>Thin</w:t>
      </w:r>
      <w:r w:rsidR="00270BF8">
        <w:rPr>
          <w:color w:val="000000"/>
        </w:rPr>
        <w:t xml:space="preserve"> all live </w:t>
      </w:r>
      <w:r w:rsidR="00A20496">
        <w:rPr>
          <w:color w:val="000000"/>
        </w:rPr>
        <w:t>p</w:t>
      </w:r>
      <w:r w:rsidR="00C16130">
        <w:rPr>
          <w:color w:val="000000"/>
        </w:rPr>
        <w:t>onderosa</w:t>
      </w:r>
      <w:r w:rsidR="00270BF8">
        <w:rPr>
          <w:color w:val="000000"/>
        </w:rPr>
        <w:t xml:space="preserve"> &lt;8” DBH and &gt; 1’ tall </w:t>
      </w:r>
      <w:r w:rsidR="00C16130">
        <w:rPr>
          <w:color w:val="000000"/>
        </w:rPr>
        <w:t>to a</w:t>
      </w:r>
      <w:r w:rsidR="003D577E">
        <w:rPr>
          <w:color w:val="000000"/>
        </w:rPr>
        <w:t xml:space="preserve"> variable</w:t>
      </w:r>
      <w:r w:rsidR="00C16130">
        <w:rPr>
          <w:color w:val="000000"/>
        </w:rPr>
        <w:t xml:space="preserve"> spacing of 25</w:t>
      </w:r>
      <w:r w:rsidR="00B100A2">
        <w:rPr>
          <w:color w:val="000000"/>
        </w:rPr>
        <w:t>’</w:t>
      </w:r>
      <w:r w:rsidR="00C16130">
        <w:rPr>
          <w:color w:val="000000"/>
        </w:rPr>
        <w:t>-</w:t>
      </w:r>
      <w:r w:rsidR="00B100A2">
        <w:rPr>
          <w:color w:val="000000"/>
        </w:rPr>
        <w:t>35</w:t>
      </w:r>
      <w:r w:rsidR="00C16130">
        <w:rPr>
          <w:color w:val="000000"/>
        </w:rPr>
        <w:t>’ between boles.  Ponderosa trees &gt;8” DBH can be included in spacing.</w:t>
      </w:r>
      <w:r w:rsidR="00E52743">
        <w:rPr>
          <w:color w:val="000000"/>
        </w:rPr>
        <w:t xml:space="preserve">  Select leave trees with good form.</w:t>
      </w:r>
    </w:p>
    <w:p w14:paraId="0C3BF645" w14:textId="2F41624C" w:rsidR="00270BF8" w:rsidRDefault="00270BF8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Cut all Rocky Mountain juniper.</w:t>
      </w:r>
    </w:p>
    <w:p w14:paraId="7A64BFC5" w14:textId="4BB4079B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Remove </w:t>
      </w:r>
      <w:r w:rsidR="00F00BCB">
        <w:rPr>
          <w:color w:val="000000"/>
        </w:rPr>
        <w:t>most</w:t>
      </w:r>
      <w:r>
        <w:rPr>
          <w:color w:val="000000"/>
        </w:rPr>
        <w:t xml:space="preserve"> conifers &lt;8” DBH within 10’ of the road ditch.</w:t>
      </w:r>
    </w:p>
    <w:p w14:paraId="32043112" w14:textId="551B06C0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Limb </w:t>
      </w:r>
      <w:r w:rsidR="000B04D7">
        <w:rPr>
          <w:color w:val="000000"/>
        </w:rPr>
        <w:t>most</w:t>
      </w:r>
      <w:r>
        <w:rPr>
          <w:color w:val="000000"/>
        </w:rPr>
        <w:t xml:space="preserve"> </w:t>
      </w:r>
      <w:r w:rsidR="00A20496">
        <w:rPr>
          <w:color w:val="000000"/>
        </w:rPr>
        <w:t>p</w:t>
      </w:r>
      <w:r>
        <w:rPr>
          <w:color w:val="000000"/>
        </w:rPr>
        <w:t xml:space="preserve">onderosa within 100’ of the road; do not remove more than </w:t>
      </w:r>
      <w:r w:rsidR="00B100A2">
        <w:rPr>
          <w:color w:val="000000"/>
        </w:rPr>
        <w:t>1/3</w:t>
      </w:r>
      <w:r>
        <w:rPr>
          <w:color w:val="000000"/>
        </w:rPr>
        <w:t xml:space="preserve"> of the tree canopy with limbing.</w:t>
      </w:r>
    </w:p>
    <w:p w14:paraId="3F79A75D" w14:textId="6399088E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Pile all activity material</w:t>
      </w:r>
      <w:r w:rsidR="001D7988">
        <w:rPr>
          <w:color w:val="000000"/>
        </w:rPr>
        <w:t xml:space="preserve"> and most </w:t>
      </w:r>
      <w:r>
        <w:rPr>
          <w:color w:val="000000"/>
        </w:rPr>
        <w:t>standing dead &amp; down dead within 100’ of the road; piles may be created by hand or machine.</w:t>
      </w:r>
    </w:p>
    <w:p w14:paraId="7CFEEBD2" w14:textId="51B3539F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Pile concentrations of activity material and dead &amp; down existing 100’-300’ from the </w:t>
      </w:r>
      <w:r w:rsidR="003D577E">
        <w:rPr>
          <w:color w:val="000000"/>
        </w:rPr>
        <w:t>road; light</w:t>
      </w:r>
      <w:r>
        <w:rPr>
          <w:color w:val="000000"/>
        </w:rPr>
        <w:t xml:space="preserve"> </w:t>
      </w:r>
      <w:r w:rsidR="003D577E">
        <w:rPr>
          <w:color w:val="000000"/>
        </w:rPr>
        <w:t xml:space="preserve">fuel </w:t>
      </w:r>
      <w:r>
        <w:rPr>
          <w:color w:val="000000"/>
        </w:rPr>
        <w:t xml:space="preserve">concentrations </w:t>
      </w:r>
      <w:r w:rsidR="003D577E">
        <w:rPr>
          <w:color w:val="000000"/>
        </w:rPr>
        <w:t xml:space="preserve">(&lt;5 </w:t>
      </w:r>
      <w:proofErr w:type="spellStart"/>
      <w:proofErr w:type="gramStart"/>
      <w:r w:rsidR="003D577E">
        <w:rPr>
          <w:color w:val="000000"/>
        </w:rPr>
        <w:t>tpa</w:t>
      </w:r>
      <w:proofErr w:type="spellEnd"/>
      <w:r w:rsidR="003D577E">
        <w:rPr>
          <w:color w:val="000000"/>
        </w:rPr>
        <w:t xml:space="preserve"> )</w:t>
      </w:r>
      <w:proofErr w:type="gramEnd"/>
      <w:r w:rsidR="003D577E">
        <w:rPr>
          <w:color w:val="000000"/>
        </w:rPr>
        <w:t xml:space="preserve"> </w:t>
      </w:r>
      <w:r>
        <w:rPr>
          <w:color w:val="000000"/>
        </w:rPr>
        <w:t>may be scattered</w:t>
      </w:r>
      <w:r w:rsidR="003D577E">
        <w:rPr>
          <w:color w:val="000000"/>
        </w:rPr>
        <w:t xml:space="preserve"> within this zone</w:t>
      </w:r>
      <w:r>
        <w:rPr>
          <w:color w:val="000000"/>
        </w:rPr>
        <w:t>.</w:t>
      </w:r>
    </w:p>
    <w:p w14:paraId="75A68ACE" w14:textId="2E446BD5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Hand piles shall be located &gt;25 feet from the road and machine piles &gt;50’ from the road</w:t>
      </w:r>
      <w:r w:rsidR="00F00BCB">
        <w:rPr>
          <w:color w:val="000000"/>
        </w:rPr>
        <w:t xml:space="preserve">, </w:t>
      </w:r>
      <w:proofErr w:type="gramStart"/>
      <w:r w:rsidR="00F00BCB">
        <w:rPr>
          <w:color w:val="000000"/>
        </w:rPr>
        <w:t>fences</w:t>
      </w:r>
      <w:proofErr w:type="gramEnd"/>
      <w:r w:rsidR="00F00BCB">
        <w:rPr>
          <w:color w:val="000000"/>
        </w:rPr>
        <w:t xml:space="preserve"> or other improvements</w:t>
      </w:r>
      <w:r>
        <w:rPr>
          <w:color w:val="000000"/>
        </w:rPr>
        <w:t>.</w:t>
      </w:r>
    </w:p>
    <w:p w14:paraId="07B94ABA" w14:textId="63902BF2" w:rsidR="00C16130" w:rsidRDefault="00C16130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Do not create piles on down logs, </w:t>
      </w:r>
      <w:r w:rsidR="003D577E">
        <w:rPr>
          <w:color w:val="000000"/>
        </w:rPr>
        <w:t>stumps,</w:t>
      </w:r>
      <w:r>
        <w:rPr>
          <w:color w:val="000000"/>
        </w:rPr>
        <w:t xml:space="preserve"> or any other burnable material.</w:t>
      </w:r>
    </w:p>
    <w:p w14:paraId="2CF2BCC1" w14:textId="1BA33DCB" w:rsidR="006C2725" w:rsidRDefault="006C2725" w:rsidP="00270BF8">
      <w:pPr>
        <w:numPr>
          <w:ilvl w:val="0"/>
          <w:numId w:val="1"/>
        </w:numPr>
        <w:spacing w:after="0" w:line="276" w:lineRule="auto"/>
        <w:rPr>
          <w:color w:val="000000"/>
        </w:rPr>
      </w:pPr>
      <w:r>
        <w:rPr>
          <w:color w:val="000000"/>
        </w:rPr>
        <w:t>Pile size should be compact and 6’x6’ minimum.</w:t>
      </w:r>
    </w:p>
    <w:p w14:paraId="608644D9" w14:textId="1A0C2A34" w:rsidR="00E32FC5" w:rsidRDefault="00E32FC5" w:rsidP="00E32FC5">
      <w:pPr>
        <w:spacing w:after="0" w:line="276" w:lineRule="auto"/>
        <w:rPr>
          <w:color w:val="000000"/>
        </w:rPr>
      </w:pPr>
    </w:p>
    <w:p w14:paraId="02959EDE" w14:textId="46B6F94D" w:rsidR="00E32FC5" w:rsidRPr="00E26FC7" w:rsidRDefault="00E26FC7" w:rsidP="00E26FC7">
      <w:pPr>
        <w:spacing w:after="200" w:line="276" w:lineRule="auto"/>
        <w:ind w:left="360"/>
        <w:rPr>
          <w:b/>
        </w:rPr>
      </w:pPr>
      <w:r>
        <w:rPr>
          <w:b/>
        </w:rPr>
        <w:t>PHASE 2 – NOT APPROVED</w:t>
      </w:r>
    </w:p>
    <w:p w14:paraId="5FBBB98C" w14:textId="59A3F476" w:rsidR="00E32FC5" w:rsidRPr="00E32FC5" w:rsidRDefault="00E32FC5" w:rsidP="00E32FC5">
      <w:pPr>
        <w:pStyle w:val="ListParagraph"/>
        <w:numPr>
          <w:ilvl w:val="0"/>
          <w:numId w:val="5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Similar to Phase 1 once </w:t>
      </w:r>
      <w:proofErr w:type="gramStart"/>
      <w:r>
        <w:rPr>
          <w:color w:val="000000"/>
        </w:rPr>
        <w:t>approved</w:t>
      </w:r>
      <w:proofErr w:type="gramEnd"/>
    </w:p>
    <w:p w14:paraId="6B2E3186" w14:textId="57743A68" w:rsidR="00AC5F77" w:rsidRDefault="00AC5F77" w:rsidP="00AC5F77">
      <w:pPr>
        <w:spacing w:after="0" w:line="240" w:lineRule="auto"/>
        <w:rPr>
          <w:color w:val="000000"/>
        </w:rPr>
      </w:pPr>
    </w:p>
    <w:p w14:paraId="6CFAD770" w14:textId="3AFA7B42" w:rsidR="00AC5F77" w:rsidRDefault="00AC5F77" w:rsidP="00AC5F7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Section 14</w:t>
      </w:r>
    </w:p>
    <w:p w14:paraId="4BEF043E" w14:textId="1A6D53D3" w:rsidR="00270BF8" w:rsidRPr="00AC5F77" w:rsidRDefault="00C715FE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Adhere to flagged</w:t>
      </w:r>
      <w:r w:rsidR="00A27158">
        <w:rPr>
          <w:color w:val="000000"/>
        </w:rPr>
        <w:t xml:space="preserve"> (red/white candy stripe)</w:t>
      </w:r>
      <w:r>
        <w:rPr>
          <w:color w:val="000000"/>
        </w:rPr>
        <w:t xml:space="preserve"> cultural avoidance areas</w:t>
      </w:r>
      <w:r w:rsidR="00AC5F77">
        <w:rPr>
          <w:color w:val="000000"/>
        </w:rPr>
        <w:t>.</w:t>
      </w:r>
    </w:p>
    <w:p w14:paraId="2F5267E8" w14:textId="720709E8" w:rsidR="00AC5F77" w:rsidRPr="00A14206" w:rsidRDefault="00A14206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H</w:t>
      </w:r>
      <w:r w:rsidR="00AC5F77">
        <w:rPr>
          <w:color w:val="000000"/>
        </w:rPr>
        <w:t xml:space="preserve">and </w:t>
      </w:r>
      <w:r w:rsidR="00E5130E">
        <w:rPr>
          <w:color w:val="000000"/>
        </w:rPr>
        <w:t>fell</w:t>
      </w:r>
      <w:r w:rsidR="00CA224E">
        <w:rPr>
          <w:color w:val="000000"/>
        </w:rPr>
        <w:t xml:space="preserve"> and machine</w:t>
      </w:r>
      <w:r w:rsidR="00A27158">
        <w:rPr>
          <w:color w:val="000000"/>
        </w:rPr>
        <w:t xml:space="preserve"> pile (preferred)</w:t>
      </w:r>
      <w:r w:rsidR="00CA224E">
        <w:rPr>
          <w:color w:val="000000"/>
        </w:rPr>
        <w:t xml:space="preserve"> or hand pile</w:t>
      </w:r>
      <w:r w:rsidR="00AC5F77">
        <w:rPr>
          <w:color w:val="000000"/>
        </w:rPr>
        <w:t xml:space="preserve"> area </w:t>
      </w:r>
      <w:r w:rsidR="006C2725">
        <w:rPr>
          <w:color w:val="000000"/>
        </w:rPr>
        <w:t xml:space="preserve">identified on map </w:t>
      </w:r>
      <w:r w:rsidR="00AC5F77">
        <w:rPr>
          <w:color w:val="000000"/>
        </w:rPr>
        <w:t>(3.5 acres</w:t>
      </w:r>
      <w:r w:rsidR="00CA224E">
        <w:rPr>
          <w:color w:val="000000"/>
        </w:rPr>
        <w:t>; blue polygon</w:t>
      </w:r>
      <w:r w:rsidR="00AC5F77">
        <w:rPr>
          <w:color w:val="000000"/>
        </w:rPr>
        <w:t>)</w:t>
      </w:r>
      <w:r>
        <w:rPr>
          <w:color w:val="000000"/>
        </w:rPr>
        <w:t>; additionally</w:t>
      </w:r>
      <w:r w:rsidR="00A27158">
        <w:rPr>
          <w:color w:val="000000"/>
        </w:rPr>
        <w:t>,</w:t>
      </w:r>
      <w:r>
        <w:rPr>
          <w:color w:val="000000"/>
        </w:rPr>
        <w:t xml:space="preserve"> hand </w:t>
      </w:r>
      <w:proofErr w:type="gramStart"/>
      <w:r w:rsidR="00E5130E">
        <w:rPr>
          <w:color w:val="000000"/>
        </w:rPr>
        <w:t>fell</w:t>
      </w:r>
      <w:proofErr w:type="gramEnd"/>
      <w:r>
        <w:rPr>
          <w:color w:val="000000"/>
        </w:rPr>
        <w:t xml:space="preserve"> and machine pile any trees within 150’ of 2-track road; do not limb or buck hand </w:t>
      </w:r>
      <w:r w:rsidR="00E5130E">
        <w:rPr>
          <w:color w:val="000000"/>
        </w:rPr>
        <w:t>felled</w:t>
      </w:r>
      <w:r>
        <w:rPr>
          <w:color w:val="000000"/>
        </w:rPr>
        <w:t xml:space="preserve"> trees</w:t>
      </w:r>
      <w:r w:rsidR="00F84AAF">
        <w:rPr>
          <w:color w:val="000000"/>
        </w:rPr>
        <w:t xml:space="preserve"> (if trees are </w:t>
      </w:r>
      <w:r w:rsidR="00D45E14">
        <w:rPr>
          <w:color w:val="000000"/>
        </w:rPr>
        <w:t>&gt;50’ in height, buck in half once)</w:t>
      </w:r>
      <w:r w:rsidR="006C2725">
        <w:rPr>
          <w:color w:val="000000"/>
        </w:rPr>
        <w:t>.</w:t>
      </w:r>
    </w:p>
    <w:p w14:paraId="20C28016" w14:textId="0301A8B2" w:rsidR="00A14206" w:rsidRPr="00AC5F77" w:rsidRDefault="00A14206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Hand treatment may also occur in portions of the unit that are inaccessible by equipment; preferably lop and scatter, but if fuel concentrations are too great</w:t>
      </w:r>
      <w:r w:rsidR="00E5130E">
        <w:rPr>
          <w:color w:val="000000"/>
        </w:rPr>
        <w:t xml:space="preserve"> (slash height exceeds 1</w:t>
      </w:r>
      <w:r w:rsidR="00D45E14">
        <w:rPr>
          <w:color w:val="000000"/>
        </w:rPr>
        <w:t>8</w:t>
      </w:r>
      <w:r w:rsidR="00E5130E">
        <w:rPr>
          <w:color w:val="000000"/>
        </w:rPr>
        <w:t>” etc.)</w:t>
      </w:r>
      <w:r>
        <w:rPr>
          <w:color w:val="000000"/>
        </w:rPr>
        <w:t>, hand piles may be created.</w:t>
      </w:r>
    </w:p>
    <w:p w14:paraId="15A704BC" w14:textId="5C45FF28" w:rsidR="006C2725" w:rsidRPr="006C2725" w:rsidRDefault="00AC5F77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Masticate ~171 acres</w:t>
      </w:r>
      <w:r w:rsidR="00CA224E">
        <w:rPr>
          <w:color w:val="000000"/>
        </w:rPr>
        <w:t xml:space="preserve"> (green polygon)</w:t>
      </w:r>
      <w:r w:rsidR="00A14206">
        <w:rPr>
          <w:color w:val="000000"/>
        </w:rPr>
        <w:t>; avoid mastication of any trees within 150’ of 2-track road.</w:t>
      </w:r>
    </w:p>
    <w:p w14:paraId="7E062B16" w14:textId="5B2F2DCF" w:rsidR="001D7988" w:rsidRPr="001D7988" w:rsidRDefault="001D7988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Prioritize removal of</w:t>
      </w:r>
      <w:r w:rsidR="00AC5F77" w:rsidRPr="006C2725">
        <w:rPr>
          <w:color w:val="000000"/>
        </w:rPr>
        <w:t xml:space="preserve"> </w:t>
      </w:r>
      <w:r>
        <w:rPr>
          <w:color w:val="000000"/>
        </w:rPr>
        <w:t>most</w:t>
      </w:r>
      <w:r w:rsidR="00AC5F77" w:rsidRPr="006C2725">
        <w:rPr>
          <w:color w:val="000000"/>
        </w:rPr>
        <w:t xml:space="preserve"> live </w:t>
      </w:r>
      <w:r w:rsidR="00A20496">
        <w:rPr>
          <w:color w:val="000000"/>
        </w:rPr>
        <w:t>p</w:t>
      </w:r>
      <w:r w:rsidR="00AC5F77" w:rsidRPr="006C2725">
        <w:rPr>
          <w:color w:val="000000"/>
        </w:rPr>
        <w:t>onderosa &lt;8” DBH and &gt; 1’ tall</w:t>
      </w:r>
      <w:r>
        <w:rPr>
          <w:color w:val="000000"/>
        </w:rPr>
        <w:t xml:space="preserve">, particularly where conifers have encroached sagebrush </w:t>
      </w:r>
      <w:r w:rsidR="003518B6">
        <w:rPr>
          <w:color w:val="000000"/>
        </w:rPr>
        <w:t>communities</w:t>
      </w:r>
      <w:r w:rsidR="00A27158">
        <w:rPr>
          <w:color w:val="000000"/>
        </w:rPr>
        <w:t xml:space="preserve"> and meadows</w:t>
      </w:r>
      <w:r w:rsidR="003518B6">
        <w:rPr>
          <w:color w:val="000000"/>
        </w:rPr>
        <w:t>; within</w:t>
      </w:r>
      <w:r w:rsidR="00E52743">
        <w:rPr>
          <w:color w:val="000000"/>
        </w:rPr>
        <w:t xml:space="preserve"> established mature ponderosa stands </w:t>
      </w:r>
      <w:r w:rsidR="00E52743">
        <w:rPr>
          <w:color w:val="000000"/>
        </w:rPr>
        <w:lastRenderedPageBreak/>
        <w:t>or in areas not displaying signs of recent encroachment</w:t>
      </w:r>
      <w:r w:rsidR="00C23C40">
        <w:rPr>
          <w:color w:val="000000"/>
        </w:rPr>
        <w:t xml:space="preserve"> remove</w:t>
      </w:r>
      <w:r w:rsidR="00A20496">
        <w:rPr>
          <w:color w:val="000000"/>
        </w:rPr>
        <w:t xml:space="preserve"> ponderosa &lt; 8” DBH while</w:t>
      </w:r>
      <w:r w:rsidR="00E52743">
        <w:rPr>
          <w:color w:val="000000"/>
        </w:rPr>
        <w:t xml:space="preserve"> prioritiz</w:t>
      </w:r>
      <w:r w:rsidR="00A20496">
        <w:rPr>
          <w:color w:val="000000"/>
        </w:rPr>
        <w:t>ing</w:t>
      </w:r>
      <w:r w:rsidR="00E52743">
        <w:rPr>
          <w:color w:val="000000"/>
        </w:rPr>
        <w:t xml:space="preserve"> 4”-8” DBH leave trees with good form spaced 25’-35’ between boles (</w:t>
      </w:r>
      <w:r w:rsidR="00A20496">
        <w:rPr>
          <w:color w:val="000000"/>
        </w:rPr>
        <w:t>p</w:t>
      </w:r>
      <w:r w:rsidR="00E52743">
        <w:rPr>
          <w:color w:val="000000"/>
        </w:rPr>
        <w:t xml:space="preserve">onderosa trees &gt;8” DBH can be included in spacing).  </w:t>
      </w:r>
    </w:p>
    <w:p w14:paraId="587BFA64" w14:textId="308A855A" w:rsidR="006C2725" w:rsidRPr="006C2725" w:rsidRDefault="00A27158" w:rsidP="006C2725">
      <w:pPr>
        <w:pStyle w:val="ListParagraph"/>
        <w:numPr>
          <w:ilvl w:val="0"/>
          <w:numId w:val="4"/>
        </w:numPr>
      </w:pPr>
      <w:r>
        <w:rPr>
          <w:color w:val="000000"/>
        </w:rPr>
        <w:t>Occasionally,</w:t>
      </w:r>
      <w:r w:rsidR="001D7988">
        <w:rPr>
          <w:color w:val="000000"/>
        </w:rPr>
        <w:t xml:space="preserve"> </w:t>
      </w:r>
      <w:r w:rsidR="00E5130E">
        <w:rPr>
          <w:color w:val="000000"/>
        </w:rPr>
        <w:t xml:space="preserve">leave </w:t>
      </w:r>
      <w:r w:rsidR="001D7988">
        <w:rPr>
          <w:color w:val="000000"/>
        </w:rPr>
        <w:t>some small clumps</w:t>
      </w:r>
      <w:r>
        <w:rPr>
          <w:color w:val="000000"/>
        </w:rPr>
        <w:t xml:space="preserve"> (.05 to .5 acre)</w:t>
      </w:r>
      <w:r w:rsidR="001D7988">
        <w:rPr>
          <w:color w:val="000000"/>
        </w:rPr>
        <w:t xml:space="preserve"> of younger age class ponderosa (generally 1-3” DBH</w:t>
      </w:r>
      <w:r w:rsidR="00E52743">
        <w:rPr>
          <w:color w:val="000000"/>
        </w:rPr>
        <w:t xml:space="preserve"> preferably within or adjacent to established mature pine stands</w:t>
      </w:r>
      <w:r w:rsidR="001D7988">
        <w:rPr>
          <w:color w:val="000000"/>
        </w:rPr>
        <w:t>).</w:t>
      </w:r>
      <w:r w:rsidR="00AC5F77" w:rsidRPr="006C2725">
        <w:rPr>
          <w:color w:val="000000"/>
        </w:rPr>
        <w:t xml:space="preserve">  </w:t>
      </w:r>
    </w:p>
    <w:p w14:paraId="606BD116" w14:textId="681A4518" w:rsidR="00AC5F77" w:rsidRPr="006C2725" w:rsidRDefault="00AC5F77" w:rsidP="006C2725">
      <w:pPr>
        <w:pStyle w:val="ListParagraph"/>
        <w:numPr>
          <w:ilvl w:val="0"/>
          <w:numId w:val="4"/>
        </w:numPr>
      </w:pPr>
      <w:r w:rsidRPr="006C2725">
        <w:rPr>
          <w:color w:val="000000"/>
        </w:rPr>
        <w:t>Target</w:t>
      </w:r>
      <w:r w:rsidR="00E52743">
        <w:rPr>
          <w:color w:val="000000"/>
        </w:rPr>
        <w:t xml:space="preserve"> and remove</w:t>
      </w:r>
      <w:r w:rsidRPr="006C2725">
        <w:rPr>
          <w:color w:val="000000"/>
        </w:rPr>
        <w:t xml:space="preserve"> all Rocky Mountain juniper</w:t>
      </w:r>
      <w:r w:rsidR="00A27158">
        <w:rPr>
          <w:color w:val="000000"/>
        </w:rPr>
        <w:t xml:space="preserve">; some old large diameter </w:t>
      </w:r>
      <w:proofErr w:type="gramStart"/>
      <w:r w:rsidR="00A27158">
        <w:rPr>
          <w:color w:val="000000"/>
        </w:rPr>
        <w:t>juniper</w:t>
      </w:r>
      <w:proofErr w:type="gramEnd"/>
      <w:r w:rsidR="00A27158">
        <w:rPr>
          <w:color w:val="000000"/>
        </w:rPr>
        <w:t xml:space="preserve"> exist that may not be feasible to treat.</w:t>
      </w:r>
    </w:p>
    <w:p w14:paraId="52EDBFFC" w14:textId="6DFDFA99" w:rsidR="00AC5F77" w:rsidRDefault="00AC5F77" w:rsidP="00AC5F77">
      <w:pPr>
        <w:pStyle w:val="ListParagraph"/>
        <w:numPr>
          <w:ilvl w:val="0"/>
          <w:numId w:val="4"/>
        </w:numPr>
      </w:pPr>
      <w:r>
        <w:t>Adhere to no treatment areas identified on the map</w:t>
      </w:r>
      <w:r w:rsidR="001D7988">
        <w:t xml:space="preserve"> as well as limit treatment within timbered draws</w:t>
      </w:r>
      <w:r>
        <w:t>.</w:t>
      </w:r>
    </w:p>
    <w:p w14:paraId="42A8CC53" w14:textId="0D9B252B" w:rsidR="00A14206" w:rsidRDefault="00E52743" w:rsidP="00A14206">
      <w:pPr>
        <w:pStyle w:val="ListParagraph"/>
        <w:numPr>
          <w:ilvl w:val="0"/>
          <w:numId w:val="4"/>
        </w:numPr>
      </w:pPr>
      <w:r>
        <w:t>Dead standing or on the ground material shall not be treated.</w:t>
      </w:r>
    </w:p>
    <w:p w14:paraId="13ED9414" w14:textId="77777777" w:rsidR="00A14206" w:rsidRPr="00A14206" w:rsidRDefault="00A14206" w:rsidP="00A14206">
      <w:pPr>
        <w:pStyle w:val="ListParagraph"/>
      </w:pPr>
    </w:p>
    <w:p w14:paraId="4786B676" w14:textId="0750D284" w:rsidR="00AC5F77" w:rsidRPr="00A14206" w:rsidRDefault="00AC5F77" w:rsidP="00A14206">
      <w:r w:rsidRPr="00A14206">
        <w:rPr>
          <w:b/>
          <w:u w:val="single"/>
        </w:rPr>
        <w:t xml:space="preserve">Section </w:t>
      </w:r>
      <w:r w:rsidR="00C715FE" w:rsidRPr="00A14206">
        <w:rPr>
          <w:b/>
          <w:u w:val="single"/>
        </w:rPr>
        <w:t>34</w:t>
      </w:r>
    </w:p>
    <w:p w14:paraId="2F86DF87" w14:textId="2CF7C736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Ensure cultural avoidance areas are identified prior to implementation.</w:t>
      </w:r>
    </w:p>
    <w:p w14:paraId="38A21B57" w14:textId="38AF1913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 xml:space="preserve">Masticate identified treatment area (25-50 </w:t>
      </w:r>
      <w:proofErr w:type="gramStart"/>
      <w:r>
        <w:rPr>
          <w:color w:val="000000"/>
        </w:rPr>
        <w:t>acres</w:t>
      </w:r>
      <w:r w:rsidR="004A4145">
        <w:rPr>
          <w:color w:val="000000"/>
        </w:rPr>
        <w:t>;</w:t>
      </w:r>
      <w:proofErr w:type="gramEnd"/>
      <w:r w:rsidR="004A4145">
        <w:rPr>
          <w:color w:val="000000"/>
        </w:rPr>
        <w:t xml:space="preserve"> green polygon</w:t>
      </w:r>
      <w:r>
        <w:rPr>
          <w:color w:val="000000"/>
        </w:rPr>
        <w:t>)</w:t>
      </w:r>
    </w:p>
    <w:p w14:paraId="24B0C810" w14:textId="77777777" w:rsidR="00AC5F77" w:rsidRPr="00AC5F77" w:rsidRDefault="00AC5F77" w:rsidP="00AC5F77">
      <w:pPr>
        <w:pStyle w:val="ListParagraph"/>
        <w:numPr>
          <w:ilvl w:val="0"/>
          <w:numId w:val="4"/>
        </w:numPr>
      </w:pPr>
      <w:r w:rsidRPr="00AC5F77">
        <w:rPr>
          <w:color w:val="000000"/>
        </w:rPr>
        <w:t xml:space="preserve">Target all live Ponderosa &lt;8” DBH and &gt; 1’ tall.  </w:t>
      </w:r>
    </w:p>
    <w:p w14:paraId="4DF311ED" w14:textId="188E4319" w:rsidR="00AC5F77" w:rsidRPr="00AC5F77" w:rsidRDefault="00AC5F77" w:rsidP="00AC5F77">
      <w:pPr>
        <w:pStyle w:val="ListParagraph"/>
        <w:numPr>
          <w:ilvl w:val="0"/>
          <w:numId w:val="4"/>
        </w:numPr>
      </w:pPr>
      <w:r>
        <w:rPr>
          <w:color w:val="000000"/>
        </w:rPr>
        <w:t>Target</w:t>
      </w:r>
      <w:r w:rsidRPr="00AC5F77">
        <w:rPr>
          <w:color w:val="000000"/>
        </w:rPr>
        <w:t xml:space="preserve"> all Rocky Mountain juniper.</w:t>
      </w:r>
    </w:p>
    <w:p w14:paraId="3E40659B" w14:textId="77777777" w:rsidR="00AC5F77" w:rsidRDefault="00AC5F77" w:rsidP="00AC5F77"/>
    <w:sectPr w:rsidR="00AC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FB2"/>
    <w:multiLevelType w:val="multilevel"/>
    <w:tmpl w:val="47562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8D623F"/>
    <w:multiLevelType w:val="multilevel"/>
    <w:tmpl w:val="A0403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280D51"/>
    <w:multiLevelType w:val="multilevel"/>
    <w:tmpl w:val="3BB2899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95DD2"/>
    <w:multiLevelType w:val="hybridMultilevel"/>
    <w:tmpl w:val="3CF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10B"/>
    <w:multiLevelType w:val="hybridMultilevel"/>
    <w:tmpl w:val="B88A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461">
    <w:abstractNumId w:val="0"/>
  </w:num>
  <w:num w:numId="2" w16cid:durableId="162229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405409">
    <w:abstractNumId w:val="1"/>
  </w:num>
  <w:num w:numId="4" w16cid:durableId="2105875653">
    <w:abstractNumId w:val="4"/>
  </w:num>
  <w:num w:numId="5" w16cid:durableId="30455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8"/>
    <w:rsid w:val="000B04D7"/>
    <w:rsid w:val="001D7988"/>
    <w:rsid w:val="00270BF8"/>
    <w:rsid w:val="002B3EA9"/>
    <w:rsid w:val="003518B6"/>
    <w:rsid w:val="003D577E"/>
    <w:rsid w:val="004A4145"/>
    <w:rsid w:val="006C2725"/>
    <w:rsid w:val="0094262F"/>
    <w:rsid w:val="00A14206"/>
    <w:rsid w:val="00A20496"/>
    <w:rsid w:val="00A27158"/>
    <w:rsid w:val="00AC5F77"/>
    <w:rsid w:val="00B100A2"/>
    <w:rsid w:val="00C16130"/>
    <w:rsid w:val="00C23C40"/>
    <w:rsid w:val="00C715FE"/>
    <w:rsid w:val="00CA224E"/>
    <w:rsid w:val="00D45E14"/>
    <w:rsid w:val="00E26FC7"/>
    <w:rsid w:val="00E32FC5"/>
    <w:rsid w:val="00E5130E"/>
    <w:rsid w:val="00E52743"/>
    <w:rsid w:val="00F00BCB"/>
    <w:rsid w:val="00F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DECB"/>
  <w15:chartTrackingRefBased/>
  <w15:docId w15:val="{C15B1600-8ECD-4691-9692-A47114D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F8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David R</dc:creator>
  <cp:keywords/>
  <dc:description/>
  <cp:lastModifiedBy>Day, David R</cp:lastModifiedBy>
  <cp:revision>2</cp:revision>
  <cp:lastPrinted>2023-01-10T20:02:00Z</cp:lastPrinted>
  <dcterms:created xsi:type="dcterms:W3CDTF">2023-06-07T16:47:00Z</dcterms:created>
  <dcterms:modified xsi:type="dcterms:W3CDTF">2023-06-07T16:47:00Z</dcterms:modified>
</cp:coreProperties>
</file>