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84113" w14:textId="387A875A" w:rsidR="00A609EE" w:rsidRPr="0019453E" w:rsidRDefault="0019453E">
      <w:pPr>
        <w:rPr>
          <w:b/>
        </w:rPr>
      </w:pPr>
      <w:r w:rsidRPr="0019453E">
        <w:rPr>
          <w:b/>
        </w:rPr>
        <w:t xml:space="preserve">Smoke Impact Report – Shasta-Trinity/Six Rivers National </w:t>
      </w:r>
      <w:proofErr w:type="gramStart"/>
      <w:r w:rsidRPr="0019453E">
        <w:rPr>
          <w:b/>
        </w:rPr>
        <w:t>Forest  August</w:t>
      </w:r>
      <w:proofErr w:type="gramEnd"/>
      <w:r w:rsidRPr="0019453E">
        <w:rPr>
          <w:b/>
        </w:rPr>
        <w:t xml:space="preserve"> </w:t>
      </w:r>
      <w:r w:rsidR="00DF3634">
        <w:rPr>
          <w:rFonts w:hint="eastAsia"/>
          <w:b/>
          <w:lang w:eastAsia="zh-TW"/>
        </w:rPr>
        <w:t>9</w:t>
      </w:r>
      <w:r w:rsidRPr="0019453E">
        <w:rPr>
          <w:b/>
        </w:rPr>
        <w:t>, 2015</w:t>
      </w:r>
      <w:r w:rsidR="00A609EE" w:rsidRPr="0019453E">
        <w:rPr>
          <w:b/>
        </w:rPr>
        <w:t>.</w:t>
      </w:r>
    </w:p>
    <w:p w14:paraId="67DE0871" w14:textId="35AC9C9F" w:rsidR="0019453E" w:rsidRPr="00B16AB0" w:rsidRDefault="0019453E" w:rsidP="0019453E">
      <w:pPr>
        <w:pStyle w:val="ListParagraph"/>
        <w:numPr>
          <w:ilvl w:val="0"/>
          <w:numId w:val="3"/>
        </w:numPr>
      </w:pPr>
      <w:r w:rsidRPr="00B16AB0">
        <w:rPr>
          <w:b/>
        </w:rPr>
        <w:t>Fire growth</w:t>
      </w:r>
    </w:p>
    <w:tbl>
      <w:tblPr>
        <w:tblStyle w:val="TableGrid"/>
        <w:tblW w:w="0" w:type="auto"/>
        <w:tblInd w:w="720" w:type="dxa"/>
        <w:tblLook w:val="04A0" w:firstRow="1" w:lastRow="0" w:firstColumn="1" w:lastColumn="0" w:noHBand="0" w:noVBand="1"/>
      </w:tblPr>
      <w:tblGrid>
        <w:gridCol w:w="2628"/>
        <w:gridCol w:w="2610"/>
        <w:gridCol w:w="2430"/>
      </w:tblGrid>
      <w:tr w:rsidR="0019453E" w14:paraId="591BD3DA" w14:textId="0B6F4736" w:rsidTr="0019453E">
        <w:trPr>
          <w:trHeight w:val="282"/>
        </w:trPr>
        <w:tc>
          <w:tcPr>
            <w:tcW w:w="2628" w:type="dxa"/>
          </w:tcPr>
          <w:p w14:paraId="6282001E" w14:textId="5F2C85BF" w:rsidR="0019453E" w:rsidRPr="00B16AB0" w:rsidRDefault="0019453E" w:rsidP="0019453E">
            <w:pPr>
              <w:pStyle w:val="ListParagraph"/>
              <w:ind w:left="0"/>
              <w:rPr>
                <w:b/>
                <w:sz w:val="22"/>
              </w:rPr>
            </w:pPr>
            <w:r w:rsidRPr="00B16AB0">
              <w:rPr>
                <w:b/>
                <w:sz w:val="22"/>
              </w:rPr>
              <w:t>Complex Names</w:t>
            </w:r>
          </w:p>
        </w:tc>
        <w:tc>
          <w:tcPr>
            <w:tcW w:w="2610" w:type="dxa"/>
          </w:tcPr>
          <w:p w14:paraId="304B7031" w14:textId="4A13C8E0" w:rsidR="0019453E" w:rsidRPr="00B16AB0" w:rsidRDefault="0019453E" w:rsidP="0019453E">
            <w:pPr>
              <w:pStyle w:val="ListParagraph"/>
              <w:ind w:left="0"/>
              <w:jc w:val="right"/>
              <w:rPr>
                <w:b/>
                <w:sz w:val="22"/>
              </w:rPr>
            </w:pPr>
            <w:r w:rsidRPr="00B16AB0">
              <w:rPr>
                <w:b/>
                <w:sz w:val="22"/>
              </w:rPr>
              <w:t>Fire Growth Yesterday</w:t>
            </w:r>
          </w:p>
        </w:tc>
        <w:tc>
          <w:tcPr>
            <w:tcW w:w="2430" w:type="dxa"/>
          </w:tcPr>
          <w:p w14:paraId="470B9CB0" w14:textId="707B284E" w:rsidR="0019453E" w:rsidRPr="00B16AB0" w:rsidRDefault="0019453E" w:rsidP="0019453E">
            <w:pPr>
              <w:pStyle w:val="ListParagraph"/>
              <w:ind w:left="0"/>
              <w:jc w:val="right"/>
              <w:rPr>
                <w:b/>
                <w:sz w:val="22"/>
              </w:rPr>
            </w:pPr>
            <w:r w:rsidRPr="00B16AB0">
              <w:rPr>
                <w:b/>
                <w:sz w:val="22"/>
              </w:rPr>
              <w:t>Total Acre</w:t>
            </w:r>
          </w:p>
        </w:tc>
      </w:tr>
      <w:tr w:rsidR="00F63CF3" w14:paraId="6682A3D4" w14:textId="77777777" w:rsidTr="0019453E">
        <w:trPr>
          <w:trHeight w:val="292"/>
        </w:trPr>
        <w:tc>
          <w:tcPr>
            <w:tcW w:w="2628" w:type="dxa"/>
          </w:tcPr>
          <w:p w14:paraId="52C7AEE7" w14:textId="0DA12E71" w:rsidR="00F63CF3" w:rsidRPr="00B16AB0" w:rsidRDefault="00F63CF3" w:rsidP="0019453E">
            <w:pPr>
              <w:pStyle w:val="ListParagraph"/>
              <w:ind w:left="0"/>
            </w:pPr>
            <w:r>
              <w:rPr>
                <w:sz w:val="22"/>
              </w:rPr>
              <w:t>Fork Complex</w:t>
            </w:r>
          </w:p>
        </w:tc>
        <w:tc>
          <w:tcPr>
            <w:tcW w:w="2610" w:type="dxa"/>
          </w:tcPr>
          <w:p w14:paraId="518DC3EF" w14:textId="0814EFCB" w:rsidR="00F63CF3" w:rsidRPr="00B16AB0" w:rsidRDefault="00DF3634" w:rsidP="0019453E">
            <w:pPr>
              <w:pStyle w:val="ListParagraph"/>
              <w:ind w:left="0"/>
              <w:jc w:val="right"/>
            </w:pPr>
            <w:r>
              <w:rPr>
                <w:rFonts w:eastAsia="PMingLiU" w:hint="eastAsia"/>
                <w:sz w:val="22"/>
                <w:lang w:eastAsia="zh-TW"/>
              </w:rPr>
              <w:t>1878</w:t>
            </w:r>
            <w:r w:rsidR="00F520D1">
              <w:rPr>
                <w:sz w:val="22"/>
              </w:rPr>
              <w:t xml:space="preserve"> </w:t>
            </w:r>
            <w:r w:rsidR="00F63CF3" w:rsidRPr="00B16AB0">
              <w:rPr>
                <w:sz w:val="22"/>
              </w:rPr>
              <w:t>Acres</w:t>
            </w:r>
          </w:p>
        </w:tc>
        <w:tc>
          <w:tcPr>
            <w:tcW w:w="2430" w:type="dxa"/>
          </w:tcPr>
          <w:p w14:paraId="46A296DE" w14:textId="34417458" w:rsidR="00F63CF3" w:rsidRPr="00B16AB0" w:rsidRDefault="00DF3634" w:rsidP="00F520D1">
            <w:pPr>
              <w:pStyle w:val="ListParagraph"/>
              <w:ind w:left="0"/>
              <w:jc w:val="right"/>
            </w:pPr>
            <w:r>
              <w:rPr>
                <w:sz w:val="22"/>
              </w:rPr>
              <w:t>1</w:t>
            </w:r>
            <w:r>
              <w:rPr>
                <w:rFonts w:eastAsia="PMingLiU" w:hint="eastAsia"/>
                <w:sz w:val="22"/>
                <w:lang w:eastAsia="zh-TW"/>
              </w:rPr>
              <w:t xml:space="preserve">9,220 </w:t>
            </w:r>
            <w:r w:rsidR="00F63CF3">
              <w:rPr>
                <w:sz w:val="22"/>
              </w:rPr>
              <w:t>Acres</w:t>
            </w:r>
          </w:p>
        </w:tc>
      </w:tr>
      <w:tr w:rsidR="00F63CF3" w14:paraId="5B957BBA" w14:textId="77777777" w:rsidTr="0019453E">
        <w:trPr>
          <w:trHeight w:val="292"/>
        </w:trPr>
        <w:tc>
          <w:tcPr>
            <w:tcW w:w="2628" w:type="dxa"/>
          </w:tcPr>
          <w:p w14:paraId="1732F00B" w14:textId="67141F26" w:rsidR="00F63CF3" w:rsidRPr="00B16AB0" w:rsidRDefault="00F63CF3" w:rsidP="0019453E">
            <w:pPr>
              <w:pStyle w:val="ListParagraph"/>
              <w:ind w:left="0"/>
            </w:pPr>
            <w:r w:rsidRPr="00B16AB0">
              <w:rPr>
                <w:sz w:val="22"/>
              </w:rPr>
              <w:t>Mad River Complex</w:t>
            </w:r>
          </w:p>
        </w:tc>
        <w:tc>
          <w:tcPr>
            <w:tcW w:w="2610" w:type="dxa"/>
          </w:tcPr>
          <w:p w14:paraId="182F95EA" w14:textId="6EB5A67E" w:rsidR="00F63CF3" w:rsidRPr="00B16AB0" w:rsidRDefault="00DF3634" w:rsidP="0019453E">
            <w:pPr>
              <w:pStyle w:val="ListParagraph"/>
              <w:ind w:left="0"/>
              <w:jc w:val="right"/>
            </w:pPr>
            <w:r>
              <w:rPr>
                <w:rFonts w:eastAsia="PMingLiU" w:hint="eastAsia"/>
                <w:sz w:val="22"/>
                <w:lang w:eastAsia="zh-TW"/>
              </w:rPr>
              <w:t>466</w:t>
            </w:r>
            <w:r w:rsidR="00F520D1">
              <w:rPr>
                <w:sz w:val="22"/>
              </w:rPr>
              <w:t xml:space="preserve"> </w:t>
            </w:r>
            <w:r w:rsidR="00F63CF3" w:rsidRPr="00B16AB0">
              <w:rPr>
                <w:sz w:val="22"/>
              </w:rPr>
              <w:t>Acres</w:t>
            </w:r>
          </w:p>
        </w:tc>
        <w:tc>
          <w:tcPr>
            <w:tcW w:w="2430" w:type="dxa"/>
          </w:tcPr>
          <w:p w14:paraId="7496E328" w14:textId="4EB2966B" w:rsidR="00F63CF3" w:rsidRPr="00B16AB0" w:rsidRDefault="00DF3634" w:rsidP="00F520D1">
            <w:pPr>
              <w:pStyle w:val="ListParagraph"/>
              <w:ind w:left="0"/>
              <w:jc w:val="right"/>
            </w:pPr>
            <w:r>
              <w:rPr>
                <w:rFonts w:eastAsia="PMingLiU" w:hint="eastAsia"/>
                <w:sz w:val="22"/>
                <w:lang w:eastAsia="zh-TW"/>
              </w:rPr>
              <w:t xml:space="preserve">18,318 </w:t>
            </w:r>
            <w:r w:rsidR="00F63CF3" w:rsidRPr="00B16AB0">
              <w:rPr>
                <w:sz w:val="22"/>
              </w:rPr>
              <w:t>Acres</w:t>
            </w:r>
          </w:p>
        </w:tc>
      </w:tr>
      <w:tr w:rsidR="00F63CF3" w14:paraId="27531E7F" w14:textId="2386DD03" w:rsidTr="0019453E">
        <w:trPr>
          <w:trHeight w:val="292"/>
        </w:trPr>
        <w:tc>
          <w:tcPr>
            <w:tcW w:w="2628" w:type="dxa"/>
          </w:tcPr>
          <w:p w14:paraId="1B9B3A0C" w14:textId="3FC61B17" w:rsidR="00F63CF3" w:rsidRPr="00B16AB0" w:rsidRDefault="00F63CF3" w:rsidP="0019453E">
            <w:pPr>
              <w:pStyle w:val="ListParagraph"/>
              <w:ind w:left="0"/>
              <w:rPr>
                <w:sz w:val="22"/>
              </w:rPr>
            </w:pPr>
            <w:r w:rsidRPr="00B16AB0">
              <w:rPr>
                <w:sz w:val="22"/>
              </w:rPr>
              <w:t>River Complex</w:t>
            </w:r>
          </w:p>
        </w:tc>
        <w:tc>
          <w:tcPr>
            <w:tcW w:w="2610" w:type="dxa"/>
          </w:tcPr>
          <w:p w14:paraId="2D0EAEC2" w14:textId="5752F44B" w:rsidR="00F63CF3" w:rsidRPr="00B16AB0" w:rsidRDefault="00DF3634" w:rsidP="0019453E">
            <w:pPr>
              <w:pStyle w:val="ListParagraph"/>
              <w:ind w:left="0"/>
              <w:jc w:val="right"/>
              <w:rPr>
                <w:sz w:val="22"/>
              </w:rPr>
            </w:pPr>
            <w:r>
              <w:rPr>
                <w:rFonts w:eastAsia="PMingLiU" w:hint="eastAsia"/>
                <w:sz w:val="22"/>
                <w:lang w:eastAsia="zh-TW"/>
              </w:rPr>
              <w:t>2036</w:t>
            </w:r>
            <w:r w:rsidR="00F63CF3" w:rsidRPr="00B16AB0">
              <w:rPr>
                <w:sz w:val="22"/>
              </w:rPr>
              <w:t xml:space="preserve"> Acres</w:t>
            </w:r>
          </w:p>
        </w:tc>
        <w:tc>
          <w:tcPr>
            <w:tcW w:w="2430" w:type="dxa"/>
          </w:tcPr>
          <w:p w14:paraId="07D9841A" w14:textId="314567F9" w:rsidR="00F63CF3" w:rsidRPr="00B16AB0" w:rsidRDefault="00DF3634" w:rsidP="0019453E">
            <w:pPr>
              <w:pStyle w:val="ListParagraph"/>
              <w:ind w:left="0"/>
              <w:jc w:val="right"/>
              <w:rPr>
                <w:sz w:val="22"/>
              </w:rPr>
            </w:pPr>
            <w:r>
              <w:rPr>
                <w:rFonts w:eastAsia="PMingLiU" w:hint="eastAsia"/>
                <w:sz w:val="22"/>
                <w:lang w:eastAsia="zh-TW"/>
              </w:rPr>
              <w:t xml:space="preserve">15,863 </w:t>
            </w:r>
            <w:r w:rsidR="00F63CF3" w:rsidRPr="00B16AB0">
              <w:rPr>
                <w:sz w:val="22"/>
              </w:rPr>
              <w:t>Acres</w:t>
            </w:r>
          </w:p>
        </w:tc>
      </w:tr>
      <w:tr w:rsidR="00F63CF3" w14:paraId="29AC0B9F" w14:textId="77777777" w:rsidTr="0019453E">
        <w:trPr>
          <w:trHeight w:val="282"/>
        </w:trPr>
        <w:tc>
          <w:tcPr>
            <w:tcW w:w="2628" w:type="dxa"/>
          </w:tcPr>
          <w:p w14:paraId="5A4DDA25" w14:textId="2B04B796" w:rsidR="00F63CF3" w:rsidRPr="00B16AB0" w:rsidRDefault="00F63CF3" w:rsidP="0019453E">
            <w:pPr>
              <w:pStyle w:val="ListParagraph"/>
              <w:ind w:left="0"/>
            </w:pPr>
            <w:r w:rsidRPr="00B16AB0">
              <w:rPr>
                <w:sz w:val="22"/>
              </w:rPr>
              <w:t>Route Complex</w:t>
            </w:r>
          </w:p>
        </w:tc>
        <w:tc>
          <w:tcPr>
            <w:tcW w:w="2610" w:type="dxa"/>
          </w:tcPr>
          <w:p w14:paraId="77B693C1" w14:textId="03B03E43" w:rsidR="00F63CF3" w:rsidRPr="00B16AB0" w:rsidRDefault="00DF3634" w:rsidP="0019453E">
            <w:pPr>
              <w:pStyle w:val="ListParagraph"/>
              <w:ind w:left="0"/>
              <w:jc w:val="right"/>
            </w:pPr>
            <w:r>
              <w:rPr>
                <w:rFonts w:eastAsia="PMingLiU" w:hint="eastAsia"/>
                <w:sz w:val="22"/>
                <w:lang w:eastAsia="zh-TW"/>
              </w:rPr>
              <w:t>1820</w:t>
            </w:r>
            <w:r w:rsidR="00F63CF3" w:rsidRPr="00B16AB0">
              <w:rPr>
                <w:sz w:val="22"/>
              </w:rPr>
              <w:t xml:space="preserve"> Acres</w:t>
            </w:r>
          </w:p>
        </w:tc>
        <w:tc>
          <w:tcPr>
            <w:tcW w:w="2430" w:type="dxa"/>
          </w:tcPr>
          <w:p w14:paraId="324F5CE8" w14:textId="1106144C" w:rsidR="00F63CF3" w:rsidRPr="00B16AB0" w:rsidRDefault="00DF3634" w:rsidP="0019453E">
            <w:pPr>
              <w:pStyle w:val="ListParagraph"/>
              <w:ind w:left="0"/>
              <w:jc w:val="right"/>
            </w:pPr>
            <w:r>
              <w:rPr>
                <w:rFonts w:eastAsia="PMingLiU" w:hint="eastAsia"/>
                <w:sz w:val="22"/>
                <w:lang w:eastAsia="zh-TW"/>
              </w:rPr>
              <w:t xml:space="preserve">19,674 </w:t>
            </w:r>
            <w:r w:rsidR="00F63CF3" w:rsidRPr="00B16AB0">
              <w:rPr>
                <w:sz w:val="22"/>
              </w:rPr>
              <w:t>Acres</w:t>
            </w:r>
          </w:p>
        </w:tc>
      </w:tr>
      <w:tr w:rsidR="00F63CF3" w14:paraId="69C5EA47" w14:textId="24C688FE" w:rsidTr="0019453E">
        <w:trPr>
          <w:trHeight w:val="282"/>
        </w:trPr>
        <w:tc>
          <w:tcPr>
            <w:tcW w:w="2628" w:type="dxa"/>
          </w:tcPr>
          <w:p w14:paraId="66970202" w14:textId="775A6048" w:rsidR="00F63CF3" w:rsidRPr="00B16AB0" w:rsidRDefault="00F63CF3" w:rsidP="0019453E">
            <w:pPr>
              <w:pStyle w:val="ListParagraph"/>
              <w:ind w:left="0"/>
              <w:rPr>
                <w:sz w:val="22"/>
              </w:rPr>
            </w:pPr>
            <w:r w:rsidRPr="00B16AB0">
              <w:rPr>
                <w:sz w:val="22"/>
              </w:rPr>
              <w:t>South Complex</w:t>
            </w:r>
          </w:p>
        </w:tc>
        <w:tc>
          <w:tcPr>
            <w:tcW w:w="2610" w:type="dxa"/>
          </w:tcPr>
          <w:p w14:paraId="4A34E1C4" w14:textId="16D3F0A9" w:rsidR="00F63CF3" w:rsidRPr="00B16AB0" w:rsidRDefault="00DF3634" w:rsidP="0019453E">
            <w:pPr>
              <w:pStyle w:val="ListParagraph"/>
              <w:ind w:left="0"/>
              <w:jc w:val="right"/>
              <w:rPr>
                <w:sz w:val="22"/>
              </w:rPr>
            </w:pPr>
            <w:r>
              <w:rPr>
                <w:rFonts w:eastAsia="PMingLiU" w:hint="eastAsia"/>
                <w:sz w:val="22"/>
                <w:lang w:eastAsia="zh-TW"/>
              </w:rPr>
              <w:t>1042</w:t>
            </w:r>
            <w:r w:rsidR="00F63CF3" w:rsidRPr="00B16AB0">
              <w:rPr>
                <w:sz w:val="22"/>
              </w:rPr>
              <w:t xml:space="preserve"> Acres</w:t>
            </w:r>
          </w:p>
        </w:tc>
        <w:tc>
          <w:tcPr>
            <w:tcW w:w="2430" w:type="dxa"/>
          </w:tcPr>
          <w:p w14:paraId="6F823E2E" w14:textId="23F88B55" w:rsidR="00F63CF3" w:rsidRPr="00B16AB0" w:rsidRDefault="00DF3634" w:rsidP="0019453E">
            <w:pPr>
              <w:pStyle w:val="ListParagraph"/>
              <w:ind w:left="0"/>
              <w:jc w:val="right"/>
              <w:rPr>
                <w:sz w:val="22"/>
              </w:rPr>
            </w:pPr>
            <w:r>
              <w:rPr>
                <w:sz w:val="22"/>
              </w:rPr>
              <w:t>1</w:t>
            </w:r>
            <w:r>
              <w:rPr>
                <w:rFonts w:eastAsia="PMingLiU" w:hint="eastAsia"/>
                <w:sz w:val="22"/>
                <w:lang w:eastAsia="zh-TW"/>
              </w:rPr>
              <w:t xml:space="preserve">6,950 </w:t>
            </w:r>
            <w:r w:rsidR="00F63CF3" w:rsidRPr="00B16AB0">
              <w:rPr>
                <w:sz w:val="22"/>
              </w:rPr>
              <w:t>Acres</w:t>
            </w:r>
          </w:p>
        </w:tc>
      </w:tr>
      <w:tr w:rsidR="00F63CF3" w14:paraId="3EC937AD" w14:textId="77777777" w:rsidTr="0019453E">
        <w:trPr>
          <w:trHeight w:val="292"/>
        </w:trPr>
        <w:tc>
          <w:tcPr>
            <w:tcW w:w="2628" w:type="dxa"/>
          </w:tcPr>
          <w:p w14:paraId="7C66EBAA" w14:textId="4869B2B3" w:rsidR="00F63CF3" w:rsidRPr="00B16AB0" w:rsidRDefault="00F63CF3" w:rsidP="0019453E">
            <w:pPr>
              <w:pStyle w:val="ListParagraph"/>
              <w:ind w:left="0"/>
              <w:rPr>
                <w:sz w:val="22"/>
              </w:rPr>
            </w:pPr>
            <w:proofErr w:type="spellStart"/>
            <w:r w:rsidRPr="00B16AB0">
              <w:rPr>
                <w:sz w:val="22"/>
              </w:rPr>
              <w:t>Gasquet</w:t>
            </w:r>
            <w:proofErr w:type="spellEnd"/>
            <w:r w:rsidRPr="00B16AB0">
              <w:rPr>
                <w:sz w:val="22"/>
              </w:rPr>
              <w:t xml:space="preserve"> Complex</w:t>
            </w:r>
          </w:p>
        </w:tc>
        <w:tc>
          <w:tcPr>
            <w:tcW w:w="2610" w:type="dxa"/>
          </w:tcPr>
          <w:p w14:paraId="136BD91D" w14:textId="52AE673F" w:rsidR="00F63CF3" w:rsidRPr="00B16AB0" w:rsidRDefault="00DF3634" w:rsidP="0019453E">
            <w:pPr>
              <w:pStyle w:val="ListParagraph"/>
              <w:ind w:left="0"/>
              <w:jc w:val="right"/>
              <w:rPr>
                <w:sz w:val="22"/>
              </w:rPr>
            </w:pPr>
            <w:r>
              <w:rPr>
                <w:rFonts w:eastAsia="PMingLiU" w:hint="eastAsia"/>
                <w:sz w:val="22"/>
                <w:lang w:eastAsia="zh-TW"/>
              </w:rPr>
              <w:t>460</w:t>
            </w:r>
            <w:r w:rsidR="00F63CF3" w:rsidRPr="00B16AB0">
              <w:rPr>
                <w:sz w:val="22"/>
              </w:rPr>
              <w:t xml:space="preserve"> Acres</w:t>
            </w:r>
          </w:p>
        </w:tc>
        <w:tc>
          <w:tcPr>
            <w:tcW w:w="2430" w:type="dxa"/>
          </w:tcPr>
          <w:p w14:paraId="2B74E6DB" w14:textId="3847579A" w:rsidR="00F63CF3" w:rsidRPr="00B16AB0" w:rsidRDefault="00DF3634" w:rsidP="0019453E">
            <w:pPr>
              <w:pStyle w:val="ListParagraph"/>
              <w:ind w:left="0"/>
              <w:jc w:val="right"/>
              <w:rPr>
                <w:sz w:val="22"/>
              </w:rPr>
            </w:pPr>
            <w:r>
              <w:rPr>
                <w:rFonts w:eastAsia="PMingLiU" w:hint="eastAsia"/>
                <w:sz w:val="22"/>
                <w:lang w:eastAsia="zh-TW"/>
              </w:rPr>
              <w:t xml:space="preserve">2,162 </w:t>
            </w:r>
            <w:r w:rsidR="00F63CF3" w:rsidRPr="00B16AB0">
              <w:rPr>
                <w:sz w:val="22"/>
              </w:rPr>
              <w:t>Acres</w:t>
            </w:r>
          </w:p>
        </w:tc>
      </w:tr>
      <w:tr w:rsidR="00F63CF3" w14:paraId="11208E0F" w14:textId="77777777" w:rsidTr="0019453E">
        <w:trPr>
          <w:trHeight w:val="292"/>
        </w:trPr>
        <w:tc>
          <w:tcPr>
            <w:tcW w:w="2628" w:type="dxa"/>
          </w:tcPr>
          <w:p w14:paraId="4AAAC341" w14:textId="28F699B6" w:rsidR="00F63CF3" w:rsidRPr="00B16AB0" w:rsidRDefault="00F63CF3" w:rsidP="0019453E">
            <w:pPr>
              <w:pStyle w:val="ListParagraph"/>
              <w:ind w:left="0"/>
              <w:rPr>
                <w:sz w:val="22"/>
              </w:rPr>
            </w:pPr>
            <w:r w:rsidRPr="00B16AB0">
              <w:rPr>
                <w:sz w:val="22"/>
              </w:rPr>
              <w:t>Total</w:t>
            </w:r>
          </w:p>
        </w:tc>
        <w:tc>
          <w:tcPr>
            <w:tcW w:w="2610" w:type="dxa"/>
          </w:tcPr>
          <w:p w14:paraId="141164CA" w14:textId="70ECD3C0" w:rsidR="00F63CF3" w:rsidRPr="00B16AB0" w:rsidRDefault="00DF3634" w:rsidP="0019453E">
            <w:pPr>
              <w:pStyle w:val="ListParagraph"/>
              <w:ind w:left="0"/>
              <w:jc w:val="right"/>
              <w:rPr>
                <w:sz w:val="22"/>
              </w:rPr>
            </w:pPr>
            <w:r>
              <w:rPr>
                <w:rFonts w:eastAsia="PMingLiU" w:hint="eastAsia"/>
                <w:sz w:val="22"/>
                <w:lang w:eastAsia="zh-TW"/>
              </w:rPr>
              <w:t>7702</w:t>
            </w:r>
            <w:r w:rsidR="00F63CF3" w:rsidRPr="00B16AB0">
              <w:rPr>
                <w:sz w:val="22"/>
              </w:rPr>
              <w:t xml:space="preserve"> Acres</w:t>
            </w:r>
          </w:p>
        </w:tc>
        <w:tc>
          <w:tcPr>
            <w:tcW w:w="2430" w:type="dxa"/>
          </w:tcPr>
          <w:p w14:paraId="7A545A7E" w14:textId="5D5C481D" w:rsidR="00F63CF3" w:rsidRPr="00B16AB0" w:rsidRDefault="00DF3634" w:rsidP="00F520D1">
            <w:pPr>
              <w:pStyle w:val="ListParagraph"/>
              <w:ind w:left="0"/>
              <w:jc w:val="right"/>
              <w:rPr>
                <w:sz w:val="22"/>
              </w:rPr>
            </w:pPr>
            <w:r>
              <w:rPr>
                <w:rFonts w:eastAsia="PMingLiU" w:hint="eastAsia"/>
                <w:sz w:val="22"/>
                <w:lang w:eastAsia="zh-TW"/>
              </w:rPr>
              <w:t>92,187</w:t>
            </w:r>
            <w:r w:rsidR="00F63CF3" w:rsidRPr="00B16AB0">
              <w:rPr>
                <w:sz w:val="22"/>
              </w:rPr>
              <w:t xml:space="preserve"> Acres</w:t>
            </w:r>
          </w:p>
        </w:tc>
      </w:tr>
    </w:tbl>
    <w:p w14:paraId="4BF6BBAE" w14:textId="68FDDB28" w:rsidR="0019453E" w:rsidRDefault="0019453E" w:rsidP="0019453E">
      <w:pPr>
        <w:pStyle w:val="ListParagraph"/>
      </w:pPr>
      <w:r>
        <w:t>Information came from Infrared Flights</w:t>
      </w:r>
    </w:p>
    <w:p w14:paraId="3000DB7C" w14:textId="77777777" w:rsidR="0019453E" w:rsidRDefault="0019453E" w:rsidP="0019453E">
      <w:pPr>
        <w:pStyle w:val="ListParagraph"/>
      </w:pPr>
    </w:p>
    <w:p w14:paraId="57EF2818" w14:textId="6587B046" w:rsidR="0019453E" w:rsidRDefault="0019453E" w:rsidP="0019453E">
      <w:pPr>
        <w:pStyle w:val="ListParagraph"/>
        <w:numPr>
          <w:ilvl w:val="0"/>
          <w:numId w:val="3"/>
        </w:numPr>
        <w:rPr>
          <w:b/>
        </w:rPr>
      </w:pPr>
      <w:r>
        <w:rPr>
          <w:b/>
        </w:rPr>
        <w:t xml:space="preserve">Weather </w:t>
      </w:r>
    </w:p>
    <w:p w14:paraId="2BF0FD96" w14:textId="12ED83EC" w:rsidR="0019453E" w:rsidRDefault="00D75594" w:rsidP="0019453E">
      <w:pPr>
        <w:pStyle w:val="ListParagraph"/>
      </w:pPr>
      <w:r>
        <w:rPr>
          <w:rFonts w:hint="eastAsia"/>
          <w:lang w:eastAsia="zh-TW"/>
        </w:rPr>
        <w:t xml:space="preserve">Generally onshore flow is expected for Northern California near the surface for today and tomorrow.  As the onshore flow pushes inland, wind direction will be modified by the local terrain.  The onshore flow can go as far inland to Weaverville and Douglas City.  Upper level flow over Northern California will shift from Southwesterly today to Southerly Tuesday.  Transport wind speed will also increase from today through Tuesday.  </w:t>
      </w:r>
    </w:p>
    <w:p w14:paraId="7D92D896" w14:textId="77777777" w:rsidR="0019453E" w:rsidRPr="0019453E" w:rsidRDefault="0019453E" w:rsidP="0019453E">
      <w:pPr>
        <w:pStyle w:val="ListParagraph"/>
      </w:pPr>
    </w:p>
    <w:p w14:paraId="53B518DD" w14:textId="1ED249C8" w:rsidR="0019453E" w:rsidRDefault="0019453E" w:rsidP="0019453E">
      <w:pPr>
        <w:pStyle w:val="ListParagraph"/>
        <w:numPr>
          <w:ilvl w:val="0"/>
          <w:numId w:val="3"/>
        </w:numPr>
        <w:rPr>
          <w:b/>
        </w:rPr>
      </w:pPr>
      <w:r>
        <w:rPr>
          <w:b/>
        </w:rPr>
        <w:t>Fire Behavior</w:t>
      </w:r>
    </w:p>
    <w:p w14:paraId="620D6950" w14:textId="3DBDCE74" w:rsidR="0019453E" w:rsidRDefault="00D75594" w:rsidP="0019453E">
      <w:pPr>
        <w:pStyle w:val="ListParagraph"/>
      </w:pPr>
      <w:r>
        <w:rPr>
          <w:rFonts w:hint="eastAsia"/>
          <w:lang w:eastAsia="zh-TW"/>
        </w:rPr>
        <w:t>Fire</w:t>
      </w:r>
      <w:r w:rsidR="0019453E">
        <w:t xml:space="preserve"> behavior analysts are </w:t>
      </w:r>
      <w:r>
        <w:rPr>
          <w:rFonts w:hint="eastAsia"/>
          <w:lang w:eastAsia="zh-TW"/>
        </w:rPr>
        <w:t>forecasting for more</w:t>
      </w:r>
      <w:r w:rsidR="00DF3634">
        <w:rPr>
          <w:rFonts w:hint="eastAsia"/>
          <w:lang w:eastAsia="zh-TW"/>
        </w:rPr>
        <w:t xml:space="preserve"> active fire behaviors </w:t>
      </w:r>
      <w:r>
        <w:rPr>
          <w:rFonts w:hint="eastAsia"/>
          <w:lang w:eastAsia="zh-TW"/>
        </w:rPr>
        <w:t xml:space="preserve">today, especially </w:t>
      </w:r>
      <w:r w:rsidR="00DF3634">
        <w:rPr>
          <w:rFonts w:hint="eastAsia"/>
          <w:lang w:eastAsia="zh-TW"/>
        </w:rPr>
        <w:t xml:space="preserve">in areas that are clear of smoke.  </w:t>
      </w:r>
      <w:r w:rsidR="0019453E">
        <w:t>Mo</w:t>
      </w:r>
      <w:r w:rsidR="00B16AB0">
        <w:t>is</w:t>
      </w:r>
      <w:r w:rsidR="00F520D1">
        <w:t>ture recovery at night is good, between 60-80% around the fires</w:t>
      </w:r>
      <w:r w:rsidR="00B16AB0">
        <w:t>.</w:t>
      </w:r>
      <w:r>
        <w:rPr>
          <w:rFonts w:hint="eastAsia"/>
          <w:lang w:eastAsia="zh-TW"/>
        </w:rPr>
        <w:t xml:space="preserve">  RH during the day is expected to be in the 20-30% range.</w:t>
      </w:r>
      <w:r w:rsidR="00B16AB0">
        <w:t xml:space="preserve">  </w:t>
      </w:r>
    </w:p>
    <w:p w14:paraId="275D868F" w14:textId="77777777" w:rsidR="00B16AB0" w:rsidRPr="0019453E" w:rsidRDefault="00B16AB0" w:rsidP="0019453E">
      <w:pPr>
        <w:pStyle w:val="ListParagraph"/>
      </w:pPr>
    </w:p>
    <w:p w14:paraId="21824D0A" w14:textId="3D39A790" w:rsidR="0019453E" w:rsidRDefault="0019453E" w:rsidP="0019453E">
      <w:pPr>
        <w:pStyle w:val="ListParagraph"/>
        <w:numPr>
          <w:ilvl w:val="0"/>
          <w:numId w:val="3"/>
        </w:numPr>
        <w:rPr>
          <w:b/>
        </w:rPr>
      </w:pPr>
      <w:r>
        <w:rPr>
          <w:b/>
        </w:rPr>
        <w:t>Smoke</w:t>
      </w:r>
    </w:p>
    <w:p w14:paraId="5A7016A6" w14:textId="7C22C2A9" w:rsidR="00DF3634" w:rsidRDefault="00B16AB0" w:rsidP="00B16AB0">
      <w:pPr>
        <w:pStyle w:val="ListParagraph"/>
        <w:rPr>
          <w:lang w:eastAsia="zh-TW"/>
        </w:rPr>
      </w:pPr>
      <w:r>
        <w:t xml:space="preserve">Each complex in the area </w:t>
      </w:r>
      <w:r w:rsidR="00DF3634">
        <w:rPr>
          <w:rFonts w:hint="eastAsia"/>
          <w:lang w:eastAsia="zh-TW"/>
        </w:rPr>
        <w:t xml:space="preserve">continues to </w:t>
      </w:r>
      <w:r w:rsidR="008F7243">
        <w:t xml:space="preserve">grow </w:t>
      </w:r>
      <w:r>
        <w:t>about 1000 acres per day.  This generate</w:t>
      </w:r>
      <w:r w:rsidR="00DF3634">
        <w:rPr>
          <w:rFonts w:hint="eastAsia"/>
          <w:lang w:eastAsia="zh-TW"/>
        </w:rPr>
        <w:t>s</w:t>
      </w:r>
      <w:r>
        <w:t xml:space="preserve"> decent amount of smoke.  </w:t>
      </w:r>
      <w:r w:rsidR="00DF3634">
        <w:rPr>
          <w:rFonts w:hint="eastAsia"/>
          <w:lang w:eastAsia="zh-TW"/>
        </w:rPr>
        <w:t>Onshore flow today will continue until mid-afternoon.  This will push smoke into Trinity River drainage and South Fork Trinity River drainages</w:t>
      </w:r>
      <w:r w:rsidR="00F307BC">
        <w:rPr>
          <w:rFonts w:hint="eastAsia"/>
          <w:lang w:eastAsia="zh-TW"/>
        </w:rPr>
        <w:t xml:space="preserve">, where the most severe smoke impact is expected.  </w:t>
      </w:r>
      <w:proofErr w:type="gramStart"/>
      <w:r w:rsidR="00DF3634">
        <w:rPr>
          <w:rFonts w:hint="eastAsia"/>
          <w:lang w:eastAsia="zh-TW"/>
        </w:rPr>
        <w:t xml:space="preserve">Then, upper level </w:t>
      </w:r>
      <w:r w:rsidR="00D75594">
        <w:rPr>
          <w:rFonts w:hint="eastAsia"/>
          <w:lang w:eastAsia="zh-TW"/>
        </w:rPr>
        <w:t>South</w:t>
      </w:r>
      <w:r w:rsidR="00DF3634">
        <w:rPr>
          <w:rFonts w:hint="eastAsia"/>
          <w:lang w:eastAsia="zh-TW"/>
        </w:rPr>
        <w:t xml:space="preserve">westerly wind will push the smoke further </w:t>
      </w:r>
      <w:r w:rsidR="00D75594">
        <w:rPr>
          <w:rFonts w:hint="eastAsia"/>
          <w:lang w:eastAsia="zh-TW"/>
        </w:rPr>
        <w:t>North</w:t>
      </w:r>
      <w:r w:rsidR="00DF3634">
        <w:rPr>
          <w:rFonts w:hint="eastAsia"/>
          <w:lang w:eastAsia="zh-TW"/>
        </w:rPr>
        <w:t>east into Anderson, Redding, Etna and Yreka.</w:t>
      </w:r>
      <w:proofErr w:type="gramEnd"/>
      <w:r w:rsidR="00DF3634">
        <w:rPr>
          <w:rFonts w:hint="eastAsia"/>
          <w:lang w:eastAsia="zh-TW"/>
        </w:rPr>
        <w:t xml:space="preserve">  At night fall, smoke </w:t>
      </w:r>
      <w:r w:rsidR="00F307BC">
        <w:rPr>
          <w:rFonts w:hint="eastAsia"/>
          <w:lang w:eastAsia="zh-TW"/>
        </w:rPr>
        <w:t xml:space="preserve">will come down to the surface. </w:t>
      </w:r>
    </w:p>
    <w:p w14:paraId="7CA8F97D" w14:textId="77777777" w:rsidR="00DF3634" w:rsidRDefault="00DF3634" w:rsidP="00B16AB0">
      <w:pPr>
        <w:pStyle w:val="ListParagraph"/>
        <w:rPr>
          <w:lang w:eastAsia="zh-TW"/>
        </w:rPr>
      </w:pPr>
    </w:p>
    <w:p w14:paraId="79781B08" w14:textId="7FC0D2BC" w:rsidR="00DF3634" w:rsidRDefault="00DF3634" w:rsidP="00B16AB0">
      <w:pPr>
        <w:pStyle w:val="ListParagraph"/>
        <w:rPr>
          <w:lang w:eastAsia="zh-TW"/>
        </w:rPr>
      </w:pPr>
      <w:r>
        <w:rPr>
          <w:rFonts w:hint="eastAsia"/>
          <w:lang w:eastAsia="zh-TW"/>
        </w:rPr>
        <w:t xml:space="preserve">Condition for tomorrow is expected to be similar to today.  But, Southerly transport wind is expected on Tuesday to push smoke from fires north of the fires. </w:t>
      </w:r>
    </w:p>
    <w:p w14:paraId="23617228" w14:textId="77777777" w:rsidR="00DF3634" w:rsidRDefault="00DF3634" w:rsidP="00B16AB0">
      <w:pPr>
        <w:pStyle w:val="ListParagraph"/>
        <w:rPr>
          <w:lang w:eastAsia="zh-TW"/>
        </w:rPr>
      </w:pPr>
    </w:p>
    <w:p w14:paraId="04FFA42E" w14:textId="77777777" w:rsidR="00237A5E" w:rsidRDefault="00237A5E" w:rsidP="00B16AB0">
      <w:pPr>
        <w:pStyle w:val="ListParagraph"/>
      </w:pPr>
    </w:p>
    <w:p w14:paraId="5E4A1B1A" w14:textId="77777777" w:rsidR="00237A5E" w:rsidRDefault="00237A5E" w:rsidP="00B16AB0">
      <w:pPr>
        <w:pStyle w:val="ListParagraph"/>
      </w:pPr>
    </w:p>
    <w:p w14:paraId="671A8496" w14:textId="3D5A29BB" w:rsidR="00E65964" w:rsidRDefault="00D75594" w:rsidP="00237A5E">
      <w:pPr>
        <w:pStyle w:val="ListParagraph"/>
        <w:ind w:left="0"/>
      </w:pPr>
      <w:r>
        <w:rPr>
          <w:noProof/>
          <w:lang w:eastAsia="zh-TW"/>
        </w:rPr>
        <w:lastRenderedPageBreak/>
        <w:drawing>
          <wp:inline distT="0" distB="0" distL="0" distR="0" wp14:anchorId="46FFCED0" wp14:editId="4F81A7AF">
            <wp:extent cx="5943600" cy="3605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9-Day1-1800.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605530"/>
                    </a:xfrm>
                    <a:prstGeom prst="rect">
                      <a:avLst/>
                    </a:prstGeom>
                  </pic:spPr>
                </pic:pic>
              </a:graphicData>
            </a:graphic>
          </wp:inline>
        </w:drawing>
      </w:r>
    </w:p>
    <w:p w14:paraId="374EF57C" w14:textId="034059CC" w:rsidR="00E65964" w:rsidRDefault="00E65964" w:rsidP="00237A5E">
      <w:pPr>
        <w:pStyle w:val="ListParagraph"/>
        <w:ind w:left="0"/>
      </w:pPr>
      <w:r>
        <w:t xml:space="preserve">Figure 1:  </w:t>
      </w:r>
      <w:proofErr w:type="spellStart"/>
      <w:r>
        <w:t>Bluesky</w:t>
      </w:r>
      <w:proofErr w:type="spellEnd"/>
      <w:r>
        <w:t xml:space="preserve"> run for 6pm on August </w:t>
      </w:r>
      <w:r w:rsidR="00D75594">
        <w:rPr>
          <w:rFonts w:hint="eastAsia"/>
          <w:lang w:eastAsia="zh-TW"/>
        </w:rPr>
        <w:t>9</w:t>
      </w:r>
      <w:r>
        <w:t>, 2015</w:t>
      </w:r>
    </w:p>
    <w:p w14:paraId="35EF177D" w14:textId="77777777" w:rsidR="00E65964" w:rsidRDefault="00E65964" w:rsidP="00237A5E">
      <w:pPr>
        <w:pStyle w:val="ListParagraph"/>
        <w:ind w:left="0"/>
      </w:pPr>
    </w:p>
    <w:p w14:paraId="4DAACFA7" w14:textId="7DD90658" w:rsidR="00E65964" w:rsidRDefault="00D75594" w:rsidP="00237A5E">
      <w:pPr>
        <w:pStyle w:val="ListParagraph"/>
        <w:ind w:left="0"/>
      </w:pPr>
      <w:r>
        <w:rPr>
          <w:noProof/>
          <w:lang w:eastAsia="zh-TW"/>
        </w:rPr>
        <w:drawing>
          <wp:inline distT="0" distB="0" distL="0" distR="0" wp14:anchorId="09D55628" wp14:editId="1C47B71F">
            <wp:extent cx="5943600" cy="3605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9-Day2-0600.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605530"/>
                    </a:xfrm>
                    <a:prstGeom prst="rect">
                      <a:avLst/>
                    </a:prstGeom>
                  </pic:spPr>
                </pic:pic>
              </a:graphicData>
            </a:graphic>
          </wp:inline>
        </w:drawing>
      </w:r>
    </w:p>
    <w:p w14:paraId="7CC08EE9" w14:textId="36AFE023" w:rsidR="00E65964" w:rsidRDefault="00E65964" w:rsidP="00E65964">
      <w:pPr>
        <w:pStyle w:val="ListParagraph"/>
        <w:ind w:left="0"/>
      </w:pPr>
      <w:r>
        <w:t xml:space="preserve">Figure 2:  </w:t>
      </w:r>
      <w:proofErr w:type="spellStart"/>
      <w:r>
        <w:t>Bluesky</w:t>
      </w:r>
      <w:proofErr w:type="spellEnd"/>
      <w:r>
        <w:t xml:space="preserve"> run for 6am on August </w:t>
      </w:r>
      <w:r w:rsidR="00D75594">
        <w:rPr>
          <w:rFonts w:hint="eastAsia"/>
          <w:lang w:eastAsia="zh-TW"/>
        </w:rPr>
        <w:t>10</w:t>
      </w:r>
      <w:r>
        <w:t>, 2015</w:t>
      </w:r>
    </w:p>
    <w:p w14:paraId="1A3A99CA" w14:textId="552A9F77" w:rsidR="00E65964" w:rsidRDefault="00E65964" w:rsidP="00237A5E">
      <w:pPr>
        <w:pStyle w:val="ListParagraph"/>
        <w:ind w:left="0"/>
      </w:pPr>
    </w:p>
    <w:p w14:paraId="45FB3D73" w14:textId="42F3343E" w:rsidR="00E65964" w:rsidRDefault="00D75594" w:rsidP="00237A5E">
      <w:pPr>
        <w:pStyle w:val="ListParagraph"/>
        <w:ind w:left="0"/>
      </w:pPr>
      <w:r>
        <w:rPr>
          <w:noProof/>
          <w:lang w:eastAsia="zh-TW"/>
        </w:rPr>
        <w:lastRenderedPageBreak/>
        <w:drawing>
          <wp:inline distT="0" distB="0" distL="0" distR="0" wp14:anchorId="072811BB" wp14:editId="69347B39">
            <wp:extent cx="5943600" cy="3605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9-Day2-1800.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605530"/>
                    </a:xfrm>
                    <a:prstGeom prst="rect">
                      <a:avLst/>
                    </a:prstGeom>
                  </pic:spPr>
                </pic:pic>
              </a:graphicData>
            </a:graphic>
          </wp:inline>
        </w:drawing>
      </w:r>
    </w:p>
    <w:p w14:paraId="6DAD4A27" w14:textId="4209B6C0" w:rsidR="00E65964" w:rsidRDefault="00E65964" w:rsidP="00E65964">
      <w:pPr>
        <w:pStyle w:val="ListParagraph"/>
        <w:ind w:left="0"/>
      </w:pPr>
      <w:r>
        <w:t xml:space="preserve">Figure 3:  </w:t>
      </w:r>
      <w:proofErr w:type="spellStart"/>
      <w:r>
        <w:t>Bluesky</w:t>
      </w:r>
      <w:proofErr w:type="spellEnd"/>
      <w:r>
        <w:t xml:space="preserve"> run for 6pm on August </w:t>
      </w:r>
      <w:r w:rsidR="00D75594">
        <w:rPr>
          <w:rFonts w:hint="eastAsia"/>
          <w:lang w:eastAsia="zh-TW"/>
        </w:rPr>
        <w:t>10</w:t>
      </w:r>
      <w:r>
        <w:t>, 2015</w:t>
      </w:r>
    </w:p>
    <w:p w14:paraId="5C1D54D9" w14:textId="06DCD270" w:rsidR="00E65964" w:rsidRDefault="00E65964" w:rsidP="00237A5E">
      <w:pPr>
        <w:pStyle w:val="ListParagraph"/>
        <w:ind w:left="0"/>
      </w:pPr>
    </w:p>
    <w:p w14:paraId="04654CA2" w14:textId="26ACDF0E" w:rsidR="0019453E" w:rsidRDefault="00D75594" w:rsidP="00E65964">
      <w:pPr>
        <w:pStyle w:val="ListParagraph"/>
        <w:ind w:left="0"/>
      </w:pPr>
      <w:r>
        <w:rPr>
          <w:noProof/>
          <w:lang w:eastAsia="zh-TW"/>
        </w:rPr>
        <w:drawing>
          <wp:inline distT="0" distB="0" distL="0" distR="0" wp14:anchorId="45F7B3B7" wp14:editId="508FDFA4">
            <wp:extent cx="5943600" cy="36055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9-Day3-0600.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605530"/>
                    </a:xfrm>
                    <a:prstGeom prst="rect">
                      <a:avLst/>
                    </a:prstGeom>
                  </pic:spPr>
                </pic:pic>
              </a:graphicData>
            </a:graphic>
          </wp:inline>
        </w:drawing>
      </w:r>
      <w:r w:rsidR="00E65964">
        <w:t xml:space="preserve">Figure 4:  </w:t>
      </w:r>
      <w:proofErr w:type="spellStart"/>
      <w:r w:rsidR="00E65964">
        <w:t>Bluesky</w:t>
      </w:r>
      <w:proofErr w:type="spellEnd"/>
      <w:r w:rsidR="00E65964">
        <w:t xml:space="preserve"> run for 6am on August </w:t>
      </w:r>
      <w:r>
        <w:t>1</w:t>
      </w:r>
      <w:r>
        <w:rPr>
          <w:rFonts w:hint="eastAsia"/>
          <w:lang w:eastAsia="zh-TW"/>
        </w:rPr>
        <w:t>1</w:t>
      </w:r>
      <w:r w:rsidR="00E65964">
        <w:t>, 2015</w:t>
      </w:r>
    </w:p>
    <w:p w14:paraId="3A65C22E" w14:textId="7B91304A" w:rsidR="004A3F2E" w:rsidRDefault="004A3F2E">
      <w:r>
        <w:br w:type="page"/>
      </w:r>
    </w:p>
    <w:p w14:paraId="174EA820" w14:textId="77777777" w:rsidR="00C540E8" w:rsidRPr="00DE02C0" w:rsidRDefault="00C540E8" w:rsidP="00C540E8">
      <w:pPr>
        <w:spacing w:after="0"/>
        <w:rPr>
          <w:b/>
          <w:sz w:val="18"/>
        </w:rPr>
      </w:pPr>
      <w:r w:rsidRPr="00DE02C0">
        <w:rPr>
          <w:b/>
          <w:sz w:val="18"/>
        </w:rPr>
        <w:lastRenderedPageBreak/>
        <w:t>Forecast conditions represent impacts from smoke.  Contributions from ozone and other pollutants are not reflected.</w:t>
      </w:r>
    </w:p>
    <w:tbl>
      <w:tblPr>
        <w:tblStyle w:val="TableGrid"/>
        <w:tblW w:w="5000" w:type="pct"/>
        <w:jc w:val="center"/>
        <w:tblLook w:val="04A0" w:firstRow="1" w:lastRow="0" w:firstColumn="1" w:lastColumn="0" w:noHBand="0" w:noVBand="1"/>
      </w:tblPr>
      <w:tblGrid>
        <w:gridCol w:w="2115"/>
        <w:gridCol w:w="1706"/>
        <w:gridCol w:w="1597"/>
        <w:gridCol w:w="1710"/>
        <w:gridCol w:w="2448"/>
      </w:tblGrid>
      <w:tr w:rsidR="00C540E8" w14:paraId="433D3D85" w14:textId="77777777" w:rsidTr="0050094A">
        <w:trPr>
          <w:jc w:val="center"/>
        </w:trPr>
        <w:tc>
          <w:tcPr>
            <w:tcW w:w="5000" w:type="pct"/>
            <w:gridSpan w:val="5"/>
            <w:tcBorders>
              <w:top w:val="nil"/>
              <w:left w:val="nil"/>
              <w:bottom w:val="single" w:sz="4" w:space="0" w:color="auto"/>
              <w:right w:val="nil"/>
            </w:tcBorders>
          </w:tcPr>
          <w:p w14:paraId="3F949C4E" w14:textId="7798BCB5" w:rsidR="00C540E8" w:rsidRPr="00C63F3E" w:rsidRDefault="00C540E8" w:rsidP="00C63F3E">
            <w:pPr>
              <w:rPr>
                <w:rFonts w:eastAsia="PMingLiU" w:hint="eastAsia"/>
                <w:lang w:eastAsia="zh-TW"/>
              </w:rPr>
            </w:pPr>
            <w:r w:rsidRPr="00B61EBC">
              <w:rPr>
                <w:rFonts w:ascii="Times New Roman" w:hAnsi="Times New Roman" w:cs="Times New Roman"/>
                <w:b/>
              </w:rPr>
              <w:t>Smoke Synopsis:</w:t>
            </w:r>
            <w:r>
              <w:rPr>
                <w:rFonts w:ascii="Times New Roman" w:hAnsi="Times New Roman" w:cs="Times New Roman"/>
                <w:b/>
              </w:rPr>
              <w:t xml:space="preserve"> </w:t>
            </w:r>
            <w:r w:rsidR="00C63F3E">
              <w:rPr>
                <w:rFonts w:ascii="Times New Roman" w:eastAsia="PMingLiU" w:hAnsi="Times New Roman" w:cs="Times New Roman" w:hint="eastAsia"/>
                <w:b/>
                <w:lang w:eastAsia="zh-TW"/>
              </w:rPr>
              <w:t xml:space="preserve"> </w:t>
            </w:r>
            <w:bookmarkStart w:id="0" w:name="_GoBack"/>
            <w:bookmarkEnd w:id="0"/>
          </w:p>
        </w:tc>
      </w:tr>
      <w:tr w:rsidR="00C540E8" w14:paraId="7CC1171D" w14:textId="77777777" w:rsidTr="0050094A">
        <w:trPr>
          <w:jc w:val="center"/>
        </w:trPr>
        <w:tc>
          <w:tcPr>
            <w:tcW w:w="5000" w:type="pct"/>
            <w:gridSpan w:val="5"/>
            <w:tcBorders>
              <w:bottom w:val="single" w:sz="4" w:space="0" w:color="auto"/>
            </w:tcBorders>
            <w:shd w:val="clear" w:color="auto" w:fill="BFBFBF" w:themeFill="background1" w:themeFillShade="BF"/>
          </w:tcPr>
          <w:p w14:paraId="1F6DE159" w14:textId="77777777" w:rsidR="00C540E8" w:rsidRDefault="00C540E8" w:rsidP="0050094A">
            <w:pPr>
              <w:rPr>
                <w:rFonts w:ascii="Arial" w:eastAsia="PMingLiU" w:hAnsi="Arial" w:cs="Arial"/>
                <w:sz w:val="16"/>
                <w:szCs w:val="16"/>
                <w:lang w:eastAsia="zh-TW"/>
              </w:rPr>
            </w:pPr>
            <w:r>
              <w:rPr>
                <w:rFonts w:ascii="Arial" w:eastAsia="PMingLiU" w:hAnsi="Arial" w:cs="Arial" w:hint="eastAsia"/>
                <w:sz w:val="16"/>
                <w:szCs w:val="16"/>
                <w:lang w:eastAsia="zh-TW"/>
              </w:rPr>
              <w:t xml:space="preserve">Air quality in the area generally improved on Saturday compared to Friday due to better smoke dispersion.  PM Monitors at Hoopa, Orleans and </w:t>
            </w:r>
            <w:proofErr w:type="spellStart"/>
            <w:r>
              <w:rPr>
                <w:rFonts w:ascii="Arial" w:eastAsia="PMingLiU" w:hAnsi="Arial" w:cs="Arial" w:hint="eastAsia"/>
                <w:sz w:val="16"/>
                <w:szCs w:val="16"/>
                <w:lang w:eastAsia="zh-TW"/>
              </w:rPr>
              <w:t>Weitchpec</w:t>
            </w:r>
            <w:proofErr w:type="spellEnd"/>
            <w:r>
              <w:rPr>
                <w:rFonts w:ascii="Arial" w:eastAsia="PMingLiU" w:hAnsi="Arial" w:cs="Arial" w:hint="eastAsia"/>
                <w:sz w:val="16"/>
                <w:szCs w:val="16"/>
                <w:lang w:eastAsia="zh-TW"/>
              </w:rPr>
              <w:t xml:space="preserve"> reported </w:t>
            </w:r>
            <w:r>
              <w:rPr>
                <w:rFonts w:ascii="Arial" w:eastAsia="PMingLiU" w:hAnsi="Arial" w:cs="Arial"/>
                <w:sz w:val="16"/>
                <w:szCs w:val="16"/>
                <w:lang w:eastAsia="zh-TW"/>
              </w:rPr>
              <w:t>“</w:t>
            </w:r>
            <w:r>
              <w:rPr>
                <w:rFonts w:ascii="Arial" w:eastAsia="PMingLiU" w:hAnsi="Arial" w:cs="Arial" w:hint="eastAsia"/>
                <w:sz w:val="16"/>
                <w:szCs w:val="16"/>
                <w:lang w:eastAsia="zh-TW"/>
              </w:rPr>
              <w:t>Good</w:t>
            </w:r>
            <w:r>
              <w:rPr>
                <w:rFonts w:ascii="Arial" w:eastAsia="PMingLiU" w:hAnsi="Arial" w:cs="Arial"/>
                <w:sz w:val="16"/>
                <w:szCs w:val="16"/>
                <w:lang w:eastAsia="zh-TW"/>
              </w:rPr>
              <w:t>”</w:t>
            </w:r>
            <w:r>
              <w:rPr>
                <w:rFonts w:ascii="Arial" w:eastAsia="PMingLiU" w:hAnsi="Arial" w:cs="Arial" w:hint="eastAsia"/>
                <w:sz w:val="16"/>
                <w:szCs w:val="16"/>
                <w:lang w:eastAsia="zh-TW"/>
              </w:rPr>
              <w:t xml:space="preserve"> air quality on Saturday!  Yet, areas in the Trinity River drainage and South Fork Trinity River drainage remained above </w:t>
            </w:r>
            <w:r>
              <w:rPr>
                <w:rFonts w:ascii="Arial" w:eastAsia="PMingLiU" w:hAnsi="Arial" w:cs="Arial"/>
                <w:sz w:val="16"/>
                <w:szCs w:val="16"/>
                <w:lang w:eastAsia="zh-TW"/>
              </w:rPr>
              <w:t>“</w:t>
            </w:r>
            <w:r>
              <w:rPr>
                <w:rFonts w:ascii="Arial" w:eastAsia="PMingLiU" w:hAnsi="Arial" w:cs="Arial" w:hint="eastAsia"/>
                <w:sz w:val="16"/>
                <w:szCs w:val="16"/>
                <w:lang w:eastAsia="zh-TW"/>
              </w:rPr>
              <w:t>Unhealthy</w:t>
            </w:r>
            <w:r>
              <w:rPr>
                <w:rFonts w:ascii="Arial" w:eastAsia="PMingLiU" w:hAnsi="Arial" w:cs="Arial"/>
                <w:sz w:val="16"/>
                <w:szCs w:val="16"/>
                <w:lang w:eastAsia="zh-TW"/>
              </w:rPr>
              <w:t>”</w:t>
            </w:r>
            <w:r>
              <w:rPr>
                <w:rFonts w:ascii="Arial" w:eastAsia="PMingLiU" w:hAnsi="Arial" w:cs="Arial" w:hint="eastAsia"/>
                <w:sz w:val="16"/>
                <w:szCs w:val="16"/>
                <w:lang w:eastAsia="zh-TW"/>
              </w:rPr>
              <w:t xml:space="preserve"> range.  Mad River improved from </w:t>
            </w:r>
            <w:r>
              <w:rPr>
                <w:rFonts w:ascii="Arial" w:eastAsia="PMingLiU" w:hAnsi="Arial" w:cs="Arial"/>
                <w:sz w:val="16"/>
                <w:szCs w:val="16"/>
                <w:lang w:eastAsia="zh-TW"/>
              </w:rPr>
              <w:t>“</w:t>
            </w:r>
            <w:r>
              <w:rPr>
                <w:rFonts w:ascii="Arial" w:eastAsia="PMingLiU" w:hAnsi="Arial" w:cs="Arial" w:hint="eastAsia"/>
                <w:sz w:val="16"/>
                <w:szCs w:val="16"/>
                <w:lang w:eastAsia="zh-TW"/>
              </w:rPr>
              <w:t>Unhealthy</w:t>
            </w:r>
            <w:r>
              <w:rPr>
                <w:rFonts w:ascii="Arial" w:eastAsia="PMingLiU" w:hAnsi="Arial" w:cs="Arial"/>
                <w:sz w:val="16"/>
                <w:szCs w:val="16"/>
                <w:lang w:eastAsia="zh-TW"/>
              </w:rPr>
              <w:t>”</w:t>
            </w:r>
            <w:r>
              <w:rPr>
                <w:rFonts w:ascii="Arial" w:eastAsia="PMingLiU" w:hAnsi="Arial" w:cs="Arial" w:hint="eastAsia"/>
                <w:sz w:val="16"/>
                <w:szCs w:val="16"/>
                <w:lang w:eastAsia="zh-TW"/>
              </w:rPr>
              <w:t xml:space="preserve"> to </w:t>
            </w:r>
            <w:r>
              <w:rPr>
                <w:rFonts w:ascii="Arial" w:eastAsia="PMingLiU" w:hAnsi="Arial" w:cs="Arial"/>
                <w:sz w:val="16"/>
                <w:szCs w:val="16"/>
                <w:lang w:eastAsia="zh-TW"/>
              </w:rPr>
              <w:t>“</w:t>
            </w:r>
            <w:r>
              <w:rPr>
                <w:rFonts w:ascii="Arial" w:eastAsia="PMingLiU" w:hAnsi="Arial" w:cs="Arial" w:hint="eastAsia"/>
                <w:sz w:val="16"/>
                <w:szCs w:val="16"/>
                <w:lang w:eastAsia="zh-TW"/>
              </w:rPr>
              <w:t>USG</w:t>
            </w:r>
            <w:r>
              <w:rPr>
                <w:rFonts w:ascii="Arial" w:eastAsia="PMingLiU" w:hAnsi="Arial" w:cs="Arial"/>
                <w:sz w:val="16"/>
                <w:szCs w:val="16"/>
                <w:lang w:eastAsia="zh-TW"/>
              </w:rPr>
              <w:t>”</w:t>
            </w:r>
            <w:r>
              <w:rPr>
                <w:rFonts w:ascii="Arial" w:eastAsia="PMingLiU" w:hAnsi="Arial" w:cs="Arial" w:hint="eastAsia"/>
                <w:sz w:val="16"/>
                <w:szCs w:val="16"/>
                <w:lang w:eastAsia="zh-TW"/>
              </w:rPr>
              <w:t xml:space="preserve">.  Hayfork improved from </w:t>
            </w:r>
            <w:r>
              <w:rPr>
                <w:rFonts w:ascii="Arial" w:eastAsia="PMingLiU" w:hAnsi="Arial" w:cs="Arial"/>
                <w:sz w:val="16"/>
                <w:szCs w:val="16"/>
                <w:lang w:eastAsia="zh-TW"/>
              </w:rPr>
              <w:t>“</w:t>
            </w:r>
            <w:r>
              <w:rPr>
                <w:rFonts w:ascii="Arial" w:eastAsia="PMingLiU" w:hAnsi="Arial" w:cs="Arial" w:hint="eastAsia"/>
                <w:sz w:val="16"/>
                <w:szCs w:val="16"/>
                <w:lang w:eastAsia="zh-TW"/>
              </w:rPr>
              <w:t>Hazardous</w:t>
            </w:r>
            <w:r>
              <w:rPr>
                <w:rFonts w:ascii="Arial" w:eastAsia="PMingLiU" w:hAnsi="Arial" w:cs="Arial"/>
                <w:sz w:val="16"/>
                <w:szCs w:val="16"/>
                <w:lang w:eastAsia="zh-TW"/>
              </w:rPr>
              <w:t>”</w:t>
            </w:r>
            <w:r>
              <w:rPr>
                <w:rFonts w:ascii="Arial" w:eastAsia="PMingLiU" w:hAnsi="Arial" w:cs="Arial" w:hint="eastAsia"/>
                <w:sz w:val="16"/>
                <w:szCs w:val="16"/>
                <w:lang w:eastAsia="zh-TW"/>
              </w:rPr>
              <w:t xml:space="preserve"> to </w:t>
            </w:r>
            <w:r>
              <w:rPr>
                <w:rFonts w:ascii="Arial" w:eastAsia="PMingLiU" w:hAnsi="Arial" w:cs="Arial"/>
                <w:sz w:val="16"/>
                <w:szCs w:val="16"/>
                <w:lang w:eastAsia="zh-TW"/>
              </w:rPr>
              <w:t>“</w:t>
            </w:r>
            <w:r>
              <w:rPr>
                <w:rFonts w:ascii="Arial" w:eastAsia="PMingLiU" w:hAnsi="Arial" w:cs="Arial" w:hint="eastAsia"/>
                <w:sz w:val="16"/>
                <w:szCs w:val="16"/>
                <w:lang w:eastAsia="zh-TW"/>
              </w:rPr>
              <w:t>Very Unhealthy</w:t>
            </w:r>
            <w:r>
              <w:rPr>
                <w:rFonts w:ascii="Arial" w:eastAsia="PMingLiU" w:hAnsi="Arial" w:cs="Arial"/>
                <w:sz w:val="16"/>
                <w:szCs w:val="16"/>
                <w:lang w:eastAsia="zh-TW"/>
              </w:rPr>
              <w:t>”</w:t>
            </w:r>
            <w:r>
              <w:rPr>
                <w:rFonts w:ascii="Arial" w:eastAsia="PMingLiU" w:hAnsi="Arial" w:cs="Arial" w:hint="eastAsia"/>
                <w:sz w:val="16"/>
                <w:szCs w:val="16"/>
                <w:lang w:eastAsia="zh-TW"/>
              </w:rPr>
              <w:t xml:space="preserve">.  </w:t>
            </w:r>
          </w:p>
          <w:p w14:paraId="556AD87D" w14:textId="77777777" w:rsidR="00C540E8" w:rsidRDefault="00C540E8" w:rsidP="0050094A">
            <w:pPr>
              <w:rPr>
                <w:rFonts w:ascii="Arial" w:eastAsia="PMingLiU" w:hAnsi="Arial" w:cs="Arial"/>
                <w:sz w:val="16"/>
                <w:szCs w:val="16"/>
                <w:lang w:eastAsia="zh-TW"/>
              </w:rPr>
            </w:pPr>
          </w:p>
          <w:p w14:paraId="7F002659" w14:textId="77777777" w:rsidR="00C540E8" w:rsidRDefault="00C540E8" w:rsidP="0050094A">
            <w:pPr>
              <w:rPr>
                <w:rFonts w:ascii="Arial" w:eastAsia="PMingLiU" w:hAnsi="Arial" w:cs="Arial"/>
                <w:sz w:val="16"/>
                <w:szCs w:val="16"/>
                <w:lang w:eastAsia="zh-TW"/>
              </w:rPr>
            </w:pPr>
            <w:r>
              <w:rPr>
                <w:rFonts w:ascii="Arial" w:eastAsia="PMingLiU" w:hAnsi="Arial" w:cs="Arial" w:hint="eastAsia"/>
                <w:sz w:val="16"/>
                <w:szCs w:val="16"/>
                <w:lang w:eastAsia="zh-TW"/>
              </w:rPr>
              <w:t xml:space="preserve">Onshore flow today is going bring clean air to Humboldt County, but push smoke from the fires into Trinity County, especially along the Trinity River drainage and South Fork Trinity River drainage.  Then, Southwesterly transport wind aloft will bring smoke further Northeast in the late afternoon today.  Smoky conditions are likely to persist at Hayfork and </w:t>
            </w:r>
            <w:proofErr w:type="spellStart"/>
            <w:r>
              <w:rPr>
                <w:rFonts w:ascii="Arial" w:eastAsia="PMingLiU" w:hAnsi="Arial" w:cs="Arial" w:hint="eastAsia"/>
                <w:sz w:val="16"/>
                <w:szCs w:val="16"/>
                <w:lang w:eastAsia="zh-TW"/>
              </w:rPr>
              <w:t>Hyampom</w:t>
            </w:r>
            <w:proofErr w:type="spellEnd"/>
            <w:r>
              <w:rPr>
                <w:rFonts w:ascii="Arial" w:eastAsia="PMingLiU" w:hAnsi="Arial" w:cs="Arial" w:hint="eastAsia"/>
                <w:sz w:val="16"/>
                <w:szCs w:val="16"/>
                <w:lang w:eastAsia="zh-TW"/>
              </w:rPr>
              <w:t xml:space="preserve"> due to fires nearby.  Happy Camp may be impacted by smoke from Oregon. </w:t>
            </w:r>
          </w:p>
          <w:p w14:paraId="43CC1699" w14:textId="77777777" w:rsidR="00C540E8" w:rsidRDefault="00C540E8" w:rsidP="0050094A">
            <w:pPr>
              <w:rPr>
                <w:rFonts w:ascii="Arial" w:eastAsia="PMingLiU" w:hAnsi="Arial" w:cs="Arial"/>
                <w:sz w:val="16"/>
                <w:szCs w:val="16"/>
                <w:lang w:eastAsia="zh-TW"/>
              </w:rPr>
            </w:pPr>
          </w:p>
          <w:p w14:paraId="078BC593" w14:textId="77777777" w:rsidR="00C540E8" w:rsidRDefault="00C540E8" w:rsidP="0050094A">
            <w:pPr>
              <w:rPr>
                <w:rFonts w:ascii="Arial" w:eastAsia="PMingLiU" w:hAnsi="Arial" w:cs="Arial"/>
                <w:sz w:val="16"/>
                <w:szCs w:val="16"/>
                <w:lang w:eastAsia="zh-TW"/>
              </w:rPr>
            </w:pPr>
            <w:r>
              <w:rPr>
                <w:rFonts w:ascii="Arial" w:eastAsia="PMingLiU" w:hAnsi="Arial" w:cs="Arial" w:hint="eastAsia"/>
                <w:sz w:val="16"/>
                <w:szCs w:val="16"/>
                <w:lang w:eastAsia="zh-TW"/>
              </w:rPr>
              <w:t>Tomorrow</w:t>
            </w:r>
            <w:r>
              <w:rPr>
                <w:rFonts w:ascii="Arial" w:eastAsia="PMingLiU" w:hAnsi="Arial" w:cs="Arial"/>
                <w:sz w:val="16"/>
                <w:szCs w:val="16"/>
                <w:lang w:eastAsia="zh-TW"/>
              </w:rPr>
              <w:t>’</w:t>
            </w:r>
            <w:r>
              <w:rPr>
                <w:rFonts w:ascii="Arial" w:eastAsia="PMingLiU" w:hAnsi="Arial" w:cs="Arial" w:hint="eastAsia"/>
                <w:sz w:val="16"/>
                <w:szCs w:val="16"/>
                <w:lang w:eastAsia="zh-TW"/>
              </w:rPr>
              <w:t>s condition is expected to be similar to Today</w:t>
            </w:r>
            <w:r>
              <w:rPr>
                <w:rFonts w:ascii="Arial" w:eastAsia="PMingLiU" w:hAnsi="Arial" w:cs="Arial"/>
                <w:sz w:val="16"/>
                <w:szCs w:val="16"/>
                <w:lang w:eastAsia="zh-TW"/>
              </w:rPr>
              <w:t xml:space="preserve">. </w:t>
            </w:r>
            <w:r>
              <w:rPr>
                <w:rFonts w:ascii="Arial" w:eastAsia="PMingLiU" w:hAnsi="Arial" w:cs="Arial" w:hint="eastAsia"/>
                <w:sz w:val="16"/>
                <w:szCs w:val="16"/>
                <w:lang w:eastAsia="zh-TW"/>
              </w:rPr>
              <w:t xml:space="preserve"> </w:t>
            </w:r>
          </w:p>
          <w:p w14:paraId="182751A6" w14:textId="77777777" w:rsidR="00C540E8" w:rsidRDefault="00C540E8" w:rsidP="0050094A">
            <w:pPr>
              <w:rPr>
                <w:rFonts w:ascii="Arial" w:eastAsia="PMingLiU" w:hAnsi="Arial" w:cs="Arial"/>
                <w:sz w:val="16"/>
                <w:szCs w:val="16"/>
                <w:lang w:eastAsia="zh-TW"/>
              </w:rPr>
            </w:pPr>
          </w:p>
          <w:p w14:paraId="37741E74" w14:textId="77777777" w:rsidR="00C540E8" w:rsidRPr="00680507" w:rsidRDefault="00C540E8" w:rsidP="0050094A">
            <w:pPr>
              <w:rPr>
                <w:rFonts w:ascii="Arial" w:eastAsia="PMingLiU" w:hAnsi="Arial" w:cs="Arial"/>
                <w:b/>
                <w:sz w:val="16"/>
                <w:szCs w:val="16"/>
                <w:lang w:eastAsia="zh-TW"/>
              </w:rPr>
            </w:pPr>
            <w:r>
              <w:rPr>
                <w:rFonts w:ascii="Arial" w:eastAsia="PMingLiU" w:hAnsi="Arial" w:cs="Arial" w:hint="eastAsia"/>
                <w:sz w:val="16"/>
                <w:szCs w:val="16"/>
                <w:lang w:eastAsia="zh-TW"/>
              </w:rPr>
              <w:t xml:space="preserve">Transport wind direction is expected to turn to Southerly on Tuesday.  Yreka, Etna, Mt Shasta, Weaverville, and Anderson are likely to have much better air quality on Tuesday.    </w:t>
            </w:r>
          </w:p>
        </w:tc>
      </w:tr>
      <w:tr w:rsidR="00C540E8" w14:paraId="2AF18FE1" w14:textId="77777777" w:rsidTr="0050094A">
        <w:trPr>
          <w:jc w:val="center"/>
        </w:trPr>
        <w:tc>
          <w:tcPr>
            <w:tcW w:w="5000" w:type="pct"/>
            <w:gridSpan w:val="5"/>
            <w:tcBorders>
              <w:left w:val="nil"/>
              <w:bottom w:val="nil"/>
              <w:right w:val="nil"/>
            </w:tcBorders>
          </w:tcPr>
          <w:p w14:paraId="16A09E9C" w14:textId="77777777" w:rsidR="00C540E8" w:rsidRPr="006E20F8" w:rsidRDefault="00C540E8" w:rsidP="0050094A"/>
        </w:tc>
      </w:tr>
      <w:tr w:rsidR="00C540E8" w14:paraId="20B97701" w14:textId="77777777" w:rsidTr="0050094A">
        <w:trPr>
          <w:jc w:val="center"/>
        </w:trPr>
        <w:tc>
          <w:tcPr>
            <w:tcW w:w="5000" w:type="pct"/>
            <w:gridSpan w:val="5"/>
            <w:tcBorders>
              <w:top w:val="nil"/>
              <w:left w:val="nil"/>
              <w:right w:val="nil"/>
            </w:tcBorders>
            <w:shd w:val="clear" w:color="auto" w:fill="auto"/>
          </w:tcPr>
          <w:p w14:paraId="10296FFA" w14:textId="77777777" w:rsidR="00C540E8" w:rsidRPr="006E20F8" w:rsidRDefault="00C540E8" w:rsidP="0050094A">
            <w:r>
              <w:rPr>
                <w:rFonts w:ascii="Times New Roman" w:hAnsi="Times New Roman" w:cs="Times New Roman"/>
                <w:b/>
              </w:rPr>
              <w:t>Air Quality Outlook:  Shasta-Trinity &amp; Six Rivers Complexes</w:t>
            </w:r>
          </w:p>
        </w:tc>
      </w:tr>
      <w:tr w:rsidR="00C540E8" w14:paraId="4E3A8AED" w14:textId="77777777" w:rsidTr="0050094A">
        <w:trPr>
          <w:jc w:val="center"/>
        </w:trPr>
        <w:tc>
          <w:tcPr>
            <w:tcW w:w="1104" w:type="pct"/>
            <w:vAlign w:val="center"/>
          </w:tcPr>
          <w:p w14:paraId="06172926" w14:textId="77777777" w:rsidR="00C540E8" w:rsidRDefault="00C540E8" w:rsidP="0050094A">
            <w:pPr>
              <w:jc w:val="center"/>
            </w:pPr>
            <w:r w:rsidRPr="009775FC">
              <w:rPr>
                <w:rFonts w:ascii="Times New Roman" w:hAnsi="Times New Roman" w:cs="Times New Roman"/>
                <w:b/>
              </w:rPr>
              <w:t>Site</w:t>
            </w:r>
          </w:p>
        </w:tc>
        <w:tc>
          <w:tcPr>
            <w:tcW w:w="891" w:type="pct"/>
            <w:shd w:val="clear" w:color="auto" w:fill="auto"/>
            <w:vAlign w:val="center"/>
          </w:tcPr>
          <w:p w14:paraId="41924ABB" w14:textId="77777777" w:rsidR="00C540E8" w:rsidRPr="00C93AD8" w:rsidRDefault="00C540E8" w:rsidP="0050094A">
            <w:pPr>
              <w:jc w:val="center"/>
              <w:rPr>
                <w:rFonts w:ascii="Times New Roman" w:hAnsi="Times New Roman" w:cs="Times New Roman"/>
                <w:b/>
                <w:sz w:val="18"/>
                <w:szCs w:val="18"/>
              </w:rPr>
            </w:pPr>
            <w:r>
              <w:rPr>
                <w:rFonts w:ascii="Times New Roman" w:eastAsia="PMingLiU" w:hAnsi="Times New Roman" w:cs="Times New Roman" w:hint="eastAsia"/>
                <w:b/>
                <w:sz w:val="18"/>
                <w:szCs w:val="18"/>
                <w:lang w:eastAsia="zh-TW"/>
              </w:rPr>
              <w:t>Sun</w:t>
            </w:r>
            <w:r w:rsidRPr="00C93AD8">
              <w:rPr>
                <w:rFonts w:ascii="Times New Roman" w:hAnsi="Times New Roman" w:cs="Times New Roman"/>
                <w:b/>
                <w:sz w:val="18"/>
                <w:szCs w:val="18"/>
              </w:rPr>
              <w:t>day</w:t>
            </w:r>
          </w:p>
          <w:p w14:paraId="2449BD0E" w14:textId="77777777" w:rsidR="00C540E8" w:rsidRPr="00C93AD8" w:rsidRDefault="00C540E8" w:rsidP="0050094A">
            <w:pPr>
              <w:jc w:val="center"/>
              <w:rPr>
                <w:b/>
                <w:sz w:val="18"/>
                <w:szCs w:val="18"/>
              </w:rPr>
            </w:pPr>
            <w:r w:rsidRPr="00C93AD8">
              <w:rPr>
                <w:rFonts w:ascii="Times New Roman" w:hAnsi="Times New Roman" w:cs="Times New Roman"/>
                <w:b/>
                <w:sz w:val="16"/>
                <w:szCs w:val="16"/>
              </w:rPr>
              <w:t xml:space="preserve">August </w:t>
            </w:r>
            <w:r>
              <w:rPr>
                <w:rFonts w:ascii="Times New Roman" w:eastAsia="PMingLiU" w:hAnsi="Times New Roman" w:cs="Times New Roman" w:hint="eastAsia"/>
                <w:b/>
                <w:sz w:val="16"/>
                <w:szCs w:val="16"/>
                <w:lang w:eastAsia="zh-TW"/>
              </w:rPr>
              <w:t>9</w:t>
            </w:r>
            <w:r w:rsidRPr="00C93AD8">
              <w:rPr>
                <w:rFonts w:ascii="Times New Roman" w:hAnsi="Times New Roman" w:cs="Times New Roman"/>
                <w:b/>
                <w:sz w:val="16"/>
                <w:szCs w:val="16"/>
              </w:rPr>
              <w:t>, 2015</w:t>
            </w:r>
          </w:p>
        </w:tc>
        <w:tc>
          <w:tcPr>
            <w:tcW w:w="834" w:type="pct"/>
            <w:shd w:val="clear" w:color="auto" w:fill="auto"/>
            <w:vAlign w:val="center"/>
          </w:tcPr>
          <w:p w14:paraId="3BE682C0" w14:textId="77777777" w:rsidR="00C540E8" w:rsidRPr="00C93AD8" w:rsidRDefault="00C540E8" w:rsidP="0050094A">
            <w:pPr>
              <w:jc w:val="center"/>
              <w:rPr>
                <w:rFonts w:ascii="Times New Roman" w:hAnsi="Times New Roman" w:cs="Times New Roman"/>
                <w:b/>
                <w:sz w:val="18"/>
                <w:szCs w:val="18"/>
              </w:rPr>
            </w:pPr>
            <w:r>
              <w:rPr>
                <w:rFonts w:ascii="Times New Roman" w:eastAsia="PMingLiU" w:hAnsi="Times New Roman" w:cs="Times New Roman" w:hint="eastAsia"/>
                <w:b/>
                <w:sz w:val="18"/>
                <w:szCs w:val="18"/>
                <w:lang w:eastAsia="zh-TW"/>
              </w:rPr>
              <w:t>Mon</w:t>
            </w:r>
            <w:r w:rsidRPr="00C93AD8">
              <w:rPr>
                <w:rFonts w:ascii="Times New Roman" w:hAnsi="Times New Roman" w:cs="Times New Roman"/>
                <w:b/>
                <w:sz w:val="18"/>
                <w:szCs w:val="18"/>
              </w:rPr>
              <w:t>day</w:t>
            </w:r>
          </w:p>
          <w:p w14:paraId="1532D03A" w14:textId="77777777" w:rsidR="00C540E8" w:rsidRPr="00C93AD8" w:rsidRDefault="00C540E8" w:rsidP="0050094A">
            <w:pPr>
              <w:jc w:val="center"/>
              <w:rPr>
                <w:rFonts w:ascii="Times New Roman" w:hAnsi="Times New Roman" w:cs="Times New Roman"/>
                <w:b/>
                <w:sz w:val="18"/>
                <w:szCs w:val="18"/>
              </w:rPr>
            </w:pPr>
            <w:r w:rsidRPr="00C93AD8">
              <w:rPr>
                <w:rFonts w:ascii="Times New Roman" w:hAnsi="Times New Roman" w:cs="Times New Roman"/>
                <w:b/>
                <w:sz w:val="16"/>
                <w:szCs w:val="16"/>
              </w:rPr>
              <w:t xml:space="preserve">August </w:t>
            </w:r>
            <w:r>
              <w:rPr>
                <w:rFonts w:ascii="Times New Roman" w:eastAsia="PMingLiU" w:hAnsi="Times New Roman" w:cs="Times New Roman" w:hint="eastAsia"/>
                <w:b/>
                <w:sz w:val="16"/>
                <w:szCs w:val="16"/>
                <w:lang w:eastAsia="zh-TW"/>
              </w:rPr>
              <w:t>10</w:t>
            </w:r>
            <w:r w:rsidRPr="00C93AD8">
              <w:rPr>
                <w:rFonts w:ascii="Times New Roman" w:hAnsi="Times New Roman" w:cs="Times New Roman"/>
                <w:b/>
                <w:sz w:val="16"/>
                <w:szCs w:val="16"/>
              </w:rPr>
              <w:t>, 2015</w:t>
            </w:r>
          </w:p>
        </w:tc>
        <w:tc>
          <w:tcPr>
            <w:tcW w:w="893" w:type="pct"/>
            <w:shd w:val="clear" w:color="auto" w:fill="auto"/>
            <w:vAlign w:val="center"/>
          </w:tcPr>
          <w:p w14:paraId="596AF7B1" w14:textId="77777777" w:rsidR="00C540E8" w:rsidRPr="00680507" w:rsidRDefault="00C540E8" w:rsidP="0050094A">
            <w:pPr>
              <w:jc w:val="center"/>
              <w:rPr>
                <w:rFonts w:ascii="Times New Roman" w:eastAsia="PMingLiU" w:hAnsi="Times New Roman" w:cs="Times New Roman"/>
                <w:b/>
                <w:sz w:val="18"/>
                <w:szCs w:val="18"/>
                <w:lang w:eastAsia="zh-TW"/>
              </w:rPr>
            </w:pPr>
            <w:r>
              <w:rPr>
                <w:rFonts w:ascii="Times New Roman" w:eastAsia="PMingLiU" w:hAnsi="Times New Roman" w:cs="Times New Roman" w:hint="eastAsia"/>
                <w:b/>
                <w:sz w:val="18"/>
                <w:szCs w:val="18"/>
                <w:lang w:eastAsia="zh-TW"/>
              </w:rPr>
              <w:t>Tuesday</w:t>
            </w:r>
          </w:p>
          <w:p w14:paraId="77AD2B19" w14:textId="77777777" w:rsidR="00C540E8" w:rsidRPr="00C93AD8" w:rsidRDefault="00C540E8" w:rsidP="0050094A">
            <w:pPr>
              <w:jc w:val="center"/>
              <w:rPr>
                <w:rFonts w:ascii="Times New Roman" w:hAnsi="Times New Roman" w:cs="Times New Roman"/>
                <w:b/>
                <w:sz w:val="18"/>
                <w:szCs w:val="18"/>
              </w:rPr>
            </w:pPr>
            <w:r w:rsidRPr="00C93AD8">
              <w:rPr>
                <w:rFonts w:ascii="Times New Roman" w:hAnsi="Times New Roman" w:cs="Times New Roman"/>
                <w:b/>
                <w:sz w:val="16"/>
                <w:szCs w:val="16"/>
              </w:rPr>
              <w:t xml:space="preserve">August </w:t>
            </w:r>
            <w:r>
              <w:rPr>
                <w:rFonts w:ascii="Times New Roman" w:hAnsi="Times New Roman" w:cs="Times New Roman"/>
                <w:b/>
                <w:sz w:val="16"/>
                <w:szCs w:val="16"/>
              </w:rPr>
              <w:t>1</w:t>
            </w:r>
            <w:r>
              <w:rPr>
                <w:rFonts w:ascii="Times New Roman" w:eastAsia="PMingLiU" w:hAnsi="Times New Roman" w:cs="Times New Roman" w:hint="eastAsia"/>
                <w:b/>
                <w:sz w:val="16"/>
                <w:szCs w:val="16"/>
                <w:lang w:eastAsia="zh-TW"/>
              </w:rPr>
              <w:t>1</w:t>
            </w:r>
            <w:r w:rsidRPr="00C93AD8">
              <w:rPr>
                <w:rFonts w:ascii="Times New Roman" w:hAnsi="Times New Roman" w:cs="Times New Roman"/>
                <w:b/>
                <w:sz w:val="16"/>
                <w:szCs w:val="16"/>
              </w:rPr>
              <w:t>, 2016</w:t>
            </w:r>
          </w:p>
        </w:tc>
        <w:tc>
          <w:tcPr>
            <w:tcW w:w="1278" w:type="pct"/>
            <w:vAlign w:val="center"/>
          </w:tcPr>
          <w:p w14:paraId="495B4A34" w14:textId="77777777" w:rsidR="00C540E8" w:rsidRPr="00C17F32" w:rsidRDefault="00C540E8" w:rsidP="0050094A">
            <w:pPr>
              <w:jc w:val="center"/>
              <w:rPr>
                <w:rFonts w:ascii="Times New Roman" w:hAnsi="Times New Roman" w:cs="Times New Roman"/>
                <w:b/>
              </w:rPr>
            </w:pPr>
            <w:r>
              <w:rPr>
                <w:rFonts w:ascii="Times New Roman" w:hAnsi="Times New Roman" w:cs="Times New Roman"/>
                <w:b/>
              </w:rPr>
              <w:t>Comments</w:t>
            </w:r>
          </w:p>
        </w:tc>
      </w:tr>
      <w:tr w:rsidR="00C540E8" w14:paraId="4CB32928" w14:textId="77777777" w:rsidTr="0050094A">
        <w:trPr>
          <w:trHeight w:val="350"/>
          <w:jc w:val="center"/>
        </w:trPr>
        <w:tc>
          <w:tcPr>
            <w:tcW w:w="1104" w:type="pct"/>
            <w:vAlign w:val="center"/>
          </w:tcPr>
          <w:p w14:paraId="36F07E5D" w14:textId="77777777" w:rsidR="00C540E8" w:rsidRPr="00AA097B" w:rsidRDefault="00C540E8" w:rsidP="0050094A">
            <w:pPr>
              <w:jc w:val="center"/>
              <w:rPr>
                <w:rFonts w:cs="Times New Roman"/>
                <w:sz w:val="20"/>
                <w:szCs w:val="20"/>
              </w:rPr>
            </w:pPr>
            <w:r w:rsidRPr="00AA097B">
              <w:rPr>
                <w:rFonts w:cs="Times New Roman"/>
                <w:b/>
                <w:sz w:val="20"/>
                <w:szCs w:val="20"/>
              </w:rPr>
              <w:t>Crescent City</w:t>
            </w:r>
          </w:p>
        </w:tc>
        <w:tc>
          <w:tcPr>
            <w:tcW w:w="891" w:type="pct"/>
            <w:shd w:val="clear" w:color="auto" w:fill="00FF00"/>
            <w:vAlign w:val="center"/>
          </w:tcPr>
          <w:p w14:paraId="432C8E93" w14:textId="77777777" w:rsidR="00C540E8" w:rsidRPr="00F57999" w:rsidRDefault="00C540E8" w:rsidP="0050094A">
            <w:pPr>
              <w:jc w:val="center"/>
              <w:rPr>
                <w:rFonts w:cs="Times New Roman"/>
                <w:color w:val="000000" w:themeColor="text1"/>
                <w:sz w:val="20"/>
                <w:szCs w:val="20"/>
              </w:rPr>
            </w:pPr>
            <w:r w:rsidRPr="00F57999">
              <w:rPr>
                <w:bCs/>
                <w:color w:val="000000"/>
                <w:sz w:val="20"/>
                <w:szCs w:val="20"/>
                <w:lang w:eastAsia="zh-TW"/>
              </w:rPr>
              <w:t>Good</w:t>
            </w:r>
          </w:p>
        </w:tc>
        <w:tc>
          <w:tcPr>
            <w:tcW w:w="834" w:type="pct"/>
            <w:shd w:val="clear" w:color="auto" w:fill="00FF00"/>
            <w:vAlign w:val="center"/>
          </w:tcPr>
          <w:p w14:paraId="1F66809C" w14:textId="77777777" w:rsidR="00C540E8" w:rsidRPr="00F57999" w:rsidRDefault="00C540E8" w:rsidP="0050094A">
            <w:pPr>
              <w:jc w:val="center"/>
              <w:rPr>
                <w:rFonts w:cs="Times New Roman"/>
                <w:color w:val="000000" w:themeColor="text1"/>
                <w:sz w:val="20"/>
                <w:szCs w:val="20"/>
              </w:rPr>
            </w:pPr>
            <w:r w:rsidRPr="00F57999">
              <w:rPr>
                <w:bCs/>
                <w:color w:val="000000"/>
                <w:sz w:val="20"/>
                <w:szCs w:val="20"/>
                <w:lang w:eastAsia="zh-TW"/>
              </w:rPr>
              <w:t xml:space="preserve">Good </w:t>
            </w:r>
          </w:p>
        </w:tc>
        <w:tc>
          <w:tcPr>
            <w:tcW w:w="893" w:type="pct"/>
            <w:shd w:val="clear" w:color="auto" w:fill="00FF00"/>
            <w:vAlign w:val="center"/>
          </w:tcPr>
          <w:p w14:paraId="3A60A708" w14:textId="77777777" w:rsidR="00C540E8" w:rsidRPr="00F57999" w:rsidRDefault="00C540E8" w:rsidP="0050094A">
            <w:pPr>
              <w:jc w:val="center"/>
              <w:rPr>
                <w:rFonts w:cs="Times New Roman"/>
                <w:color w:val="000000" w:themeColor="text1"/>
                <w:sz w:val="20"/>
                <w:szCs w:val="20"/>
              </w:rPr>
            </w:pPr>
            <w:r w:rsidRPr="00F57999">
              <w:rPr>
                <w:bCs/>
                <w:color w:val="000000"/>
                <w:sz w:val="20"/>
                <w:szCs w:val="20"/>
                <w:lang w:eastAsia="zh-TW"/>
              </w:rPr>
              <w:t>Good</w:t>
            </w:r>
          </w:p>
        </w:tc>
        <w:tc>
          <w:tcPr>
            <w:tcW w:w="1278" w:type="pct"/>
            <w:vAlign w:val="center"/>
          </w:tcPr>
          <w:p w14:paraId="28F4A6E3" w14:textId="77777777" w:rsidR="00C540E8" w:rsidRPr="00AA097B" w:rsidRDefault="00C540E8" w:rsidP="0050094A">
            <w:pPr>
              <w:rPr>
                <w:rFonts w:cs="Times New Roman"/>
                <w:sz w:val="20"/>
                <w:szCs w:val="20"/>
              </w:rPr>
            </w:pPr>
          </w:p>
        </w:tc>
      </w:tr>
      <w:tr w:rsidR="00C540E8" w14:paraId="3873153F" w14:textId="77777777" w:rsidTr="0050094A">
        <w:trPr>
          <w:trHeight w:val="350"/>
          <w:jc w:val="center"/>
        </w:trPr>
        <w:tc>
          <w:tcPr>
            <w:tcW w:w="1104" w:type="pct"/>
            <w:vAlign w:val="center"/>
          </w:tcPr>
          <w:p w14:paraId="103EC371" w14:textId="77777777" w:rsidR="00C540E8" w:rsidRPr="00AA097B" w:rsidRDefault="00C540E8" w:rsidP="0050094A">
            <w:pPr>
              <w:jc w:val="center"/>
              <w:rPr>
                <w:rFonts w:cs="Times New Roman"/>
                <w:sz w:val="20"/>
                <w:szCs w:val="20"/>
              </w:rPr>
            </w:pPr>
            <w:proofErr w:type="spellStart"/>
            <w:r w:rsidRPr="00AA097B">
              <w:rPr>
                <w:rFonts w:cs="Times New Roman"/>
                <w:b/>
                <w:sz w:val="20"/>
                <w:szCs w:val="20"/>
              </w:rPr>
              <w:t>Gasquet</w:t>
            </w:r>
            <w:proofErr w:type="spellEnd"/>
          </w:p>
        </w:tc>
        <w:tc>
          <w:tcPr>
            <w:tcW w:w="891" w:type="pct"/>
            <w:shd w:val="clear" w:color="auto" w:fill="FFFF00"/>
            <w:vAlign w:val="center"/>
          </w:tcPr>
          <w:p w14:paraId="52DC8CB5"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Moderate</w:t>
            </w:r>
          </w:p>
        </w:tc>
        <w:tc>
          <w:tcPr>
            <w:tcW w:w="834" w:type="pct"/>
            <w:shd w:val="clear" w:color="auto" w:fill="FFFF00"/>
            <w:vAlign w:val="center"/>
          </w:tcPr>
          <w:p w14:paraId="720EE09B"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Moderate</w:t>
            </w:r>
          </w:p>
        </w:tc>
        <w:tc>
          <w:tcPr>
            <w:tcW w:w="893" w:type="pct"/>
            <w:shd w:val="clear" w:color="auto" w:fill="FF6600"/>
            <w:vAlign w:val="center"/>
          </w:tcPr>
          <w:p w14:paraId="3FCB86E1"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USG</w:t>
            </w:r>
          </w:p>
        </w:tc>
        <w:tc>
          <w:tcPr>
            <w:tcW w:w="1278" w:type="pct"/>
            <w:vAlign w:val="center"/>
          </w:tcPr>
          <w:p w14:paraId="7E024737" w14:textId="77777777" w:rsidR="00C540E8" w:rsidRPr="00AA097B" w:rsidRDefault="00C540E8" w:rsidP="0050094A">
            <w:pPr>
              <w:rPr>
                <w:rFonts w:cs="Times New Roman"/>
                <w:sz w:val="20"/>
                <w:szCs w:val="20"/>
              </w:rPr>
            </w:pPr>
          </w:p>
        </w:tc>
      </w:tr>
      <w:tr w:rsidR="00C540E8" w14:paraId="47FCF6B4" w14:textId="77777777" w:rsidTr="0050094A">
        <w:trPr>
          <w:trHeight w:val="350"/>
          <w:jc w:val="center"/>
        </w:trPr>
        <w:tc>
          <w:tcPr>
            <w:tcW w:w="1104" w:type="pct"/>
            <w:vAlign w:val="center"/>
          </w:tcPr>
          <w:p w14:paraId="3202ECED" w14:textId="77777777" w:rsidR="00C540E8" w:rsidRPr="00AA097B" w:rsidRDefault="00C540E8" w:rsidP="0050094A">
            <w:pPr>
              <w:jc w:val="center"/>
              <w:rPr>
                <w:b/>
                <w:bCs/>
                <w:color w:val="000000"/>
                <w:sz w:val="20"/>
                <w:szCs w:val="20"/>
              </w:rPr>
            </w:pPr>
            <w:r w:rsidRPr="00AA097B">
              <w:rPr>
                <w:rFonts w:cs="Times New Roman"/>
                <w:b/>
                <w:sz w:val="20"/>
                <w:szCs w:val="20"/>
              </w:rPr>
              <w:t>Happy Camp</w:t>
            </w:r>
          </w:p>
        </w:tc>
        <w:tc>
          <w:tcPr>
            <w:tcW w:w="891" w:type="pct"/>
            <w:shd w:val="clear" w:color="auto" w:fill="FF0000"/>
            <w:vAlign w:val="center"/>
          </w:tcPr>
          <w:p w14:paraId="35480E2D"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Unhealthy</w:t>
            </w:r>
          </w:p>
        </w:tc>
        <w:tc>
          <w:tcPr>
            <w:tcW w:w="834" w:type="pct"/>
            <w:shd w:val="clear" w:color="auto" w:fill="FF6600"/>
            <w:vAlign w:val="center"/>
          </w:tcPr>
          <w:p w14:paraId="2854922A"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USG</w:t>
            </w:r>
          </w:p>
        </w:tc>
        <w:tc>
          <w:tcPr>
            <w:tcW w:w="893" w:type="pct"/>
            <w:shd w:val="clear" w:color="auto" w:fill="FF0000"/>
            <w:vAlign w:val="center"/>
          </w:tcPr>
          <w:p w14:paraId="4F78297A"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Unhealthy</w:t>
            </w:r>
          </w:p>
        </w:tc>
        <w:tc>
          <w:tcPr>
            <w:tcW w:w="1278" w:type="pct"/>
            <w:vAlign w:val="center"/>
          </w:tcPr>
          <w:p w14:paraId="4FDC0D74" w14:textId="77777777" w:rsidR="00C540E8" w:rsidRPr="00A0272D" w:rsidRDefault="00C540E8" w:rsidP="0050094A">
            <w:pPr>
              <w:rPr>
                <w:rFonts w:cs="Times New Roman"/>
                <w:sz w:val="16"/>
                <w:szCs w:val="20"/>
              </w:rPr>
            </w:pPr>
          </w:p>
        </w:tc>
      </w:tr>
      <w:tr w:rsidR="00C540E8" w14:paraId="13D72850" w14:textId="77777777" w:rsidTr="0050094A">
        <w:trPr>
          <w:trHeight w:val="413"/>
          <w:jc w:val="center"/>
        </w:trPr>
        <w:tc>
          <w:tcPr>
            <w:tcW w:w="1104" w:type="pct"/>
            <w:vAlign w:val="center"/>
          </w:tcPr>
          <w:p w14:paraId="4E912FE1" w14:textId="77777777" w:rsidR="00C540E8" w:rsidRPr="00AA097B" w:rsidRDefault="00C540E8" w:rsidP="0050094A">
            <w:pPr>
              <w:jc w:val="center"/>
              <w:rPr>
                <w:rFonts w:cs="Times New Roman"/>
                <w:sz w:val="20"/>
                <w:szCs w:val="20"/>
              </w:rPr>
            </w:pPr>
            <w:r w:rsidRPr="00AA097B">
              <w:rPr>
                <w:rFonts w:cs="Times New Roman"/>
                <w:b/>
                <w:sz w:val="20"/>
                <w:szCs w:val="20"/>
              </w:rPr>
              <w:t>Etna</w:t>
            </w:r>
          </w:p>
        </w:tc>
        <w:tc>
          <w:tcPr>
            <w:tcW w:w="891" w:type="pct"/>
            <w:shd w:val="clear" w:color="auto" w:fill="FF0000"/>
            <w:vAlign w:val="center"/>
          </w:tcPr>
          <w:p w14:paraId="32E6B86F"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Unhealthy</w:t>
            </w:r>
          </w:p>
        </w:tc>
        <w:tc>
          <w:tcPr>
            <w:tcW w:w="834" w:type="pct"/>
            <w:shd w:val="clear" w:color="auto" w:fill="FF0000"/>
            <w:vAlign w:val="center"/>
          </w:tcPr>
          <w:p w14:paraId="583E512A"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Unhealthy</w:t>
            </w:r>
          </w:p>
        </w:tc>
        <w:tc>
          <w:tcPr>
            <w:tcW w:w="893" w:type="pct"/>
            <w:shd w:val="clear" w:color="auto" w:fill="FFFF00"/>
            <w:vAlign w:val="center"/>
          </w:tcPr>
          <w:p w14:paraId="69BCA61A"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Moderate</w:t>
            </w:r>
          </w:p>
        </w:tc>
        <w:tc>
          <w:tcPr>
            <w:tcW w:w="1278" w:type="pct"/>
            <w:vAlign w:val="center"/>
          </w:tcPr>
          <w:p w14:paraId="053D183A" w14:textId="77777777" w:rsidR="00C540E8" w:rsidRPr="00A0272D" w:rsidRDefault="00C540E8" w:rsidP="0050094A">
            <w:pPr>
              <w:rPr>
                <w:rFonts w:eastAsia="PMingLiU" w:cs="Times New Roman"/>
                <w:sz w:val="16"/>
                <w:szCs w:val="20"/>
                <w:lang w:eastAsia="zh-TW"/>
              </w:rPr>
            </w:pPr>
            <w:r w:rsidRPr="00A0272D">
              <w:rPr>
                <w:rFonts w:eastAsia="PMingLiU" w:cs="Times New Roman" w:hint="eastAsia"/>
                <w:sz w:val="16"/>
                <w:szCs w:val="20"/>
                <w:lang w:eastAsia="zh-TW"/>
              </w:rPr>
              <w:t>8/9 &amp; 8/10 Heaviest around sundown</w:t>
            </w:r>
          </w:p>
        </w:tc>
      </w:tr>
      <w:tr w:rsidR="00C540E8" w14:paraId="437C6A2B" w14:textId="77777777" w:rsidTr="0050094A">
        <w:trPr>
          <w:trHeight w:val="401"/>
          <w:jc w:val="center"/>
        </w:trPr>
        <w:tc>
          <w:tcPr>
            <w:tcW w:w="1104" w:type="pct"/>
            <w:vAlign w:val="center"/>
          </w:tcPr>
          <w:p w14:paraId="4032443A" w14:textId="77777777" w:rsidR="00C540E8" w:rsidRPr="00AA097B" w:rsidRDefault="00C540E8" w:rsidP="0050094A">
            <w:pPr>
              <w:jc w:val="center"/>
              <w:rPr>
                <w:b/>
                <w:bCs/>
                <w:color w:val="000000"/>
                <w:sz w:val="20"/>
                <w:szCs w:val="20"/>
              </w:rPr>
            </w:pPr>
            <w:r w:rsidRPr="00AA097B">
              <w:rPr>
                <w:rFonts w:cs="Times New Roman"/>
                <w:b/>
                <w:sz w:val="20"/>
                <w:szCs w:val="20"/>
              </w:rPr>
              <w:t>Mt. Shasta</w:t>
            </w:r>
          </w:p>
        </w:tc>
        <w:tc>
          <w:tcPr>
            <w:tcW w:w="891" w:type="pct"/>
            <w:shd w:val="clear" w:color="auto" w:fill="FF0000"/>
            <w:vAlign w:val="center"/>
          </w:tcPr>
          <w:p w14:paraId="637043A1"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Unhealthy</w:t>
            </w:r>
          </w:p>
        </w:tc>
        <w:tc>
          <w:tcPr>
            <w:tcW w:w="834" w:type="pct"/>
            <w:shd w:val="clear" w:color="auto" w:fill="FF0000"/>
            <w:vAlign w:val="center"/>
          </w:tcPr>
          <w:p w14:paraId="64DF5A2B"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Unhealthy</w:t>
            </w:r>
          </w:p>
        </w:tc>
        <w:tc>
          <w:tcPr>
            <w:tcW w:w="893" w:type="pct"/>
            <w:shd w:val="clear" w:color="auto" w:fill="FFFF00"/>
            <w:vAlign w:val="center"/>
          </w:tcPr>
          <w:p w14:paraId="679305ED"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Moderate</w:t>
            </w:r>
          </w:p>
        </w:tc>
        <w:tc>
          <w:tcPr>
            <w:tcW w:w="1278" w:type="pct"/>
            <w:vAlign w:val="center"/>
          </w:tcPr>
          <w:p w14:paraId="0E573AEE" w14:textId="77777777" w:rsidR="00C540E8" w:rsidRPr="00A0272D" w:rsidRDefault="00C540E8" w:rsidP="0050094A">
            <w:pPr>
              <w:rPr>
                <w:rFonts w:cs="Times New Roman"/>
                <w:sz w:val="16"/>
                <w:szCs w:val="20"/>
              </w:rPr>
            </w:pPr>
            <w:r w:rsidRPr="00A0272D">
              <w:rPr>
                <w:rFonts w:eastAsia="PMingLiU" w:cs="Times New Roman" w:hint="eastAsia"/>
                <w:sz w:val="16"/>
                <w:szCs w:val="20"/>
                <w:lang w:eastAsia="zh-TW"/>
              </w:rPr>
              <w:t>8/9 Heaviest during afternoon.  8/10 Heaviest after sunrise, clearest late afternoon.</w:t>
            </w:r>
          </w:p>
        </w:tc>
      </w:tr>
      <w:tr w:rsidR="00C540E8" w14:paraId="405F2ACA" w14:textId="77777777" w:rsidTr="0050094A">
        <w:trPr>
          <w:trHeight w:val="530"/>
          <w:jc w:val="center"/>
        </w:trPr>
        <w:tc>
          <w:tcPr>
            <w:tcW w:w="1104" w:type="pct"/>
            <w:vAlign w:val="center"/>
          </w:tcPr>
          <w:p w14:paraId="1701C5D2" w14:textId="77777777" w:rsidR="00C540E8" w:rsidRPr="00AA097B" w:rsidRDefault="00C540E8" w:rsidP="0050094A">
            <w:pPr>
              <w:jc w:val="center"/>
              <w:rPr>
                <w:b/>
                <w:bCs/>
                <w:color w:val="000000"/>
                <w:sz w:val="20"/>
                <w:szCs w:val="20"/>
              </w:rPr>
            </w:pPr>
            <w:proofErr w:type="spellStart"/>
            <w:r w:rsidRPr="00AA097B">
              <w:rPr>
                <w:rFonts w:cs="Times New Roman"/>
                <w:b/>
                <w:sz w:val="20"/>
                <w:szCs w:val="20"/>
              </w:rPr>
              <w:t>Tulelake</w:t>
            </w:r>
            <w:proofErr w:type="spellEnd"/>
          </w:p>
        </w:tc>
        <w:tc>
          <w:tcPr>
            <w:tcW w:w="891" w:type="pct"/>
            <w:shd w:val="clear" w:color="auto" w:fill="FFFF00"/>
            <w:vAlign w:val="center"/>
          </w:tcPr>
          <w:p w14:paraId="3A0EC6BB" w14:textId="77777777" w:rsidR="00C540E8" w:rsidRPr="00F57999" w:rsidRDefault="00C540E8" w:rsidP="0050094A">
            <w:pPr>
              <w:jc w:val="center"/>
              <w:rPr>
                <w:rFonts w:eastAsia="PMingLiU" w:cs="Times New Roman"/>
                <w:color w:val="000000" w:themeColor="text1"/>
                <w:sz w:val="20"/>
                <w:szCs w:val="20"/>
                <w:lang w:eastAsia="zh-TW"/>
              </w:rPr>
            </w:pPr>
            <w:r w:rsidRPr="00F57999">
              <w:rPr>
                <w:rFonts w:eastAsia="PMingLiU" w:cs="Times New Roman" w:hint="eastAsia"/>
                <w:color w:val="000000" w:themeColor="text1"/>
                <w:sz w:val="20"/>
                <w:szCs w:val="20"/>
                <w:lang w:eastAsia="zh-TW"/>
              </w:rPr>
              <w:t>Moderate</w:t>
            </w:r>
          </w:p>
        </w:tc>
        <w:tc>
          <w:tcPr>
            <w:tcW w:w="834" w:type="pct"/>
            <w:shd w:val="clear" w:color="auto" w:fill="FFFF00"/>
            <w:vAlign w:val="center"/>
          </w:tcPr>
          <w:p w14:paraId="63EACBAC" w14:textId="77777777" w:rsidR="00C540E8" w:rsidRPr="00F57999" w:rsidRDefault="00C540E8" w:rsidP="0050094A">
            <w:pPr>
              <w:jc w:val="center"/>
              <w:rPr>
                <w:rFonts w:eastAsia="PMingLiU" w:cs="Times New Roman"/>
                <w:color w:val="000000" w:themeColor="text1"/>
                <w:sz w:val="20"/>
                <w:szCs w:val="20"/>
                <w:lang w:eastAsia="zh-TW"/>
              </w:rPr>
            </w:pPr>
            <w:r w:rsidRPr="00F57999">
              <w:rPr>
                <w:rFonts w:eastAsia="PMingLiU" w:cs="Times New Roman" w:hint="eastAsia"/>
                <w:color w:val="000000" w:themeColor="text1"/>
                <w:sz w:val="20"/>
                <w:szCs w:val="20"/>
                <w:lang w:eastAsia="zh-TW"/>
              </w:rPr>
              <w:t>Moderate</w:t>
            </w:r>
          </w:p>
        </w:tc>
        <w:tc>
          <w:tcPr>
            <w:tcW w:w="893" w:type="pct"/>
            <w:shd w:val="clear" w:color="auto" w:fill="00FF00"/>
            <w:vAlign w:val="center"/>
          </w:tcPr>
          <w:p w14:paraId="41947A39" w14:textId="77777777" w:rsidR="00C540E8" w:rsidRPr="00F57999" w:rsidRDefault="00C540E8" w:rsidP="0050094A">
            <w:pPr>
              <w:jc w:val="center"/>
              <w:rPr>
                <w:rFonts w:eastAsia="PMingLiU" w:cs="Times New Roman"/>
                <w:color w:val="000000" w:themeColor="text1"/>
                <w:sz w:val="20"/>
                <w:szCs w:val="20"/>
                <w:lang w:eastAsia="zh-TW"/>
              </w:rPr>
            </w:pPr>
            <w:r w:rsidRPr="00F57999">
              <w:rPr>
                <w:rFonts w:eastAsia="PMingLiU" w:cs="Times New Roman" w:hint="eastAsia"/>
                <w:color w:val="000000" w:themeColor="text1"/>
                <w:sz w:val="20"/>
                <w:szCs w:val="20"/>
                <w:lang w:eastAsia="zh-TW"/>
              </w:rPr>
              <w:t>Good</w:t>
            </w:r>
          </w:p>
        </w:tc>
        <w:tc>
          <w:tcPr>
            <w:tcW w:w="1278" w:type="pct"/>
            <w:vAlign w:val="center"/>
          </w:tcPr>
          <w:p w14:paraId="7821B665" w14:textId="77777777" w:rsidR="00C540E8" w:rsidRPr="00A0272D" w:rsidRDefault="00C540E8" w:rsidP="0050094A">
            <w:pPr>
              <w:rPr>
                <w:rFonts w:cs="Times New Roman"/>
                <w:sz w:val="16"/>
                <w:szCs w:val="20"/>
              </w:rPr>
            </w:pPr>
          </w:p>
        </w:tc>
      </w:tr>
      <w:tr w:rsidR="00C540E8" w14:paraId="37EA010B" w14:textId="77777777" w:rsidTr="0050094A">
        <w:trPr>
          <w:trHeight w:val="368"/>
          <w:jc w:val="center"/>
        </w:trPr>
        <w:tc>
          <w:tcPr>
            <w:tcW w:w="1104" w:type="pct"/>
            <w:vAlign w:val="center"/>
          </w:tcPr>
          <w:p w14:paraId="1DF96904" w14:textId="77777777" w:rsidR="00C540E8" w:rsidRPr="00AA097B" w:rsidRDefault="00C540E8" w:rsidP="0050094A">
            <w:pPr>
              <w:jc w:val="center"/>
              <w:rPr>
                <w:rFonts w:cs="Times New Roman"/>
                <w:b/>
                <w:sz w:val="20"/>
                <w:szCs w:val="20"/>
              </w:rPr>
            </w:pPr>
            <w:r w:rsidRPr="00AA097B">
              <w:rPr>
                <w:rFonts w:cs="Times New Roman"/>
                <w:b/>
                <w:sz w:val="20"/>
                <w:szCs w:val="20"/>
              </w:rPr>
              <w:t>Yreka</w:t>
            </w:r>
          </w:p>
        </w:tc>
        <w:tc>
          <w:tcPr>
            <w:tcW w:w="891" w:type="pct"/>
            <w:shd w:val="clear" w:color="auto" w:fill="FFFF00"/>
            <w:vAlign w:val="center"/>
          </w:tcPr>
          <w:p w14:paraId="043E8BEF" w14:textId="77777777" w:rsidR="00C540E8" w:rsidRPr="00F57999" w:rsidRDefault="00C540E8" w:rsidP="0050094A">
            <w:pPr>
              <w:jc w:val="center"/>
              <w:rPr>
                <w:rFonts w:eastAsia="PMingLiU" w:cs="Times New Roman"/>
                <w:color w:val="000000" w:themeColor="text1"/>
                <w:sz w:val="20"/>
                <w:szCs w:val="20"/>
                <w:lang w:eastAsia="zh-TW"/>
              </w:rPr>
            </w:pPr>
            <w:r w:rsidRPr="00F57999">
              <w:rPr>
                <w:rFonts w:eastAsia="PMingLiU" w:cs="Times New Roman" w:hint="eastAsia"/>
                <w:color w:val="000000" w:themeColor="text1"/>
                <w:sz w:val="20"/>
                <w:szCs w:val="20"/>
                <w:lang w:eastAsia="zh-TW"/>
              </w:rPr>
              <w:t xml:space="preserve">Moderate </w:t>
            </w:r>
          </w:p>
        </w:tc>
        <w:tc>
          <w:tcPr>
            <w:tcW w:w="834" w:type="pct"/>
            <w:shd w:val="clear" w:color="auto" w:fill="FF6600"/>
            <w:vAlign w:val="center"/>
          </w:tcPr>
          <w:p w14:paraId="6E8AFC41" w14:textId="77777777" w:rsidR="00C540E8" w:rsidRPr="00F57999" w:rsidRDefault="00C540E8" w:rsidP="0050094A">
            <w:pPr>
              <w:jc w:val="center"/>
              <w:rPr>
                <w:rFonts w:eastAsia="PMingLiU" w:cs="Times New Roman"/>
                <w:color w:val="000000" w:themeColor="text1"/>
                <w:sz w:val="20"/>
                <w:szCs w:val="20"/>
                <w:lang w:eastAsia="zh-TW"/>
              </w:rPr>
            </w:pPr>
            <w:r w:rsidRPr="00F57999">
              <w:rPr>
                <w:rFonts w:eastAsia="PMingLiU" w:cs="Times New Roman" w:hint="eastAsia"/>
                <w:color w:val="000000" w:themeColor="text1"/>
                <w:sz w:val="20"/>
                <w:szCs w:val="20"/>
                <w:lang w:eastAsia="zh-TW"/>
              </w:rPr>
              <w:t>USG</w:t>
            </w:r>
          </w:p>
        </w:tc>
        <w:tc>
          <w:tcPr>
            <w:tcW w:w="893" w:type="pct"/>
            <w:shd w:val="clear" w:color="auto" w:fill="FFFF00"/>
            <w:vAlign w:val="center"/>
          </w:tcPr>
          <w:p w14:paraId="64FC3ECD"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Moderate</w:t>
            </w:r>
          </w:p>
        </w:tc>
        <w:tc>
          <w:tcPr>
            <w:tcW w:w="1278" w:type="pct"/>
            <w:vAlign w:val="center"/>
          </w:tcPr>
          <w:p w14:paraId="3C021B9C" w14:textId="77777777" w:rsidR="00C540E8" w:rsidRPr="00A0272D" w:rsidRDefault="00C540E8" w:rsidP="0050094A">
            <w:pPr>
              <w:rPr>
                <w:rFonts w:cs="Times New Roman"/>
                <w:sz w:val="16"/>
                <w:szCs w:val="20"/>
              </w:rPr>
            </w:pPr>
          </w:p>
        </w:tc>
      </w:tr>
      <w:tr w:rsidR="00C540E8" w14:paraId="4C767BC1" w14:textId="77777777" w:rsidTr="0050094A">
        <w:trPr>
          <w:trHeight w:val="386"/>
          <w:jc w:val="center"/>
        </w:trPr>
        <w:tc>
          <w:tcPr>
            <w:tcW w:w="1104" w:type="pct"/>
            <w:vAlign w:val="center"/>
          </w:tcPr>
          <w:p w14:paraId="2736E6E1" w14:textId="77777777" w:rsidR="00C540E8" w:rsidRPr="00AA097B" w:rsidRDefault="00C540E8" w:rsidP="0050094A">
            <w:pPr>
              <w:jc w:val="center"/>
              <w:rPr>
                <w:rFonts w:cs="Times New Roman"/>
                <w:sz w:val="20"/>
                <w:szCs w:val="20"/>
              </w:rPr>
            </w:pPr>
            <w:r w:rsidRPr="00AA097B">
              <w:rPr>
                <w:rFonts w:cs="Times New Roman"/>
                <w:b/>
                <w:sz w:val="20"/>
                <w:szCs w:val="20"/>
              </w:rPr>
              <w:t>Eureka</w:t>
            </w:r>
          </w:p>
        </w:tc>
        <w:tc>
          <w:tcPr>
            <w:tcW w:w="891" w:type="pct"/>
            <w:shd w:val="clear" w:color="auto" w:fill="00FF00"/>
            <w:vAlign w:val="center"/>
          </w:tcPr>
          <w:p w14:paraId="0043FE17"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Good</w:t>
            </w:r>
          </w:p>
        </w:tc>
        <w:tc>
          <w:tcPr>
            <w:tcW w:w="834" w:type="pct"/>
            <w:shd w:val="clear" w:color="auto" w:fill="00FF00"/>
            <w:vAlign w:val="center"/>
          </w:tcPr>
          <w:p w14:paraId="4B775C3F"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Good</w:t>
            </w:r>
          </w:p>
        </w:tc>
        <w:tc>
          <w:tcPr>
            <w:tcW w:w="893" w:type="pct"/>
            <w:shd w:val="clear" w:color="auto" w:fill="00FF00"/>
            <w:vAlign w:val="center"/>
          </w:tcPr>
          <w:p w14:paraId="3D1AB6F4"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Good</w:t>
            </w:r>
          </w:p>
        </w:tc>
        <w:tc>
          <w:tcPr>
            <w:tcW w:w="1278" w:type="pct"/>
            <w:vAlign w:val="center"/>
          </w:tcPr>
          <w:p w14:paraId="44E97D3E" w14:textId="77777777" w:rsidR="00C540E8" w:rsidRPr="00A0272D" w:rsidRDefault="00C540E8" w:rsidP="0050094A">
            <w:pPr>
              <w:rPr>
                <w:rFonts w:cs="Times New Roman"/>
                <w:sz w:val="16"/>
                <w:szCs w:val="20"/>
              </w:rPr>
            </w:pPr>
          </w:p>
        </w:tc>
      </w:tr>
      <w:tr w:rsidR="00C540E8" w14:paraId="7C660C53" w14:textId="77777777" w:rsidTr="0050094A">
        <w:trPr>
          <w:trHeight w:val="440"/>
          <w:jc w:val="center"/>
        </w:trPr>
        <w:tc>
          <w:tcPr>
            <w:tcW w:w="1104" w:type="pct"/>
            <w:vAlign w:val="center"/>
          </w:tcPr>
          <w:p w14:paraId="787678D8" w14:textId="77777777" w:rsidR="00C540E8" w:rsidRPr="00AA097B" w:rsidRDefault="00C540E8" w:rsidP="0050094A">
            <w:pPr>
              <w:jc w:val="center"/>
              <w:rPr>
                <w:rFonts w:cs="Times New Roman"/>
                <w:b/>
                <w:sz w:val="20"/>
                <w:szCs w:val="20"/>
              </w:rPr>
            </w:pPr>
            <w:r w:rsidRPr="00AA097B">
              <w:rPr>
                <w:rFonts w:cs="Times New Roman"/>
                <w:b/>
                <w:sz w:val="20"/>
                <w:szCs w:val="20"/>
              </w:rPr>
              <w:t>Hoopa</w:t>
            </w:r>
          </w:p>
        </w:tc>
        <w:tc>
          <w:tcPr>
            <w:tcW w:w="891" w:type="pct"/>
            <w:shd w:val="clear" w:color="auto" w:fill="FF6600"/>
            <w:vAlign w:val="center"/>
          </w:tcPr>
          <w:p w14:paraId="7406FF96"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USG</w:t>
            </w:r>
          </w:p>
        </w:tc>
        <w:tc>
          <w:tcPr>
            <w:tcW w:w="834" w:type="pct"/>
            <w:shd w:val="clear" w:color="auto" w:fill="FF0000"/>
            <w:vAlign w:val="center"/>
          </w:tcPr>
          <w:p w14:paraId="4B8806EA"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Unhealthy</w:t>
            </w:r>
          </w:p>
        </w:tc>
        <w:tc>
          <w:tcPr>
            <w:tcW w:w="893" w:type="pct"/>
            <w:shd w:val="clear" w:color="auto" w:fill="FF0000"/>
            <w:vAlign w:val="center"/>
          </w:tcPr>
          <w:p w14:paraId="3C7E2EBA"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Unhealthy</w:t>
            </w:r>
          </w:p>
        </w:tc>
        <w:tc>
          <w:tcPr>
            <w:tcW w:w="1278" w:type="pct"/>
            <w:vAlign w:val="center"/>
          </w:tcPr>
          <w:p w14:paraId="4FD368BD" w14:textId="77777777" w:rsidR="00C540E8" w:rsidRPr="00A0272D" w:rsidRDefault="00C540E8" w:rsidP="0050094A">
            <w:pPr>
              <w:rPr>
                <w:rFonts w:cs="Times New Roman"/>
                <w:sz w:val="16"/>
                <w:szCs w:val="20"/>
              </w:rPr>
            </w:pPr>
          </w:p>
        </w:tc>
      </w:tr>
      <w:tr w:rsidR="00C540E8" w14:paraId="1602EA12" w14:textId="77777777" w:rsidTr="0050094A">
        <w:trPr>
          <w:trHeight w:val="368"/>
          <w:jc w:val="center"/>
        </w:trPr>
        <w:tc>
          <w:tcPr>
            <w:tcW w:w="1104" w:type="pct"/>
            <w:vAlign w:val="center"/>
          </w:tcPr>
          <w:p w14:paraId="71F3BB0B" w14:textId="77777777" w:rsidR="00C540E8" w:rsidRPr="00AA097B" w:rsidRDefault="00C540E8" w:rsidP="0050094A">
            <w:pPr>
              <w:jc w:val="center"/>
              <w:rPr>
                <w:b/>
                <w:bCs/>
                <w:color w:val="000000"/>
                <w:sz w:val="20"/>
                <w:szCs w:val="20"/>
              </w:rPr>
            </w:pPr>
            <w:r w:rsidRPr="00AA097B">
              <w:rPr>
                <w:rFonts w:cs="Times New Roman"/>
                <w:b/>
                <w:sz w:val="20"/>
                <w:szCs w:val="20"/>
              </w:rPr>
              <w:t>Mad River/</w:t>
            </w:r>
            <w:proofErr w:type="spellStart"/>
            <w:r w:rsidRPr="00AA097B">
              <w:rPr>
                <w:rFonts w:cs="Times New Roman"/>
                <w:b/>
                <w:sz w:val="20"/>
                <w:szCs w:val="20"/>
              </w:rPr>
              <w:t>Dinsmore</w:t>
            </w:r>
            <w:proofErr w:type="spellEnd"/>
          </w:p>
        </w:tc>
        <w:tc>
          <w:tcPr>
            <w:tcW w:w="891" w:type="pct"/>
            <w:shd w:val="clear" w:color="auto" w:fill="FF0000"/>
            <w:vAlign w:val="center"/>
          </w:tcPr>
          <w:p w14:paraId="2E5B8E9B"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Unhealthy</w:t>
            </w:r>
          </w:p>
        </w:tc>
        <w:tc>
          <w:tcPr>
            <w:tcW w:w="834" w:type="pct"/>
            <w:shd w:val="clear" w:color="auto" w:fill="990099"/>
            <w:vAlign w:val="center"/>
          </w:tcPr>
          <w:p w14:paraId="097AA2A9" w14:textId="77777777" w:rsidR="00C540E8" w:rsidRPr="00F57999" w:rsidRDefault="00C540E8" w:rsidP="0050094A">
            <w:pPr>
              <w:jc w:val="center"/>
              <w:rPr>
                <w:rFonts w:eastAsia="PMingLiU" w:cs="Times New Roman"/>
                <w:color w:val="FFFFFF" w:themeColor="background1"/>
                <w:sz w:val="20"/>
                <w:szCs w:val="20"/>
                <w:lang w:eastAsia="zh-TW"/>
              </w:rPr>
            </w:pPr>
            <w:r w:rsidRPr="00F57999">
              <w:rPr>
                <w:rFonts w:eastAsia="PMingLiU" w:cs="Times New Roman" w:hint="eastAsia"/>
                <w:color w:val="FFFFFF" w:themeColor="background1"/>
                <w:sz w:val="20"/>
                <w:szCs w:val="20"/>
                <w:lang w:eastAsia="zh-TW"/>
              </w:rPr>
              <w:t>Very Unhealthy</w:t>
            </w:r>
          </w:p>
        </w:tc>
        <w:tc>
          <w:tcPr>
            <w:tcW w:w="893" w:type="pct"/>
            <w:shd w:val="clear" w:color="auto" w:fill="990099"/>
            <w:vAlign w:val="center"/>
          </w:tcPr>
          <w:p w14:paraId="40BED269" w14:textId="77777777" w:rsidR="00C540E8" w:rsidRPr="00F57999" w:rsidRDefault="00C540E8" w:rsidP="0050094A">
            <w:pPr>
              <w:jc w:val="center"/>
              <w:rPr>
                <w:rFonts w:eastAsia="PMingLiU" w:cs="Times New Roman"/>
                <w:color w:val="FFFFFF" w:themeColor="background1"/>
                <w:sz w:val="20"/>
                <w:szCs w:val="20"/>
                <w:lang w:eastAsia="zh-TW"/>
              </w:rPr>
            </w:pPr>
            <w:r w:rsidRPr="00F57999">
              <w:rPr>
                <w:rFonts w:eastAsia="PMingLiU" w:cs="Times New Roman" w:hint="eastAsia"/>
                <w:color w:val="FFFFFF" w:themeColor="background1"/>
                <w:sz w:val="20"/>
                <w:szCs w:val="20"/>
                <w:lang w:eastAsia="zh-TW"/>
              </w:rPr>
              <w:t>Very Unhealthy</w:t>
            </w:r>
          </w:p>
        </w:tc>
        <w:tc>
          <w:tcPr>
            <w:tcW w:w="1278" w:type="pct"/>
            <w:vAlign w:val="center"/>
          </w:tcPr>
          <w:p w14:paraId="739AD5A4" w14:textId="77777777" w:rsidR="00C540E8" w:rsidRPr="00A0272D" w:rsidRDefault="00C540E8" w:rsidP="0050094A">
            <w:pPr>
              <w:rPr>
                <w:rFonts w:cs="Times New Roman"/>
                <w:sz w:val="16"/>
                <w:szCs w:val="20"/>
              </w:rPr>
            </w:pPr>
          </w:p>
        </w:tc>
      </w:tr>
      <w:tr w:rsidR="00C540E8" w14:paraId="045019B2" w14:textId="77777777" w:rsidTr="0050094A">
        <w:trPr>
          <w:trHeight w:val="422"/>
          <w:jc w:val="center"/>
        </w:trPr>
        <w:tc>
          <w:tcPr>
            <w:tcW w:w="1104" w:type="pct"/>
            <w:vAlign w:val="center"/>
          </w:tcPr>
          <w:p w14:paraId="08DA60D3" w14:textId="77777777" w:rsidR="00C540E8" w:rsidRPr="00AA097B" w:rsidRDefault="00C540E8" w:rsidP="0050094A">
            <w:pPr>
              <w:jc w:val="center"/>
              <w:rPr>
                <w:rFonts w:cs="Times New Roman"/>
                <w:b/>
                <w:sz w:val="20"/>
                <w:szCs w:val="20"/>
              </w:rPr>
            </w:pPr>
            <w:r w:rsidRPr="00AA097B">
              <w:rPr>
                <w:rFonts w:cs="Times New Roman"/>
                <w:b/>
                <w:sz w:val="20"/>
                <w:szCs w:val="20"/>
              </w:rPr>
              <w:t>Orleans</w:t>
            </w:r>
          </w:p>
        </w:tc>
        <w:tc>
          <w:tcPr>
            <w:tcW w:w="891" w:type="pct"/>
            <w:shd w:val="clear" w:color="auto" w:fill="FFFF00"/>
            <w:vAlign w:val="center"/>
          </w:tcPr>
          <w:p w14:paraId="3CC13F8A"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Moderate</w:t>
            </w:r>
          </w:p>
        </w:tc>
        <w:tc>
          <w:tcPr>
            <w:tcW w:w="834" w:type="pct"/>
            <w:shd w:val="clear" w:color="auto" w:fill="FF6600"/>
            <w:vAlign w:val="center"/>
          </w:tcPr>
          <w:p w14:paraId="5CAF7682"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USG</w:t>
            </w:r>
          </w:p>
        </w:tc>
        <w:tc>
          <w:tcPr>
            <w:tcW w:w="893" w:type="pct"/>
            <w:shd w:val="clear" w:color="auto" w:fill="FF6600"/>
            <w:vAlign w:val="center"/>
          </w:tcPr>
          <w:p w14:paraId="52625036"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USG</w:t>
            </w:r>
          </w:p>
        </w:tc>
        <w:tc>
          <w:tcPr>
            <w:tcW w:w="1278" w:type="pct"/>
            <w:vAlign w:val="center"/>
          </w:tcPr>
          <w:p w14:paraId="20AC128B" w14:textId="77777777" w:rsidR="00C540E8" w:rsidRPr="00A0272D" w:rsidRDefault="00C540E8" w:rsidP="0050094A">
            <w:pPr>
              <w:rPr>
                <w:rFonts w:cs="Times New Roman"/>
                <w:sz w:val="16"/>
                <w:szCs w:val="20"/>
              </w:rPr>
            </w:pPr>
          </w:p>
        </w:tc>
      </w:tr>
      <w:tr w:rsidR="00C540E8" w14:paraId="5C3BD35C" w14:textId="77777777" w:rsidTr="0050094A">
        <w:trPr>
          <w:trHeight w:val="401"/>
          <w:jc w:val="center"/>
        </w:trPr>
        <w:tc>
          <w:tcPr>
            <w:tcW w:w="1104" w:type="pct"/>
            <w:vAlign w:val="center"/>
          </w:tcPr>
          <w:p w14:paraId="0FF661D0" w14:textId="77777777" w:rsidR="00C540E8" w:rsidRPr="00AA097B" w:rsidRDefault="00C540E8" w:rsidP="0050094A">
            <w:pPr>
              <w:jc w:val="center"/>
              <w:rPr>
                <w:rFonts w:cs="Times New Roman"/>
                <w:b/>
                <w:sz w:val="20"/>
                <w:szCs w:val="20"/>
              </w:rPr>
            </w:pPr>
            <w:proofErr w:type="spellStart"/>
            <w:r w:rsidRPr="00AA097B">
              <w:rPr>
                <w:rFonts w:cs="Times New Roman"/>
                <w:b/>
                <w:sz w:val="20"/>
                <w:szCs w:val="20"/>
              </w:rPr>
              <w:t>Weitchpec</w:t>
            </w:r>
            <w:proofErr w:type="spellEnd"/>
          </w:p>
        </w:tc>
        <w:tc>
          <w:tcPr>
            <w:tcW w:w="891" w:type="pct"/>
            <w:shd w:val="clear" w:color="auto" w:fill="FFFF00"/>
            <w:vAlign w:val="center"/>
          </w:tcPr>
          <w:p w14:paraId="7A13191D"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Moderate</w:t>
            </w:r>
          </w:p>
        </w:tc>
        <w:tc>
          <w:tcPr>
            <w:tcW w:w="834" w:type="pct"/>
            <w:shd w:val="clear" w:color="auto" w:fill="FF6600"/>
            <w:vAlign w:val="center"/>
          </w:tcPr>
          <w:p w14:paraId="49B76259"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USG</w:t>
            </w:r>
          </w:p>
        </w:tc>
        <w:tc>
          <w:tcPr>
            <w:tcW w:w="893" w:type="pct"/>
            <w:shd w:val="clear" w:color="auto" w:fill="FF6600"/>
            <w:vAlign w:val="center"/>
          </w:tcPr>
          <w:p w14:paraId="1B44D111"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USG</w:t>
            </w:r>
          </w:p>
        </w:tc>
        <w:tc>
          <w:tcPr>
            <w:tcW w:w="1278" w:type="pct"/>
            <w:vAlign w:val="center"/>
          </w:tcPr>
          <w:p w14:paraId="3A153FC2" w14:textId="77777777" w:rsidR="00C540E8" w:rsidRPr="00A0272D" w:rsidRDefault="00C540E8" w:rsidP="0050094A">
            <w:pPr>
              <w:rPr>
                <w:rFonts w:cs="Times New Roman"/>
                <w:sz w:val="16"/>
                <w:szCs w:val="20"/>
              </w:rPr>
            </w:pPr>
          </w:p>
        </w:tc>
      </w:tr>
      <w:tr w:rsidR="00C540E8" w14:paraId="6F245996" w14:textId="77777777" w:rsidTr="0050094A">
        <w:trPr>
          <w:trHeight w:val="401"/>
          <w:jc w:val="center"/>
        </w:trPr>
        <w:tc>
          <w:tcPr>
            <w:tcW w:w="1104" w:type="pct"/>
            <w:vAlign w:val="center"/>
          </w:tcPr>
          <w:p w14:paraId="7E28611C" w14:textId="77777777" w:rsidR="00C540E8" w:rsidRPr="00AA097B" w:rsidRDefault="00C540E8" w:rsidP="0050094A">
            <w:pPr>
              <w:jc w:val="center"/>
              <w:rPr>
                <w:b/>
                <w:bCs/>
                <w:color w:val="000000"/>
                <w:sz w:val="20"/>
                <w:szCs w:val="20"/>
              </w:rPr>
            </w:pPr>
            <w:r w:rsidRPr="00AA097B">
              <w:rPr>
                <w:rFonts w:cs="Times New Roman"/>
                <w:b/>
                <w:sz w:val="20"/>
                <w:szCs w:val="20"/>
              </w:rPr>
              <w:t>Willow Creek</w:t>
            </w:r>
          </w:p>
        </w:tc>
        <w:tc>
          <w:tcPr>
            <w:tcW w:w="891" w:type="pct"/>
            <w:shd w:val="clear" w:color="auto" w:fill="FF0000"/>
            <w:vAlign w:val="center"/>
          </w:tcPr>
          <w:p w14:paraId="6E227691"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Unhealthy</w:t>
            </w:r>
          </w:p>
        </w:tc>
        <w:tc>
          <w:tcPr>
            <w:tcW w:w="834" w:type="pct"/>
            <w:shd w:val="clear" w:color="auto" w:fill="990099"/>
            <w:vAlign w:val="center"/>
          </w:tcPr>
          <w:p w14:paraId="3B2B7B35" w14:textId="77777777" w:rsidR="00C540E8" w:rsidRPr="00F57999" w:rsidRDefault="00C540E8" w:rsidP="0050094A">
            <w:pPr>
              <w:jc w:val="center"/>
              <w:rPr>
                <w:rFonts w:eastAsia="PMingLiU" w:cs="Times New Roman"/>
                <w:color w:val="FFFFFF" w:themeColor="background1"/>
                <w:sz w:val="20"/>
                <w:szCs w:val="20"/>
                <w:lang w:eastAsia="zh-TW"/>
              </w:rPr>
            </w:pPr>
            <w:r w:rsidRPr="00F57999">
              <w:rPr>
                <w:rFonts w:eastAsia="PMingLiU" w:cs="Times New Roman" w:hint="eastAsia"/>
                <w:color w:val="FFFFFF" w:themeColor="background1"/>
                <w:sz w:val="20"/>
                <w:szCs w:val="20"/>
                <w:lang w:eastAsia="zh-TW"/>
              </w:rPr>
              <w:t>Very Unhealthy</w:t>
            </w:r>
          </w:p>
        </w:tc>
        <w:tc>
          <w:tcPr>
            <w:tcW w:w="893" w:type="pct"/>
            <w:shd w:val="clear" w:color="auto" w:fill="990099"/>
            <w:vAlign w:val="center"/>
          </w:tcPr>
          <w:p w14:paraId="0E2274B4" w14:textId="77777777" w:rsidR="00C540E8" w:rsidRPr="00F57999" w:rsidRDefault="00C540E8" w:rsidP="0050094A">
            <w:pPr>
              <w:jc w:val="center"/>
              <w:rPr>
                <w:rFonts w:eastAsia="PMingLiU" w:cs="Times New Roman"/>
                <w:color w:val="FFFFFF" w:themeColor="background1"/>
                <w:sz w:val="20"/>
                <w:szCs w:val="20"/>
                <w:lang w:eastAsia="zh-TW"/>
              </w:rPr>
            </w:pPr>
            <w:r w:rsidRPr="00F57999">
              <w:rPr>
                <w:rFonts w:eastAsia="PMingLiU" w:cs="Times New Roman" w:hint="eastAsia"/>
                <w:color w:val="FFFFFF" w:themeColor="background1"/>
                <w:sz w:val="20"/>
                <w:szCs w:val="20"/>
                <w:lang w:eastAsia="zh-TW"/>
              </w:rPr>
              <w:t>Very Unhealthy</w:t>
            </w:r>
          </w:p>
        </w:tc>
        <w:tc>
          <w:tcPr>
            <w:tcW w:w="1278" w:type="pct"/>
            <w:vAlign w:val="center"/>
          </w:tcPr>
          <w:p w14:paraId="5AE3C5B3" w14:textId="77777777" w:rsidR="00C540E8" w:rsidRPr="00A0272D" w:rsidRDefault="00C540E8" w:rsidP="0050094A">
            <w:pPr>
              <w:rPr>
                <w:rFonts w:cs="Times New Roman"/>
                <w:sz w:val="16"/>
                <w:szCs w:val="20"/>
              </w:rPr>
            </w:pPr>
          </w:p>
        </w:tc>
      </w:tr>
      <w:tr w:rsidR="00C540E8" w14:paraId="68F80BF2" w14:textId="77777777" w:rsidTr="0050094A">
        <w:trPr>
          <w:trHeight w:val="401"/>
          <w:jc w:val="center"/>
        </w:trPr>
        <w:tc>
          <w:tcPr>
            <w:tcW w:w="1104" w:type="pct"/>
            <w:vAlign w:val="center"/>
          </w:tcPr>
          <w:p w14:paraId="608DCF78" w14:textId="77777777" w:rsidR="00C540E8" w:rsidRPr="00AA097B" w:rsidRDefault="00C540E8" w:rsidP="0050094A">
            <w:pPr>
              <w:jc w:val="center"/>
              <w:rPr>
                <w:b/>
                <w:bCs/>
                <w:color w:val="000000"/>
                <w:sz w:val="20"/>
                <w:szCs w:val="20"/>
              </w:rPr>
            </w:pPr>
            <w:r w:rsidRPr="00AA097B">
              <w:rPr>
                <w:rFonts w:cs="Times New Roman"/>
                <w:b/>
                <w:sz w:val="20"/>
                <w:szCs w:val="20"/>
              </w:rPr>
              <w:t>Hayfork</w:t>
            </w:r>
          </w:p>
        </w:tc>
        <w:tc>
          <w:tcPr>
            <w:tcW w:w="891" w:type="pct"/>
            <w:shd w:val="clear" w:color="auto" w:fill="990000"/>
            <w:vAlign w:val="center"/>
          </w:tcPr>
          <w:p w14:paraId="3B5D11B9" w14:textId="77777777" w:rsidR="00C540E8" w:rsidRPr="00F57999" w:rsidRDefault="00C540E8" w:rsidP="0050094A">
            <w:pPr>
              <w:jc w:val="center"/>
              <w:rPr>
                <w:rFonts w:eastAsia="PMingLiU" w:cs="Times New Roman"/>
                <w:color w:val="FFFFFF" w:themeColor="background1"/>
                <w:sz w:val="20"/>
                <w:szCs w:val="20"/>
                <w:lang w:eastAsia="zh-TW"/>
              </w:rPr>
            </w:pPr>
            <w:r w:rsidRPr="00F57999">
              <w:rPr>
                <w:rFonts w:eastAsia="PMingLiU" w:cs="Times New Roman" w:hint="eastAsia"/>
                <w:color w:val="FFFFFF" w:themeColor="background1"/>
                <w:sz w:val="20"/>
                <w:szCs w:val="20"/>
                <w:lang w:eastAsia="zh-TW"/>
              </w:rPr>
              <w:t>Hazardous</w:t>
            </w:r>
          </w:p>
        </w:tc>
        <w:tc>
          <w:tcPr>
            <w:tcW w:w="834" w:type="pct"/>
            <w:shd w:val="clear" w:color="auto" w:fill="990000"/>
            <w:vAlign w:val="center"/>
          </w:tcPr>
          <w:p w14:paraId="7C7DCBF5" w14:textId="77777777" w:rsidR="00C540E8" w:rsidRPr="00F57999" w:rsidRDefault="00C540E8" w:rsidP="0050094A">
            <w:pPr>
              <w:jc w:val="center"/>
              <w:rPr>
                <w:rFonts w:cs="Times New Roman"/>
                <w:color w:val="FFFFFF" w:themeColor="background1"/>
                <w:sz w:val="20"/>
                <w:szCs w:val="20"/>
              </w:rPr>
            </w:pPr>
            <w:r w:rsidRPr="00F57999">
              <w:rPr>
                <w:rFonts w:eastAsia="PMingLiU" w:cs="Times New Roman" w:hint="eastAsia"/>
                <w:color w:val="FFFFFF" w:themeColor="background1"/>
                <w:sz w:val="20"/>
                <w:szCs w:val="20"/>
                <w:lang w:eastAsia="zh-TW"/>
              </w:rPr>
              <w:t>Hazardous</w:t>
            </w:r>
          </w:p>
        </w:tc>
        <w:tc>
          <w:tcPr>
            <w:tcW w:w="893" w:type="pct"/>
            <w:shd w:val="clear" w:color="auto" w:fill="990000"/>
            <w:vAlign w:val="center"/>
          </w:tcPr>
          <w:p w14:paraId="01066979" w14:textId="77777777" w:rsidR="00C540E8" w:rsidRPr="00F57999" w:rsidRDefault="00C540E8" w:rsidP="0050094A">
            <w:pPr>
              <w:jc w:val="center"/>
              <w:rPr>
                <w:rFonts w:cs="Times New Roman"/>
                <w:color w:val="000000" w:themeColor="text1"/>
                <w:sz w:val="20"/>
                <w:szCs w:val="20"/>
              </w:rPr>
            </w:pPr>
            <w:r w:rsidRPr="00F57999">
              <w:rPr>
                <w:rFonts w:eastAsia="PMingLiU" w:cs="Times New Roman" w:hint="eastAsia"/>
                <w:color w:val="FFFFFF" w:themeColor="background1"/>
                <w:sz w:val="20"/>
                <w:szCs w:val="20"/>
                <w:lang w:eastAsia="zh-TW"/>
              </w:rPr>
              <w:t>Hazardous</w:t>
            </w:r>
          </w:p>
        </w:tc>
        <w:tc>
          <w:tcPr>
            <w:tcW w:w="1278" w:type="pct"/>
            <w:vAlign w:val="center"/>
          </w:tcPr>
          <w:p w14:paraId="6E08F6FC" w14:textId="77777777" w:rsidR="00C540E8" w:rsidRPr="00A0272D" w:rsidRDefault="00C540E8" w:rsidP="0050094A">
            <w:pPr>
              <w:rPr>
                <w:rFonts w:eastAsia="PMingLiU" w:cs="Times New Roman"/>
                <w:sz w:val="16"/>
                <w:szCs w:val="20"/>
                <w:lang w:eastAsia="zh-TW"/>
              </w:rPr>
            </w:pPr>
            <w:r w:rsidRPr="00A0272D">
              <w:rPr>
                <w:rFonts w:eastAsia="PMingLiU" w:cs="Times New Roman" w:hint="eastAsia"/>
                <w:sz w:val="16"/>
                <w:szCs w:val="20"/>
                <w:lang w:eastAsia="zh-TW"/>
              </w:rPr>
              <w:t>8/9: Heaviest during afternoon 8/10 Heaviest after sunrise.</w:t>
            </w:r>
          </w:p>
        </w:tc>
      </w:tr>
      <w:tr w:rsidR="00C540E8" w14:paraId="352826A4" w14:textId="77777777" w:rsidTr="0050094A">
        <w:trPr>
          <w:trHeight w:val="287"/>
          <w:jc w:val="center"/>
        </w:trPr>
        <w:tc>
          <w:tcPr>
            <w:tcW w:w="1104" w:type="pct"/>
            <w:vAlign w:val="center"/>
          </w:tcPr>
          <w:p w14:paraId="0EEF2599" w14:textId="77777777" w:rsidR="00C540E8" w:rsidRPr="00AA097B" w:rsidRDefault="00C540E8" w:rsidP="0050094A">
            <w:pPr>
              <w:jc w:val="center"/>
              <w:rPr>
                <w:b/>
                <w:bCs/>
                <w:color w:val="000000"/>
                <w:sz w:val="20"/>
                <w:szCs w:val="20"/>
              </w:rPr>
            </w:pPr>
            <w:proofErr w:type="spellStart"/>
            <w:r w:rsidRPr="00AA097B">
              <w:rPr>
                <w:rFonts w:cs="Times New Roman"/>
                <w:b/>
                <w:sz w:val="20"/>
                <w:szCs w:val="20"/>
              </w:rPr>
              <w:t>Hyampom</w:t>
            </w:r>
            <w:proofErr w:type="spellEnd"/>
          </w:p>
        </w:tc>
        <w:tc>
          <w:tcPr>
            <w:tcW w:w="891" w:type="pct"/>
            <w:shd w:val="clear" w:color="auto" w:fill="990000"/>
            <w:vAlign w:val="center"/>
          </w:tcPr>
          <w:p w14:paraId="07821A87" w14:textId="77777777" w:rsidR="00C540E8" w:rsidRPr="00F57999" w:rsidRDefault="00C540E8" w:rsidP="0050094A">
            <w:pPr>
              <w:jc w:val="center"/>
              <w:rPr>
                <w:rFonts w:cs="Times New Roman"/>
                <w:color w:val="FFFFFF" w:themeColor="background1"/>
                <w:sz w:val="20"/>
                <w:szCs w:val="20"/>
              </w:rPr>
            </w:pPr>
            <w:r w:rsidRPr="00F57999">
              <w:rPr>
                <w:rFonts w:eastAsia="PMingLiU" w:cs="Times New Roman" w:hint="eastAsia"/>
                <w:color w:val="FFFFFF" w:themeColor="background1"/>
                <w:sz w:val="20"/>
                <w:szCs w:val="20"/>
                <w:lang w:eastAsia="zh-TW"/>
              </w:rPr>
              <w:t>Hazardous</w:t>
            </w:r>
          </w:p>
        </w:tc>
        <w:tc>
          <w:tcPr>
            <w:tcW w:w="834" w:type="pct"/>
            <w:shd w:val="clear" w:color="auto" w:fill="990000"/>
            <w:vAlign w:val="center"/>
          </w:tcPr>
          <w:p w14:paraId="25406C82" w14:textId="77777777" w:rsidR="00C540E8" w:rsidRPr="00F57999" w:rsidRDefault="00C540E8" w:rsidP="0050094A">
            <w:pPr>
              <w:jc w:val="center"/>
              <w:rPr>
                <w:rFonts w:cs="Times New Roman"/>
                <w:color w:val="FFFFFF" w:themeColor="background1"/>
                <w:sz w:val="20"/>
                <w:szCs w:val="20"/>
              </w:rPr>
            </w:pPr>
            <w:r w:rsidRPr="00F57999">
              <w:rPr>
                <w:rFonts w:eastAsia="PMingLiU" w:cs="Times New Roman" w:hint="eastAsia"/>
                <w:color w:val="FFFFFF" w:themeColor="background1"/>
                <w:sz w:val="20"/>
                <w:szCs w:val="20"/>
                <w:lang w:eastAsia="zh-TW"/>
              </w:rPr>
              <w:t>Hazardous</w:t>
            </w:r>
          </w:p>
        </w:tc>
        <w:tc>
          <w:tcPr>
            <w:tcW w:w="893" w:type="pct"/>
            <w:shd w:val="clear" w:color="auto" w:fill="990000"/>
            <w:vAlign w:val="center"/>
          </w:tcPr>
          <w:p w14:paraId="338F8B4C" w14:textId="77777777" w:rsidR="00C540E8" w:rsidRPr="00F57999" w:rsidRDefault="00C540E8" w:rsidP="0050094A">
            <w:pPr>
              <w:jc w:val="center"/>
              <w:rPr>
                <w:rFonts w:cs="Times New Roman"/>
                <w:color w:val="000000" w:themeColor="text1"/>
                <w:sz w:val="20"/>
                <w:szCs w:val="20"/>
              </w:rPr>
            </w:pPr>
            <w:r w:rsidRPr="00F57999">
              <w:rPr>
                <w:rFonts w:eastAsia="PMingLiU" w:cs="Times New Roman" w:hint="eastAsia"/>
                <w:color w:val="FFFFFF" w:themeColor="background1"/>
                <w:sz w:val="20"/>
                <w:szCs w:val="20"/>
                <w:lang w:eastAsia="zh-TW"/>
              </w:rPr>
              <w:t>Hazardous</w:t>
            </w:r>
          </w:p>
        </w:tc>
        <w:tc>
          <w:tcPr>
            <w:tcW w:w="1278" w:type="pct"/>
            <w:vAlign w:val="center"/>
          </w:tcPr>
          <w:p w14:paraId="24DFB4CF" w14:textId="77777777" w:rsidR="00C540E8" w:rsidRPr="00A0272D" w:rsidRDefault="00C540E8" w:rsidP="0050094A">
            <w:pPr>
              <w:rPr>
                <w:rFonts w:eastAsia="PMingLiU" w:cs="Times New Roman"/>
                <w:sz w:val="16"/>
                <w:szCs w:val="20"/>
                <w:lang w:eastAsia="zh-TW"/>
              </w:rPr>
            </w:pPr>
            <w:r w:rsidRPr="00A0272D">
              <w:rPr>
                <w:rFonts w:eastAsia="PMingLiU" w:cs="Times New Roman" w:hint="eastAsia"/>
                <w:sz w:val="16"/>
                <w:szCs w:val="20"/>
                <w:lang w:eastAsia="zh-TW"/>
              </w:rPr>
              <w:t>8/9 &amp; 8/10 Heaviest during afternoon</w:t>
            </w:r>
          </w:p>
        </w:tc>
      </w:tr>
      <w:tr w:rsidR="00C540E8" w14:paraId="27B339AF" w14:textId="77777777" w:rsidTr="0050094A">
        <w:trPr>
          <w:trHeight w:val="401"/>
          <w:jc w:val="center"/>
        </w:trPr>
        <w:tc>
          <w:tcPr>
            <w:tcW w:w="1104" w:type="pct"/>
            <w:vAlign w:val="center"/>
          </w:tcPr>
          <w:p w14:paraId="605F3951" w14:textId="77777777" w:rsidR="00C540E8" w:rsidRPr="00AA097B" w:rsidRDefault="00C540E8" w:rsidP="0050094A">
            <w:pPr>
              <w:jc w:val="center"/>
              <w:rPr>
                <w:b/>
                <w:bCs/>
                <w:color w:val="000000"/>
                <w:sz w:val="20"/>
                <w:szCs w:val="20"/>
              </w:rPr>
            </w:pPr>
            <w:r w:rsidRPr="00AA097B">
              <w:rPr>
                <w:rFonts w:cs="Times New Roman"/>
                <w:b/>
                <w:sz w:val="20"/>
                <w:szCs w:val="20"/>
              </w:rPr>
              <w:t>Weaverville</w:t>
            </w:r>
          </w:p>
        </w:tc>
        <w:tc>
          <w:tcPr>
            <w:tcW w:w="891" w:type="pct"/>
            <w:shd w:val="clear" w:color="auto" w:fill="990000"/>
            <w:vAlign w:val="center"/>
          </w:tcPr>
          <w:p w14:paraId="4026CD2A" w14:textId="77777777" w:rsidR="00C540E8" w:rsidRPr="00F57999" w:rsidRDefault="00C540E8" w:rsidP="0050094A">
            <w:pPr>
              <w:jc w:val="center"/>
              <w:rPr>
                <w:rFonts w:cs="Times New Roman"/>
                <w:color w:val="FFFFFF" w:themeColor="background1"/>
                <w:sz w:val="20"/>
                <w:szCs w:val="20"/>
              </w:rPr>
            </w:pPr>
            <w:r w:rsidRPr="00F57999">
              <w:rPr>
                <w:rFonts w:eastAsia="PMingLiU" w:cs="Times New Roman" w:hint="eastAsia"/>
                <w:color w:val="FFFFFF" w:themeColor="background1"/>
                <w:sz w:val="20"/>
                <w:szCs w:val="20"/>
                <w:lang w:eastAsia="zh-TW"/>
              </w:rPr>
              <w:t>Hazardous</w:t>
            </w:r>
          </w:p>
        </w:tc>
        <w:tc>
          <w:tcPr>
            <w:tcW w:w="834" w:type="pct"/>
            <w:shd w:val="clear" w:color="auto" w:fill="990000"/>
            <w:vAlign w:val="center"/>
          </w:tcPr>
          <w:p w14:paraId="2B999DF3" w14:textId="77777777" w:rsidR="00C540E8" w:rsidRPr="00F57999" w:rsidRDefault="00C540E8" w:rsidP="0050094A">
            <w:pPr>
              <w:jc w:val="center"/>
              <w:rPr>
                <w:rFonts w:cs="Times New Roman"/>
                <w:color w:val="FFFFFF" w:themeColor="background1"/>
                <w:sz w:val="20"/>
                <w:szCs w:val="20"/>
              </w:rPr>
            </w:pPr>
            <w:r w:rsidRPr="00F57999">
              <w:rPr>
                <w:rFonts w:eastAsia="PMingLiU" w:cs="Times New Roman" w:hint="eastAsia"/>
                <w:color w:val="FFFFFF" w:themeColor="background1"/>
                <w:sz w:val="20"/>
                <w:szCs w:val="20"/>
                <w:lang w:eastAsia="zh-TW"/>
              </w:rPr>
              <w:t>Hazardous</w:t>
            </w:r>
          </w:p>
        </w:tc>
        <w:tc>
          <w:tcPr>
            <w:tcW w:w="893" w:type="pct"/>
            <w:shd w:val="clear" w:color="auto" w:fill="FF6600"/>
            <w:vAlign w:val="center"/>
          </w:tcPr>
          <w:p w14:paraId="3F4D3703" w14:textId="77777777" w:rsidR="00C540E8" w:rsidRPr="00F57999" w:rsidRDefault="00C540E8" w:rsidP="0050094A">
            <w:pPr>
              <w:jc w:val="center"/>
              <w:rPr>
                <w:rFonts w:eastAsia="PMingLiU" w:cs="Times New Roman"/>
                <w:color w:val="000000" w:themeColor="text1"/>
                <w:sz w:val="20"/>
                <w:szCs w:val="20"/>
                <w:lang w:eastAsia="zh-TW"/>
              </w:rPr>
            </w:pPr>
            <w:r>
              <w:rPr>
                <w:rFonts w:eastAsia="PMingLiU" w:cs="Times New Roman" w:hint="eastAsia"/>
                <w:color w:val="000000" w:themeColor="text1"/>
                <w:sz w:val="20"/>
                <w:szCs w:val="20"/>
                <w:lang w:eastAsia="zh-TW"/>
              </w:rPr>
              <w:t>USG</w:t>
            </w:r>
          </w:p>
        </w:tc>
        <w:tc>
          <w:tcPr>
            <w:tcW w:w="1278" w:type="pct"/>
            <w:vAlign w:val="center"/>
          </w:tcPr>
          <w:p w14:paraId="10444FBA" w14:textId="77777777" w:rsidR="00C540E8" w:rsidRPr="00A0272D" w:rsidRDefault="00C540E8" w:rsidP="0050094A">
            <w:pPr>
              <w:rPr>
                <w:rFonts w:eastAsia="PMingLiU" w:cs="Times New Roman"/>
                <w:sz w:val="16"/>
                <w:szCs w:val="20"/>
                <w:lang w:eastAsia="zh-TW"/>
              </w:rPr>
            </w:pPr>
            <w:r w:rsidRPr="00A0272D">
              <w:rPr>
                <w:rFonts w:eastAsia="PMingLiU" w:cs="Times New Roman" w:hint="eastAsia"/>
                <w:sz w:val="16"/>
                <w:szCs w:val="20"/>
                <w:lang w:eastAsia="zh-TW"/>
              </w:rPr>
              <w:t>8/9 &amp; 8/10 Heaviest during late afternoon</w:t>
            </w:r>
          </w:p>
        </w:tc>
      </w:tr>
      <w:tr w:rsidR="00C540E8" w14:paraId="551AC5EE" w14:textId="77777777" w:rsidTr="0050094A">
        <w:trPr>
          <w:trHeight w:val="269"/>
          <w:jc w:val="center"/>
        </w:trPr>
        <w:tc>
          <w:tcPr>
            <w:tcW w:w="1104" w:type="pct"/>
            <w:vAlign w:val="center"/>
          </w:tcPr>
          <w:p w14:paraId="21B8C15F" w14:textId="77777777" w:rsidR="00C540E8" w:rsidRPr="00AA097B" w:rsidRDefault="00C540E8" w:rsidP="0050094A">
            <w:pPr>
              <w:jc w:val="center"/>
              <w:rPr>
                <w:b/>
                <w:bCs/>
                <w:color w:val="000000"/>
                <w:sz w:val="20"/>
                <w:szCs w:val="20"/>
              </w:rPr>
            </w:pPr>
            <w:r w:rsidRPr="00AA097B">
              <w:rPr>
                <w:rFonts w:cs="Times New Roman"/>
                <w:b/>
                <w:sz w:val="20"/>
                <w:szCs w:val="20"/>
              </w:rPr>
              <w:t>Anderson/Redding</w:t>
            </w:r>
          </w:p>
        </w:tc>
        <w:tc>
          <w:tcPr>
            <w:tcW w:w="891" w:type="pct"/>
            <w:shd w:val="clear" w:color="auto" w:fill="FFFF00"/>
            <w:vAlign w:val="center"/>
          </w:tcPr>
          <w:p w14:paraId="47DF2856"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Moderate</w:t>
            </w:r>
          </w:p>
        </w:tc>
        <w:tc>
          <w:tcPr>
            <w:tcW w:w="834" w:type="pct"/>
            <w:shd w:val="clear" w:color="auto" w:fill="FF6600"/>
            <w:vAlign w:val="center"/>
          </w:tcPr>
          <w:p w14:paraId="571B4861"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USG</w:t>
            </w:r>
          </w:p>
        </w:tc>
        <w:tc>
          <w:tcPr>
            <w:tcW w:w="893" w:type="pct"/>
            <w:shd w:val="clear" w:color="auto" w:fill="00FF00"/>
            <w:vAlign w:val="center"/>
          </w:tcPr>
          <w:p w14:paraId="4CB4829C" w14:textId="77777777" w:rsidR="00C540E8" w:rsidRPr="00F57999" w:rsidRDefault="00C540E8" w:rsidP="0050094A">
            <w:pPr>
              <w:jc w:val="center"/>
              <w:rPr>
                <w:rFonts w:cs="Times New Roman"/>
                <w:color w:val="000000" w:themeColor="text1"/>
                <w:sz w:val="20"/>
                <w:szCs w:val="20"/>
              </w:rPr>
            </w:pPr>
            <w:r w:rsidRPr="00F57999">
              <w:rPr>
                <w:rFonts w:hint="eastAsia"/>
                <w:bCs/>
                <w:color w:val="000000"/>
                <w:sz w:val="20"/>
                <w:szCs w:val="20"/>
                <w:lang w:eastAsia="zh-TW"/>
              </w:rPr>
              <w:t>Good</w:t>
            </w:r>
          </w:p>
        </w:tc>
        <w:tc>
          <w:tcPr>
            <w:tcW w:w="1278" w:type="pct"/>
            <w:vAlign w:val="center"/>
          </w:tcPr>
          <w:p w14:paraId="44037E8D" w14:textId="77777777" w:rsidR="00C540E8" w:rsidRPr="00AA097B" w:rsidRDefault="00C540E8" w:rsidP="0050094A">
            <w:pPr>
              <w:rPr>
                <w:rFonts w:cs="Times New Roman"/>
                <w:sz w:val="20"/>
                <w:szCs w:val="20"/>
              </w:rPr>
            </w:pPr>
          </w:p>
        </w:tc>
      </w:tr>
      <w:tr w:rsidR="00C540E8" w14:paraId="432FD554" w14:textId="77777777" w:rsidTr="0050094A">
        <w:trPr>
          <w:trHeight w:val="395"/>
          <w:jc w:val="center"/>
        </w:trPr>
        <w:tc>
          <w:tcPr>
            <w:tcW w:w="5000" w:type="pct"/>
            <w:gridSpan w:val="5"/>
            <w:vAlign w:val="center"/>
          </w:tcPr>
          <w:p w14:paraId="7F282C13" w14:textId="77777777" w:rsidR="00C540E8" w:rsidRPr="00737BD2" w:rsidRDefault="00C540E8" w:rsidP="0050094A">
            <w:pPr>
              <w:rPr>
                <w:rFonts w:cs="Times New Roman"/>
                <w:sz w:val="16"/>
                <w:szCs w:val="16"/>
              </w:rPr>
            </w:pPr>
            <w:r w:rsidRPr="00737BD2">
              <w:rPr>
                <w:rFonts w:ascii="Arial" w:hAnsi="Arial" w:cs="Arial"/>
                <w:b/>
                <w:bCs/>
                <w:sz w:val="16"/>
                <w:szCs w:val="16"/>
              </w:rPr>
              <w:t xml:space="preserve">Disclaimer: Forecast conditions represent air quality levels affected by fine particulates; contribution from ozone and other pollutants is not reflected. </w:t>
            </w:r>
            <w:r w:rsidRPr="00737BD2">
              <w:rPr>
                <w:rFonts w:ascii="Arial" w:hAnsi="Arial" w:cs="Arial"/>
                <w:bCs/>
                <w:sz w:val="16"/>
                <w:szCs w:val="16"/>
              </w:rPr>
              <w:t xml:space="preserve"> Conditions may change quickly, these projections are based on anticipated weather and fire activity.  Sensitive groups including individuals with asthma, lung or heart disease, children, older adults, and pregnant women should take precautions to avoid exposure to smoke.  If you feel as though you are having health effects from smoke, see your doctor or health professional as needed.  In some cases your eyes are your best tools. If it is smoky outside, you are being impacted.  Use caution when driving in or around smoky areas.</w:t>
            </w:r>
          </w:p>
        </w:tc>
      </w:tr>
    </w:tbl>
    <w:p w14:paraId="1D17DE3F" w14:textId="77777777" w:rsidR="00C540E8" w:rsidRDefault="00C540E8" w:rsidP="00C540E8">
      <w:r>
        <w:br w:type="page"/>
      </w:r>
    </w:p>
    <w:tbl>
      <w:tblPr>
        <w:tblStyle w:val="TableGrid"/>
        <w:tblW w:w="5000" w:type="pct"/>
        <w:jc w:val="center"/>
        <w:tblLook w:val="04A0" w:firstRow="1" w:lastRow="0" w:firstColumn="1" w:lastColumn="0" w:noHBand="0" w:noVBand="1"/>
      </w:tblPr>
      <w:tblGrid>
        <w:gridCol w:w="2978"/>
        <w:gridCol w:w="6598"/>
      </w:tblGrid>
      <w:tr w:rsidR="00C540E8" w14:paraId="0C7A4D42" w14:textId="77777777" w:rsidTr="0050094A">
        <w:trPr>
          <w:jc w:val="center"/>
        </w:trPr>
        <w:tc>
          <w:tcPr>
            <w:tcW w:w="1555" w:type="pct"/>
            <w:tcBorders>
              <w:bottom w:val="single" w:sz="4" w:space="0" w:color="auto"/>
            </w:tcBorders>
          </w:tcPr>
          <w:p w14:paraId="37B5CB7D" w14:textId="77777777" w:rsidR="00C540E8" w:rsidRPr="00620B9B" w:rsidRDefault="00C540E8" w:rsidP="0050094A">
            <w:pPr>
              <w:jc w:val="center"/>
              <w:rPr>
                <w:rFonts w:ascii="Times New Roman" w:hAnsi="Times New Roman" w:cs="Times New Roman"/>
                <w:b/>
                <w:sz w:val="22"/>
                <w:szCs w:val="22"/>
              </w:rPr>
            </w:pPr>
            <w:r w:rsidRPr="00620B9B">
              <w:rPr>
                <w:rFonts w:ascii="Times New Roman" w:hAnsi="Times New Roman" w:cs="Times New Roman"/>
                <w:b/>
                <w:sz w:val="22"/>
                <w:szCs w:val="22"/>
              </w:rPr>
              <w:lastRenderedPageBreak/>
              <w:t xml:space="preserve">AQI Index </w:t>
            </w:r>
          </w:p>
        </w:tc>
        <w:tc>
          <w:tcPr>
            <w:tcW w:w="3445" w:type="pct"/>
            <w:tcBorders>
              <w:bottom w:val="single" w:sz="4" w:space="0" w:color="auto"/>
            </w:tcBorders>
            <w:vAlign w:val="center"/>
          </w:tcPr>
          <w:p w14:paraId="544C4184" w14:textId="77777777" w:rsidR="00C540E8" w:rsidRPr="00620B9B" w:rsidRDefault="00C540E8" w:rsidP="0050094A">
            <w:pPr>
              <w:jc w:val="center"/>
              <w:rPr>
                <w:rFonts w:ascii="Times New Roman" w:hAnsi="Times New Roman" w:cs="Times New Roman"/>
                <w:b/>
                <w:sz w:val="22"/>
                <w:szCs w:val="22"/>
              </w:rPr>
            </w:pPr>
            <w:r w:rsidRPr="00620B9B">
              <w:rPr>
                <w:rFonts w:ascii="Times New Roman" w:hAnsi="Times New Roman" w:cs="Times New Roman"/>
                <w:b/>
                <w:sz w:val="22"/>
                <w:szCs w:val="22"/>
              </w:rPr>
              <w:t>Actions to Protect Yourself</w:t>
            </w:r>
          </w:p>
        </w:tc>
      </w:tr>
      <w:tr w:rsidR="00C540E8" w14:paraId="577884B3" w14:textId="77777777" w:rsidTr="0050094A">
        <w:trPr>
          <w:trHeight w:val="269"/>
          <w:jc w:val="center"/>
        </w:trPr>
        <w:tc>
          <w:tcPr>
            <w:tcW w:w="1555" w:type="pct"/>
            <w:shd w:val="clear" w:color="auto" w:fill="35F109"/>
            <w:vAlign w:val="center"/>
          </w:tcPr>
          <w:p w14:paraId="4AF28A75"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Good</w:t>
            </w:r>
          </w:p>
        </w:tc>
        <w:tc>
          <w:tcPr>
            <w:tcW w:w="3445" w:type="pct"/>
            <w:shd w:val="clear" w:color="auto" w:fill="35F109"/>
            <w:vAlign w:val="center"/>
          </w:tcPr>
          <w:p w14:paraId="55B68E28"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None</w:t>
            </w:r>
          </w:p>
        </w:tc>
      </w:tr>
      <w:tr w:rsidR="00C540E8" w14:paraId="64E3F7E1" w14:textId="77777777" w:rsidTr="0050094A">
        <w:trPr>
          <w:trHeight w:val="341"/>
          <w:jc w:val="center"/>
        </w:trPr>
        <w:tc>
          <w:tcPr>
            <w:tcW w:w="1555" w:type="pct"/>
            <w:tcBorders>
              <w:bottom w:val="single" w:sz="4" w:space="0" w:color="auto"/>
            </w:tcBorders>
            <w:shd w:val="clear" w:color="auto" w:fill="FFFF00"/>
            <w:vAlign w:val="center"/>
          </w:tcPr>
          <w:p w14:paraId="45879DA5"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Moderate</w:t>
            </w:r>
          </w:p>
        </w:tc>
        <w:tc>
          <w:tcPr>
            <w:tcW w:w="3445" w:type="pct"/>
            <w:tcBorders>
              <w:bottom w:val="single" w:sz="4" w:space="0" w:color="auto"/>
            </w:tcBorders>
            <w:shd w:val="clear" w:color="auto" w:fill="FFFF00"/>
            <w:vAlign w:val="center"/>
          </w:tcPr>
          <w:p w14:paraId="7EB79BE1"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Unusually sensitive people should consider reducing prolonged or heavy outdoor exertion.</w:t>
            </w:r>
          </w:p>
        </w:tc>
      </w:tr>
      <w:tr w:rsidR="00C540E8" w14:paraId="3E528155" w14:textId="77777777" w:rsidTr="0050094A">
        <w:trPr>
          <w:trHeight w:val="539"/>
          <w:jc w:val="center"/>
        </w:trPr>
        <w:tc>
          <w:tcPr>
            <w:tcW w:w="1555" w:type="pct"/>
            <w:shd w:val="clear" w:color="auto" w:fill="FF9900"/>
            <w:vAlign w:val="center"/>
          </w:tcPr>
          <w:p w14:paraId="18A9575F"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Unhealthy for Sensitive Groups - USG</w:t>
            </w:r>
          </w:p>
        </w:tc>
        <w:tc>
          <w:tcPr>
            <w:tcW w:w="3445" w:type="pct"/>
            <w:shd w:val="clear" w:color="auto" w:fill="FF9900"/>
            <w:vAlign w:val="center"/>
          </w:tcPr>
          <w:p w14:paraId="338988D1"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People with heart or lung disease, children and older adults should reduce prolonged or heavy outdoor exertion.  Everyone else should limit prolonged or heavy exertion.</w:t>
            </w:r>
          </w:p>
        </w:tc>
      </w:tr>
      <w:tr w:rsidR="00C540E8" w14:paraId="60722C9F" w14:textId="77777777" w:rsidTr="0050094A">
        <w:trPr>
          <w:trHeight w:val="503"/>
          <w:jc w:val="center"/>
        </w:trPr>
        <w:tc>
          <w:tcPr>
            <w:tcW w:w="1555" w:type="pct"/>
            <w:tcBorders>
              <w:bottom w:val="single" w:sz="4" w:space="0" w:color="auto"/>
            </w:tcBorders>
            <w:shd w:val="clear" w:color="auto" w:fill="FF0000"/>
            <w:vAlign w:val="center"/>
          </w:tcPr>
          <w:p w14:paraId="7E3877B0"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Unhealthy</w:t>
            </w:r>
          </w:p>
        </w:tc>
        <w:tc>
          <w:tcPr>
            <w:tcW w:w="3445" w:type="pct"/>
            <w:tcBorders>
              <w:bottom w:val="single" w:sz="4" w:space="0" w:color="auto"/>
            </w:tcBorders>
            <w:shd w:val="clear" w:color="auto" w:fill="FF0000"/>
            <w:vAlign w:val="center"/>
          </w:tcPr>
          <w:p w14:paraId="575484A9"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The following groups should avoid all physical outdoor activity: People with heart or lung disease, children and older adults.  Everyone else should avoid prolonged or heavy exertion.</w:t>
            </w:r>
          </w:p>
        </w:tc>
      </w:tr>
      <w:tr w:rsidR="00C540E8" w14:paraId="0C226099" w14:textId="77777777" w:rsidTr="0050094A">
        <w:trPr>
          <w:trHeight w:val="539"/>
          <w:jc w:val="center"/>
        </w:trPr>
        <w:tc>
          <w:tcPr>
            <w:tcW w:w="1555" w:type="pct"/>
            <w:tcBorders>
              <w:bottom w:val="single" w:sz="4" w:space="0" w:color="auto"/>
            </w:tcBorders>
            <w:shd w:val="clear" w:color="auto" w:fill="800080"/>
            <w:vAlign w:val="center"/>
          </w:tcPr>
          <w:p w14:paraId="1726B8D0" w14:textId="77777777" w:rsidR="00C540E8" w:rsidRPr="00737BD2" w:rsidRDefault="00C540E8" w:rsidP="0050094A">
            <w:pPr>
              <w:jc w:val="center"/>
              <w:rPr>
                <w:rFonts w:ascii="Times New Roman" w:hAnsi="Times New Roman" w:cs="Times New Roman"/>
                <w:color w:val="FFFFFF" w:themeColor="background1"/>
                <w:sz w:val="16"/>
                <w:szCs w:val="18"/>
              </w:rPr>
            </w:pPr>
            <w:r w:rsidRPr="00737BD2">
              <w:rPr>
                <w:rFonts w:ascii="Times New Roman" w:hAnsi="Times New Roman" w:cs="Times New Roman"/>
                <w:color w:val="FFFFFF" w:themeColor="background1"/>
                <w:sz w:val="16"/>
                <w:szCs w:val="18"/>
              </w:rPr>
              <w:t>Very Unhealthy</w:t>
            </w:r>
          </w:p>
        </w:tc>
        <w:tc>
          <w:tcPr>
            <w:tcW w:w="3445" w:type="pct"/>
            <w:tcBorders>
              <w:bottom w:val="single" w:sz="4" w:space="0" w:color="auto"/>
            </w:tcBorders>
            <w:shd w:val="clear" w:color="auto" w:fill="800080"/>
            <w:vAlign w:val="center"/>
          </w:tcPr>
          <w:p w14:paraId="438CD05D" w14:textId="77777777" w:rsidR="00C540E8" w:rsidRPr="00737BD2" w:rsidRDefault="00C540E8" w:rsidP="0050094A">
            <w:pPr>
              <w:jc w:val="center"/>
              <w:rPr>
                <w:rFonts w:ascii="Times New Roman" w:hAnsi="Times New Roman" w:cs="Times New Roman"/>
                <w:color w:val="FFFFFF" w:themeColor="background1"/>
                <w:sz w:val="16"/>
                <w:szCs w:val="18"/>
              </w:rPr>
            </w:pPr>
            <w:r w:rsidRPr="00737BD2">
              <w:rPr>
                <w:rFonts w:ascii="Times New Roman" w:hAnsi="Times New Roman" w:cs="Times New Roman"/>
                <w:color w:val="FFFFFF" w:themeColor="background1"/>
                <w:sz w:val="16"/>
                <w:szCs w:val="18"/>
              </w:rPr>
              <w:t>Everyone should avoid any outdoor exertion; people with respiratory or heart disease, the elderly and children should remain indoors.</w:t>
            </w:r>
          </w:p>
        </w:tc>
      </w:tr>
      <w:tr w:rsidR="00C540E8" w14:paraId="7A771E94" w14:textId="77777777" w:rsidTr="0050094A">
        <w:trPr>
          <w:trHeight w:val="521"/>
          <w:jc w:val="center"/>
        </w:trPr>
        <w:tc>
          <w:tcPr>
            <w:tcW w:w="1555" w:type="pct"/>
            <w:shd w:val="clear" w:color="auto" w:fill="990000"/>
            <w:vAlign w:val="center"/>
          </w:tcPr>
          <w:p w14:paraId="1DE074C6"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Hazardous</w:t>
            </w:r>
          </w:p>
        </w:tc>
        <w:tc>
          <w:tcPr>
            <w:tcW w:w="3445" w:type="pct"/>
            <w:shd w:val="clear" w:color="auto" w:fill="990000"/>
            <w:vAlign w:val="center"/>
          </w:tcPr>
          <w:p w14:paraId="46EC8355" w14:textId="77777777" w:rsidR="00C540E8" w:rsidRPr="00737BD2" w:rsidRDefault="00C540E8" w:rsidP="0050094A">
            <w:pPr>
              <w:jc w:val="center"/>
              <w:rPr>
                <w:rFonts w:ascii="Times New Roman" w:hAnsi="Times New Roman" w:cs="Times New Roman"/>
                <w:sz w:val="16"/>
                <w:szCs w:val="18"/>
              </w:rPr>
            </w:pPr>
            <w:r w:rsidRPr="00737BD2">
              <w:rPr>
                <w:rFonts w:ascii="Times New Roman" w:hAnsi="Times New Roman" w:cs="Times New Roman"/>
                <w:sz w:val="16"/>
                <w:szCs w:val="18"/>
              </w:rPr>
              <w:t>The following groups should remain indoors and keep activity levels low: People with heart or lung disease; children and older adults. Everyone else should avoid prolonged or heavy exertion</w:t>
            </w:r>
          </w:p>
        </w:tc>
      </w:tr>
    </w:tbl>
    <w:p w14:paraId="46DD17A4" w14:textId="77777777" w:rsidR="00C540E8" w:rsidRDefault="00C540E8" w:rsidP="00C540E8"/>
    <w:p w14:paraId="2AE0BC6E" w14:textId="77777777" w:rsidR="00C540E8" w:rsidRPr="003924D7" w:rsidRDefault="00C540E8" w:rsidP="00C540E8">
      <w:pPr>
        <w:spacing w:after="0"/>
        <w:rPr>
          <w:b/>
          <w:sz w:val="20"/>
          <w:szCs w:val="20"/>
        </w:rPr>
      </w:pPr>
      <w:r w:rsidRPr="003924D7">
        <w:rPr>
          <w:b/>
          <w:sz w:val="20"/>
          <w:szCs w:val="20"/>
        </w:rPr>
        <w:t>Links:</w:t>
      </w:r>
    </w:p>
    <w:p w14:paraId="0AA9973D" w14:textId="77777777" w:rsidR="00C540E8" w:rsidRPr="003924D7" w:rsidRDefault="00C540E8" w:rsidP="00C540E8">
      <w:pPr>
        <w:spacing w:after="0"/>
        <w:rPr>
          <w:sz w:val="20"/>
          <w:szCs w:val="20"/>
        </w:rPr>
      </w:pPr>
      <w:proofErr w:type="spellStart"/>
      <w:r w:rsidRPr="003924D7">
        <w:rPr>
          <w:sz w:val="20"/>
          <w:szCs w:val="20"/>
        </w:rPr>
        <w:t>AirNow</w:t>
      </w:r>
      <w:proofErr w:type="spellEnd"/>
      <w:r w:rsidRPr="003924D7">
        <w:rPr>
          <w:sz w:val="20"/>
          <w:szCs w:val="20"/>
        </w:rPr>
        <w:t xml:space="preserve"> - </w:t>
      </w:r>
      <w:hyperlink r:id="rId13" w:history="1">
        <w:r w:rsidRPr="003924D7">
          <w:rPr>
            <w:rStyle w:val="Hyperlink"/>
            <w:sz w:val="20"/>
            <w:szCs w:val="20"/>
          </w:rPr>
          <w:t>http://airnow.gov/index.cfm?action=airnow.local_state&amp;stateid=5&amp;tab=0</w:t>
        </w:r>
      </w:hyperlink>
      <w:r w:rsidRPr="003924D7">
        <w:rPr>
          <w:sz w:val="20"/>
          <w:szCs w:val="20"/>
        </w:rPr>
        <w:t xml:space="preserve"> </w:t>
      </w:r>
    </w:p>
    <w:p w14:paraId="271BB962" w14:textId="77777777" w:rsidR="00C540E8" w:rsidRPr="003924D7" w:rsidRDefault="00C540E8" w:rsidP="00C540E8">
      <w:pPr>
        <w:spacing w:after="0"/>
        <w:rPr>
          <w:sz w:val="20"/>
          <w:szCs w:val="20"/>
        </w:rPr>
      </w:pPr>
      <w:r w:rsidRPr="003924D7">
        <w:rPr>
          <w:sz w:val="20"/>
          <w:szCs w:val="20"/>
        </w:rPr>
        <w:t xml:space="preserve">California Smoke Information Blog - </w:t>
      </w:r>
      <w:hyperlink r:id="rId14" w:history="1">
        <w:r w:rsidRPr="003924D7">
          <w:rPr>
            <w:rStyle w:val="Hyperlink"/>
            <w:sz w:val="20"/>
            <w:szCs w:val="20"/>
          </w:rPr>
          <w:t>http://californiasmokeinfo.blogspot.com/</w:t>
        </w:r>
      </w:hyperlink>
      <w:r w:rsidRPr="003924D7">
        <w:rPr>
          <w:sz w:val="20"/>
          <w:szCs w:val="20"/>
        </w:rPr>
        <w:t xml:space="preserve">      </w:t>
      </w:r>
    </w:p>
    <w:p w14:paraId="6DA39D3F" w14:textId="77777777" w:rsidR="00C540E8" w:rsidRPr="003924D7" w:rsidRDefault="00C540E8" w:rsidP="00C540E8">
      <w:pPr>
        <w:spacing w:after="0" w:line="240" w:lineRule="auto"/>
        <w:rPr>
          <w:sz w:val="20"/>
          <w:szCs w:val="20"/>
        </w:rPr>
      </w:pPr>
      <w:r w:rsidRPr="003924D7">
        <w:rPr>
          <w:sz w:val="20"/>
          <w:szCs w:val="20"/>
        </w:rPr>
        <w:t xml:space="preserve">North Coast Unified Air Quality Management District </w:t>
      </w:r>
      <w:hyperlink r:id="rId15" w:history="1">
        <w:r w:rsidRPr="003924D7">
          <w:rPr>
            <w:rStyle w:val="Hyperlink"/>
            <w:sz w:val="20"/>
            <w:szCs w:val="20"/>
          </w:rPr>
          <w:t>http://www.ncuaqmd.org/</w:t>
        </w:r>
      </w:hyperlink>
    </w:p>
    <w:p w14:paraId="38D46004" w14:textId="77777777" w:rsidR="00C540E8" w:rsidRPr="003924D7" w:rsidRDefault="00C540E8" w:rsidP="00C540E8">
      <w:pPr>
        <w:spacing w:after="0"/>
        <w:rPr>
          <w:sz w:val="20"/>
          <w:szCs w:val="20"/>
        </w:rPr>
      </w:pPr>
      <w:r w:rsidRPr="003924D7">
        <w:rPr>
          <w:sz w:val="20"/>
          <w:szCs w:val="20"/>
        </w:rPr>
        <w:t xml:space="preserve">Shasta County Air Pollution Control District - </w:t>
      </w:r>
      <w:hyperlink r:id="rId16" w:history="1">
        <w:r w:rsidRPr="003924D7">
          <w:rPr>
            <w:rStyle w:val="Hyperlink"/>
            <w:sz w:val="20"/>
            <w:szCs w:val="20"/>
          </w:rPr>
          <w:t>http://www.co.shasta.ca.us/index/drm_index/aq_index.aspx</w:t>
        </w:r>
      </w:hyperlink>
      <w:r w:rsidRPr="003924D7">
        <w:rPr>
          <w:sz w:val="20"/>
          <w:szCs w:val="20"/>
        </w:rPr>
        <w:t xml:space="preserve"> </w:t>
      </w:r>
    </w:p>
    <w:p w14:paraId="4674431C" w14:textId="77777777" w:rsidR="00C540E8" w:rsidRPr="003924D7" w:rsidRDefault="00C540E8" w:rsidP="00C540E8">
      <w:pPr>
        <w:spacing w:after="0" w:line="240" w:lineRule="auto"/>
        <w:rPr>
          <w:sz w:val="20"/>
          <w:szCs w:val="20"/>
        </w:rPr>
      </w:pPr>
      <w:r w:rsidRPr="003924D7">
        <w:rPr>
          <w:sz w:val="20"/>
          <w:szCs w:val="20"/>
        </w:rPr>
        <w:t xml:space="preserve">Siskiyou County Air Pollution Control District </w:t>
      </w:r>
      <w:hyperlink r:id="rId17" w:history="1">
        <w:r w:rsidRPr="003924D7">
          <w:rPr>
            <w:rStyle w:val="Hyperlink"/>
            <w:sz w:val="20"/>
            <w:szCs w:val="20"/>
          </w:rPr>
          <w:t>http://www.co.siskiyou.ca.us/content/agriculture-air-pollution-control-district</w:t>
        </w:r>
      </w:hyperlink>
    </w:p>
    <w:p w14:paraId="753F51D9" w14:textId="77777777" w:rsidR="00C540E8" w:rsidRPr="003924D7" w:rsidRDefault="00AE7AF3" w:rsidP="00C540E8">
      <w:pPr>
        <w:spacing w:after="0" w:line="240" w:lineRule="auto"/>
        <w:rPr>
          <w:rFonts w:eastAsia="Times New Roman" w:cs="Arial"/>
          <w:color w:val="0000FF"/>
          <w:sz w:val="20"/>
          <w:szCs w:val="20"/>
          <w:u w:val="single"/>
        </w:rPr>
      </w:pPr>
      <w:hyperlink r:id="rId18" w:history="1">
        <w:r w:rsidR="00C540E8" w:rsidRPr="003924D7">
          <w:rPr>
            <w:rFonts w:eastAsia="Times New Roman" w:cs="Arial"/>
            <w:sz w:val="20"/>
            <w:szCs w:val="20"/>
          </w:rPr>
          <w:t>Interagency Real Time Smoke Monitoring -</w:t>
        </w:r>
        <w:r w:rsidR="00C540E8" w:rsidRPr="003924D7">
          <w:rPr>
            <w:rFonts w:eastAsia="Times New Roman" w:cs="Arial"/>
            <w:color w:val="0000FF"/>
            <w:sz w:val="20"/>
            <w:szCs w:val="20"/>
          </w:rPr>
          <w:t> </w:t>
        </w:r>
        <w:r w:rsidR="00C540E8" w:rsidRPr="003924D7">
          <w:rPr>
            <w:rFonts w:eastAsia="Times New Roman" w:cs="Arial"/>
            <w:color w:val="0000FF"/>
            <w:sz w:val="20"/>
            <w:szCs w:val="20"/>
            <w:u w:val="single"/>
          </w:rPr>
          <w:t>http://app.airsis.com/usfs/fleet.aspx</w:t>
        </w:r>
      </w:hyperlink>
    </w:p>
    <w:p w14:paraId="1933F961" w14:textId="77777777" w:rsidR="00C540E8" w:rsidRPr="00C55B30" w:rsidRDefault="00C540E8" w:rsidP="00C540E8">
      <w:pPr>
        <w:spacing w:after="0" w:line="240" w:lineRule="auto"/>
        <w:rPr>
          <w:rFonts w:ascii="Arial" w:eastAsia="Times New Roman" w:hAnsi="Arial" w:cs="Arial"/>
          <w:color w:val="0000FF"/>
          <w:sz w:val="16"/>
          <w:szCs w:val="16"/>
          <w:u w:val="single"/>
        </w:rPr>
      </w:pPr>
    </w:p>
    <w:p w14:paraId="0BF67794" w14:textId="77777777" w:rsidR="00E65964" w:rsidRPr="00E65964" w:rsidRDefault="00E65964" w:rsidP="00E65964">
      <w:pPr>
        <w:pStyle w:val="ListParagraph"/>
        <w:ind w:left="0"/>
      </w:pPr>
    </w:p>
    <w:sectPr w:rsidR="00E65964" w:rsidRPr="00E65964" w:rsidSect="002206BB">
      <w:headerReference w:type="default" r:id="rId19"/>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C827" w14:textId="77777777" w:rsidR="00AE7AF3" w:rsidRDefault="00AE7AF3" w:rsidP="002206BB">
      <w:pPr>
        <w:spacing w:after="0" w:line="240" w:lineRule="auto"/>
      </w:pPr>
      <w:r>
        <w:separator/>
      </w:r>
    </w:p>
  </w:endnote>
  <w:endnote w:type="continuationSeparator" w:id="0">
    <w:p w14:paraId="51FF5828" w14:textId="77777777" w:rsidR="00AE7AF3" w:rsidRDefault="00AE7AF3" w:rsidP="0022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74287" w14:textId="77777777" w:rsidR="00AE7AF3" w:rsidRDefault="00AE7AF3" w:rsidP="002206BB">
      <w:pPr>
        <w:spacing w:after="0" w:line="240" w:lineRule="auto"/>
      </w:pPr>
      <w:r>
        <w:separator/>
      </w:r>
    </w:p>
  </w:footnote>
  <w:footnote w:type="continuationSeparator" w:id="0">
    <w:p w14:paraId="3167F770" w14:textId="77777777" w:rsidR="00AE7AF3" w:rsidRDefault="00AE7AF3" w:rsidP="00220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DDA4" w14:textId="0D9577B7" w:rsidR="00F95B05" w:rsidRDefault="00DF3634">
    <w:pPr>
      <w:pStyle w:val="Header"/>
      <w:rPr>
        <w:rFonts w:asciiTheme="majorHAnsi" w:eastAsiaTheme="majorEastAsia" w:hAnsiTheme="majorHAnsi" w:cstheme="majorBidi"/>
        <w:szCs w:val="32"/>
      </w:rPr>
    </w:pPr>
    <w:r>
      <w:rPr>
        <w:rFonts w:asciiTheme="majorHAnsi" w:hAnsiTheme="majorHAnsi" w:cstheme="majorBidi" w:hint="eastAsia"/>
        <w:szCs w:val="32"/>
        <w:lang w:eastAsia="zh-TW"/>
      </w:rPr>
      <w:t>Sunday</w:t>
    </w:r>
    <w:r w:rsidR="007B3187">
      <w:rPr>
        <w:rFonts w:asciiTheme="majorHAnsi" w:eastAsiaTheme="majorEastAsia" w:hAnsiTheme="majorHAnsi" w:cstheme="majorBidi"/>
        <w:szCs w:val="32"/>
      </w:rPr>
      <w:t xml:space="preserve">, August </w:t>
    </w:r>
    <w:r>
      <w:rPr>
        <w:rFonts w:asciiTheme="majorHAnsi" w:hAnsiTheme="majorHAnsi" w:cstheme="majorBidi" w:hint="eastAsia"/>
        <w:szCs w:val="32"/>
        <w:lang w:eastAsia="zh-TW"/>
      </w:rPr>
      <w:t>9</w:t>
    </w:r>
    <w:r w:rsidR="007B3187">
      <w:rPr>
        <w:rFonts w:asciiTheme="majorHAnsi" w:eastAsiaTheme="majorEastAsia" w:hAnsiTheme="majorHAnsi" w:cstheme="majorBidi"/>
        <w:szCs w:val="32"/>
      </w:rPr>
      <w:t>, 2015</w:t>
    </w:r>
    <w:r w:rsidR="007B3187" w:rsidRPr="007B3187">
      <w:rPr>
        <w:rFonts w:asciiTheme="majorHAnsi" w:eastAsiaTheme="majorEastAsia" w:hAnsiTheme="majorHAnsi" w:cstheme="majorBidi"/>
        <w:szCs w:val="32"/>
      </w:rPr>
      <w:ptab w:relativeTo="margin" w:alignment="center" w:leader="none"/>
    </w:r>
    <w:r w:rsidR="007B3187" w:rsidRPr="007B3187">
      <w:rPr>
        <w:rFonts w:asciiTheme="majorHAnsi" w:eastAsiaTheme="majorEastAsia" w:hAnsiTheme="majorHAnsi" w:cstheme="majorBidi"/>
        <w:szCs w:val="32"/>
      </w:rPr>
      <w:ptab w:relativeTo="margin" w:alignment="right" w:leader="none"/>
    </w:r>
    <w:r w:rsidR="007B3187">
      <w:rPr>
        <w:rFonts w:asciiTheme="majorHAnsi" w:eastAsiaTheme="majorEastAsia" w:hAnsiTheme="majorHAnsi" w:cstheme="majorBidi"/>
        <w:szCs w:val="32"/>
      </w:rPr>
      <w:t xml:space="preserve">Issued on August </w:t>
    </w:r>
    <w:r>
      <w:rPr>
        <w:rFonts w:asciiTheme="majorHAnsi" w:hAnsiTheme="majorHAnsi" w:cstheme="majorBidi" w:hint="eastAsia"/>
        <w:szCs w:val="32"/>
        <w:lang w:eastAsia="zh-TW"/>
      </w:rPr>
      <w:t>9</w:t>
    </w:r>
    <w:r w:rsidR="007B3187">
      <w:rPr>
        <w:rFonts w:asciiTheme="majorHAnsi" w:eastAsiaTheme="majorEastAsia" w:hAnsiTheme="majorHAnsi" w:cstheme="majorBidi"/>
        <w:szCs w:val="32"/>
      </w:rPr>
      <w:t>, 2015</w:t>
    </w:r>
  </w:p>
  <w:p w14:paraId="73DAEF59" w14:textId="651CF02D" w:rsidR="007B3187" w:rsidRDefault="007B3187" w:rsidP="007B3187">
    <w:pPr>
      <w:pStyle w:val="Header"/>
      <w:tabs>
        <w:tab w:val="clear" w:pos="8640"/>
        <w:tab w:val="right" w:pos="9360"/>
      </w:tabs>
      <w:rPr>
        <w:rFonts w:asciiTheme="majorHAnsi" w:eastAsiaTheme="majorEastAsia" w:hAnsiTheme="majorHAnsi" w:cstheme="majorBidi"/>
        <w:szCs w:val="32"/>
      </w:rPr>
    </w:pPr>
    <w:r>
      <w:rPr>
        <w:rFonts w:asciiTheme="majorHAnsi" w:eastAsiaTheme="majorEastAsia" w:hAnsiTheme="majorHAnsi" w:cstheme="majorBidi"/>
        <w:szCs w:val="32"/>
      </w:rPr>
      <w:t>Shasta-Trinity &amp; Six Rivers Complexes</w:t>
    </w:r>
    <w:r>
      <w:rPr>
        <w:rFonts w:asciiTheme="majorHAnsi" w:eastAsiaTheme="majorEastAsia" w:hAnsiTheme="majorHAnsi" w:cstheme="majorBidi"/>
        <w:szCs w:val="32"/>
      </w:rPr>
      <w:tab/>
    </w:r>
    <w:r>
      <w:rPr>
        <w:rFonts w:asciiTheme="majorHAnsi" w:eastAsiaTheme="majorEastAsia" w:hAnsiTheme="majorHAnsi" w:cstheme="majorBidi"/>
        <w:szCs w:val="32"/>
      </w:rPr>
      <w:tab/>
      <w:t xml:space="preserve">                 Chuck </w:t>
    </w:r>
    <w:proofErr w:type="spellStart"/>
    <w:r>
      <w:rPr>
        <w:rFonts w:asciiTheme="majorHAnsi" w:eastAsiaTheme="majorEastAsia" w:hAnsiTheme="majorHAnsi" w:cstheme="majorBidi"/>
        <w:szCs w:val="32"/>
      </w:rPr>
      <w:t>Sams</w:t>
    </w:r>
    <w:proofErr w:type="spellEnd"/>
    <w:r>
      <w:rPr>
        <w:rFonts w:asciiTheme="majorHAnsi" w:eastAsiaTheme="majorEastAsia" w:hAnsiTheme="majorHAnsi" w:cstheme="majorBidi"/>
        <w:szCs w:val="32"/>
      </w:rPr>
      <w:t>, Erin Law and Dan Chan</w:t>
    </w:r>
  </w:p>
  <w:p w14:paraId="6B1E11E4" w14:textId="653EB038" w:rsidR="007B3187" w:rsidRDefault="007B3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13AE"/>
    <w:multiLevelType w:val="hybridMultilevel"/>
    <w:tmpl w:val="EE76A5B6"/>
    <w:lvl w:ilvl="0" w:tplc="FE0CCD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50E9C"/>
    <w:multiLevelType w:val="hybridMultilevel"/>
    <w:tmpl w:val="5A7CBFBA"/>
    <w:lvl w:ilvl="0" w:tplc="D604F2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E02DC1"/>
    <w:multiLevelType w:val="hybridMultilevel"/>
    <w:tmpl w:val="090E9B86"/>
    <w:lvl w:ilvl="0" w:tplc="567E90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F8"/>
    <w:rsid w:val="0001667A"/>
    <w:rsid w:val="00022282"/>
    <w:rsid w:val="0004065E"/>
    <w:rsid w:val="000D1409"/>
    <w:rsid w:val="000D346F"/>
    <w:rsid w:val="000E3C78"/>
    <w:rsid w:val="000E4394"/>
    <w:rsid w:val="000E7C3C"/>
    <w:rsid w:val="000F75D8"/>
    <w:rsid w:val="00121F49"/>
    <w:rsid w:val="00144AAC"/>
    <w:rsid w:val="00146E94"/>
    <w:rsid w:val="0016040F"/>
    <w:rsid w:val="001815D8"/>
    <w:rsid w:val="001908A2"/>
    <w:rsid w:val="0019453E"/>
    <w:rsid w:val="001B786E"/>
    <w:rsid w:val="001C61D4"/>
    <w:rsid w:val="001D4214"/>
    <w:rsid w:val="001D46BD"/>
    <w:rsid w:val="001E15D2"/>
    <w:rsid w:val="002206BB"/>
    <w:rsid w:val="00227A9D"/>
    <w:rsid w:val="00236CE4"/>
    <w:rsid w:val="00237A5E"/>
    <w:rsid w:val="002510BD"/>
    <w:rsid w:val="00260CA5"/>
    <w:rsid w:val="00290DC5"/>
    <w:rsid w:val="002A0044"/>
    <w:rsid w:val="00310EF1"/>
    <w:rsid w:val="00335BFD"/>
    <w:rsid w:val="00335D4E"/>
    <w:rsid w:val="0035677A"/>
    <w:rsid w:val="003779FD"/>
    <w:rsid w:val="00385CF1"/>
    <w:rsid w:val="003924D7"/>
    <w:rsid w:val="00392633"/>
    <w:rsid w:val="003C1679"/>
    <w:rsid w:val="003E57B5"/>
    <w:rsid w:val="004459F2"/>
    <w:rsid w:val="00491E2E"/>
    <w:rsid w:val="004A3F2E"/>
    <w:rsid w:val="004B40F8"/>
    <w:rsid w:val="004E3A43"/>
    <w:rsid w:val="004F16DE"/>
    <w:rsid w:val="004F3D52"/>
    <w:rsid w:val="005744CF"/>
    <w:rsid w:val="00583047"/>
    <w:rsid w:val="0058512C"/>
    <w:rsid w:val="005C10EB"/>
    <w:rsid w:val="005C2D3E"/>
    <w:rsid w:val="005D4BB3"/>
    <w:rsid w:val="005E16EE"/>
    <w:rsid w:val="005E23E8"/>
    <w:rsid w:val="00620B9B"/>
    <w:rsid w:val="00621090"/>
    <w:rsid w:val="00670400"/>
    <w:rsid w:val="00685D6F"/>
    <w:rsid w:val="006B239D"/>
    <w:rsid w:val="006C1767"/>
    <w:rsid w:val="006C63A2"/>
    <w:rsid w:val="006E20F8"/>
    <w:rsid w:val="00700627"/>
    <w:rsid w:val="00707D4F"/>
    <w:rsid w:val="00723F8B"/>
    <w:rsid w:val="00727103"/>
    <w:rsid w:val="007300DE"/>
    <w:rsid w:val="00737BD2"/>
    <w:rsid w:val="00743745"/>
    <w:rsid w:val="00766DAF"/>
    <w:rsid w:val="00785AEF"/>
    <w:rsid w:val="00787120"/>
    <w:rsid w:val="00787902"/>
    <w:rsid w:val="00791208"/>
    <w:rsid w:val="00796160"/>
    <w:rsid w:val="007A7857"/>
    <w:rsid w:val="007B1CB2"/>
    <w:rsid w:val="007B3187"/>
    <w:rsid w:val="007C4CA7"/>
    <w:rsid w:val="007E1578"/>
    <w:rsid w:val="007E3571"/>
    <w:rsid w:val="00803DDB"/>
    <w:rsid w:val="0084516F"/>
    <w:rsid w:val="00882EE5"/>
    <w:rsid w:val="00885971"/>
    <w:rsid w:val="008B3C5C"/>
    <w:rsid w:val="008F5500"/>
    <w:rsid w:val="008F7243"/>
    <w:rsid w:val="00963D1E"/>
    <w:rsid w:val="00992E66"/>
    <w:rsid w:val="009A6048"/>
    <w:rsid w:val="009D6661"/>
    <w:rsid w:val="00A26F1B"/>
    <w:rsid w:val="00A3554F"/>
    <w:rsid w:val="00A531A3"/>
    <w:rsid w:val="00A609EE"/>
    <w:rsid w:val="00A72327"/>
    <w:rsid w:val="00A84B7E"/>
    <w:rsid w:val="00A921CD"/>
    <w:rsid w:val="00AA71FA"/>
    <w:rsid w:val="00AB1B19"/>
    <w:rsid w:val="00AC2D3B"/>
    <w:rsid w:val="00AE7AF3"/>
    <w:rsid w:val="00AF7497"/>
    <w:rsid w:val="00B11D21"/>
    <w:rsid w:val="00B15FBE"/>
    <w:rsid w:val="00B16AB0"/>
    <w:rsid w:val="00B31793"/>
    <w:rsid w:val="00BA1792"/>
    <w:rsid w:val="00BB7545"/>
    <w:rsid w:val="00BE4EE1"/>
    <w:rsid w:val="00BF461A"/>
    <w:rsid w:val="00BF7242"/>
    <w:rsid w:val="00C12F01"/>
    <w:rsid w:val="00C17F32"/>
    <w:rsid w:val="00C3358D"/>
    <w:rsid w:val="00C540E8"/>
    <w:rsid w:val="00C54FB6"/>
    <w:rsid w:val="00C55B30"/>
    <w:rsid w:val="00C60DAB"/>
    <w:rsid w:val="00C63F3E"/>
    <w:rsid w:val="00CC1DD4"/>
    <w:rsid w:val="00D17280"/>
    <w:rsid w:val="00D20DB0"/>
    <w:rsid w:val="00D356B9"/>
    <w:rsid w:val="00D72FE8"/>
    <w:rsid w:val="00D75594"/>
    <w:rsid w:val="00DA0DEC"/>
    <w:rsid w:val="00DA7B34"/>
    <w:rsid w:val="00DB46A9"/>
    <w:rsid w:val="00DC4906"/>
    <w:rsid w:val="00DD64D3"/>
    <w:rsid w:val="00DF3634"/>
    <w:rsid w:val="00E1044C"/>
    <w:rsid w:val="00E23619"/>
    <w:rsid w:val="00E301BE"/>
    <w:rsid w:val="00E65964"/>
    <w:rsid w:val="00E82726"/>
    <w:rsid w:val="00E854B2"/>
    <w:rsid w:val="00E91532"/>
    <w:rsid w:val="00EB6404"/>
    <w:rsid w:val="00EE57C3"/>
    <w:rsid w:val="00EE7768"/>
    <w:rsid w:val="00EF25BD"/>
    <w:rsid w:val="00EF33E4"/>
    <w:rsid w:val="00F121DA"/>
    <w:rsid w:val="00F307BC"/>
    <w:rsid w:val="00F520D1"/>
    <w:rsid w:val="00F63CF3"/>
    <w:rsid w:val="00F7389A"/>
    <w:rsid w:val="00F95B05"/>
    <w:rsid w:val="00FB5643"/>
    <w:rsid w:val="00FC5B91"/>
    <w:rsid w:val="00FD2265"/>
    <w:rsid w:val="00FD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6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0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6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6BB"/>
  </w:style>
  <w:style w:type="paragraph" w:styleId="Footer">
    <w:name w:val="footer"/>
    <w:basedOn w:val="Normal"/>
    <w:link w:val="FooterChar"/>
    <w:uiPriority w:val="99"/>
    <w:unhideWhenUsed/>
    <w:rsid w:val="002206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6BB"/>
  </w:style>
  <w:style w:type="character" w:styleId="Hyperlink">
    <w:name w:val="Hyperlink"/>
    <w:basedOn w:val="DefaultParagraphFont"/>
    <w:uiPriority w:val="99"/>
    <w:unhideWhenUsed/>
    <w:rsid w:val="002206BB"/>
    <w:rPr>
      <w:color w:val="0000FF" w:themeColor="hyperlink"/>
      <w:u w:val="single"/>
    </w:rPr>
  </w:style>
  <w:style w:type="paragraph" w:styleId="BalloonText">
    <w:name w:val="Balloon Text"/>
    <w:basedOn w:val="Normal"/>
    <w:link w:val="BalloonTextChar"/>
    <w:uiPriority w:val="99"/>
    <w:semiHidden/>
    <w:unhideWhenUsed/>
    <w:rsid w:val="00DC49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4906"/>
    <w:rPr>
      <w:rFonts w:ascii="Lucida Grande" w:hAnsi="Lucida Grande"/>
      <w:sz w:val="18"/>
      <w:szCs w:val="18"/>
    </w:rPr>
  </w:style>
  <w:style w:type="paragraph" w:styleId="PlainText">
    <w:name w:val="Plain Text"/>
    <w:basedOn w:val="Normal"/>
    <w:link w:val="PlainTextChar"/>
    <w:uiPriority w:val="99"/>
    <w:semiHidden/>
    <w:unhideWhenUsed/>
    <w:rsid w:val="00882E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2EE5"/>
    <w:rPr>
      <w:rFonts w:ascii="Calibri" w:hAnsi="Calibri"/>
      <w:szCs w:val="21"/>
    </w:rPr>
  </w:style>
  <w:style w:type="character" w:styleId="FollowedHyperlink">
    <w:name w:val="FollowedHyperlink"/>
    <w:basedOn w:val="DefaultParagraphFont"/>
    <w:uiPriority w:val="99"/>
    <w:semiHidden/>
    <w:unhideWhenUsed/>
    <w:rsid w:val="00C55B30"/>
    <w:rPr>
      <w:color w:val="800080" w:themeColor="followedHyperlink"/>
      <w:u w:val="single"/>
    </w:rPr>
  </w:style>
  <w:style w:type="paragraph" w:styleId="ListParagraph">
    <w:name w:val="List Paragraph"/>
    <w:basedOn w:val="Normal"/>
    <w:uiPriority w:val="34"/>
    <w:qFormat/>
    <w:rsid w:val="00194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0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6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6BB"/>
  </w:style>
  <w:style w:type="paragraph" w:styleId="Footer">
    <w:name w:val="footer"/>
    <w:basedOn w:val="Normal"/>
    <w:link w:val="FooterChar"/>
    <w:uiPriority w:val="99"/>
    <w:unhideWhenUsed/>
    <w:rsid w:val="002206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6BB"/>
  </w:style>
  <w:style w:type="character" w:styleId="Hyperlink">
    <w:name w:val="Hyperlink"/>
    <w:basedOn w:val="DefaultParagraphFont"/>
    <w:uiPriority w:val="99"/>
    <w:unhideWhenUsed/>
    <w:rsid w:val="002206BB"/>
    <w:rPr>
      <w:color w:val="0000FF" w:themeColor="hyperlink"/>
      <w:u w:val="single"/>
    </w:rPr>
  </w:style>
  <w:style w:type="paragraph" w:styleId="BalloonText">
    <w:name w:val="Balloon Text"/>
    <w:basedOn w:val="Normal"/>
    <w:link w:val="BalloonTextChar"/>
    <w:uiPriority w:val="99"/>
    <w:semiHidden/>
    <w:unhideWhenUsed/>
    <w:rsid w:val="00DC49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4906"/>
    <w:rPr>
      <w:rFonts w:ascii="Lucida Grande" w:hAnsi="Lucida Grande"/>
      <w:sz w:val="18"/>
      <w:szCs w:val="18"/>
    </w:rPr>
  </w:style>
  <w:style w:type="paragraph" w:styleId="PlainText">
    <w:name w:val="Plain Text"/>
    <w:basedOn w:val="Normal"/>
    <w:link w:val="PlainTextChar"/>
    <w:uiPriority w:val="99"/>
    <w:semiHidden/>
    <w:unhideWhenUsed/>
    <w:rsid w:val="00882E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2EE5"/>
    <w:rPr>
      <w:rFonts w:ascii="Calibri" w:hAnsi="Calibri"/>
      <w:szCs w:val="21"/>
    </w:rPr>
  </w:style>
  <w:style w:type="character" w:styleId="FollowedHyperlink">
    <w:name w:val="FollowedHyperlink"/>
    <w:basedOn w:val="DefaultParagraphFont"/>
    <w:uiPriority w:val="99"/>
    <w:semiHidden/>
    <w:unhideWhenUsed/>
    <w:rsid w:val="00C55B30"/>
    <w:rPr>
      <w:color w:val="800080" w:themeColor="followedHyperlink"/>
      <w:u w:val="single"/>
    </w:rPr>
  </w:style>
  <w:style w:type="paragraph" w:styleId="ListParagraph">
    <w:name w:val="List Paragraph"/>
    <w:basedOn w:val="Normal"/>
    <w:uiPriority w:val="34"/>
    <w:qFormat/>
    <w:rsid w:val="00194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4854">
      <w:bodyDiv w:val="1"/>
      <w:marLeft w:val="0"/>
      <w:marRight w:val="0"/>
      <w:marTop w:val="0"/>
      <w:marBottom w:val="0"/>
      <w:divBdr>
        <w:top w:val="none" w:sz="0" w:space="0" w:color="auto"/>
        <w:left w:val="none" w:sz="0" w:space="0" w:color="auto"/>
        <w:bottom w:val="none" w:sz="0" w:space="0" w:color="auto"/>
        <w:right w:val="none" w:sz="0" w:space="0" w:color="auto"/>
      </w:divBdr>
    </w:div>
    <w:div w:id="597904288">
      <w:bodyDiv w:val="1"/>
      <w:marLeft w:val="0"/>
      <w:marRight w:val="0"/>
      <w:marTop w:val="0"/>
      <w:marBottom w:val="0"/>
      <w:divBdr>
        <w:top w:val="none" w:sz="0" w:space="0" w:color="auto"/>
        <w:left w:val="none" w:sz="0" w:space="0" w:color="auto"/>
        <w:bottom w:val="none" w:sz="0" w:space="0" w:color="auto"/>
        <w:right w:val="none" w:sz="0" w:space="0" w:color="auto"/>
      </w:divBdr>
    </w:div>
    <w:div w:id="884635418">
      <w:bodyDiv w:val="1"/>
      <w:marLeft w:val="0"/>
      <w:marRight w:val="0"/>
      <w:marTop w:val="0"/>
      <w:marBottom w:val="0"/>
      <w:divBdr>
        <w:top w:val="none" w:sz="0" w:space="0" w:color="auto"/>
        <w:left w:val="none" w:sz="0" w:space="0" w:color="auto"/>
        <w:bottom w:val="none" w:sz="0" w:space="0" w:color="auto"/>
        <w:right w:val="none" w:sz="0" w:space="0" w:color="auto"/>
      </w:divBdr>
      <w:divsChild>
        <w:div w:id="1488979890">
          <w:marLeft w:val="0"/>
          <w:marRight w:val="0"/>
          <w:marTop w:val="0"/>
          <w:marBottom w:val="0"/>
          <w:divBdr>
            <w:top w:val="none" w:sz="0" w:space="0" w:color="auto"/>
            <w:left w:val="single" w:sz="6" w:space="0" w:color="C0C0C0"/>
            <w:bottom w:val="none" w:sz="0" w:space="0" w:color="auto"/>
            <w:right w:val="single" w:sz="6" w:space="0" w:color="C0C0C0"/>
          </w:divBdr>
          <w:divsChild>
            <w:div w:id="721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5258">
      <w:bodyDiv w:val="1"/>
      <w:marLeft w:val="0"/>
      <w:marRight w:val="0"/>
      <w:marTop w:val="0"/>
      <w:marBottom w:val="0"/>
      <w:divBdr>
        <w:top w:val="none" w:sz="0" w:space="0" w:color="auto"/>
        <w:left w:val="none" w:sz="0" w:space="0" w:color="auto"/>
        <w:bottom w:val="none" w:sz="0" w:space="0" w:color="auto"/>
        <w:right w:val="none" w:sz="0" w:space="0" w:color="auto"/>
      </w:divBdr>
    </w:div>
    <w:div w:id="1421566831">
      <w:bodyDiv w:val="1"/>
      <w:marLeft w:val="0"/>
      <w:marRight w:val="0"/>
      <w:marTop w:val="0"/>
      <w:marBottom w:val="0"/>
      <w:divBdr>
        <w:top w:val="none" w:sz="0" w:space="0" w:color="auto"/>
        <w:left w:val="none" w:sz="0" w:space="0" w:color="auto"/>
        <w:bottom w:val="none" w:sz="0" w:space="0" w:color="auto"/>
        <w:right w:val="none" w:sz="0" w:space="0" w:color="auto"/>
      </w:divBdr>
    </w:div>
    <w:div w:id="18105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irnow.gov/index.cfm?action=airnow.local_state&amp;stateid=5&amp;tab=0" TargetMode="External"/><Relationship Id="rId18" Type="http://schemas.openxmlformats.org/officeDocument/2006/relationships/hyperlink" Target="http://app.airsis.com/usfs/fleet.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co.siskiyou.ca.us/content/agriculture-air-pollution-control-district" TargetMode="External"/><Relationship Id="rId2" Type="http://schemas.openxmlformats.org/officeDocument/2006/relationships/numbering" Target="numbering.xml"/><Relationship Id="rId16" Type="http://schemas.openxmlformats.org/officeDocument/2006/relationships/hyperlink" Target="http://www.co.shasta.ca.us/index/drm_index/aq_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ncuaqmd.org/" TargetMode="External"/><Relationship Id="rId10" Type="http://schemas.openxmlformats.org/officeDocument/2006/relationships/image" Target="media/image2.jp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californiasmokeinfo.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11A0-A9F3-4AEF-8E23-769A758E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Wednesday, August 8, 2015 Shasta-Trinity/Six Rivers Air Quality Report               Issued on August 8</vt:lpstr>
    </vt:vector>
  </TitlesOfParts>
  <Company>Hewlett-Packard Company</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August 8, 2015 Shasta-Trinity/Six Rivers Air Quality Report               Issued on August 8</dc:title>
  <dc:creator>Ron Sherron</dc:creator>
  <cp:lastModifiedBy>Dan Chan</cp:lastModifiedBy>
  <cp:revision>8</cp:revision>
  <cp:lastPrinted>2014-05-25T02:34:00Z</cp:lastPrinted>
  <dcterms:created xsi:type="dcterms:W3CDTF">2015-08-09T15:57:00Z</dcterms:created>
  <dcterms:modified xsi:type="dcterms:W3CDTF">2015-08-09T17:22:00Z</dcterms:modified>
</cp:coreProperties>
</file>