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3BBF9CD9" w:rsidR="00A609EE" w:rsidRPr="0019453E" w:rsidRDefault="0019453E">
      <w:pPr>
        <w:rPr>
          <w:b/>
        </w:rPr>
      </w:pPr>
      <w:r w:rsidRPr="0019453E">
        <w:rPr>
          <w:b/>
        </w:rPr>
        <w:t xml:space="preserve">Smoke Impact Report – Shasta-Trinity/Six Rivers National </w:t>
      </w:r>
      <w:proofErr w:type="gramStart"/>
      <w:r w:rsidRPr="0019453E">
        <w:rPr>
          <w:b/>
        </w:rPr>
        <w:t>Forest  August</w:t>
      </w:r>
      <w:proofErr w:type="gramEnd"/>
      <w:r w:rsidRPr="0019453E">
        <w:rPr>
          <w:b/>
        </w:rPr>
        <w:t xml:space="preserve"> </w:t>
      </w:r>
      <w:r w:rsidR="00600EFF">
        <w:rPr>
          <w:b/>
        </w:rPr>
        <w:t>1</w:t>
      </w:r>
      <w:r w:rsidR="00424BAB">
        <w:rPr>
          <w:b/>
        </w:rPr>
        <w:t>5</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3D5DED1C" w:rsidR="00F63CF3" w:rsidRPr="00B16AB0" w:rsidRDefault="007D1F59" w:rsidP="00B96334">
            <w:pPr>
              <w:pStyle w:val="ListParagraph"/>
              <w:ind w:left="0"/>
              <w:jc w:val="right"/>
            </w:pPr>
            <w:r>
              <w:rPr>
                <w:rFonts w:eastAsia="PMingLiU"/>
                <w:sz w:val="22"/>
                <w:lang w:eastAsia="zh-TW"/>
              </w:rPr>
              <w:t>1033</w:t>
            </w:r>
            <w:r w:rsidR="00B677BE">
              <w:rPr>
                <w:rFonts w:eastAsia="PMingLiU"/>
                <w:sz w:val="22"/>
                <w:lang w:eastAsia="zh-TW"/>
              </w:rPr>
              <w:t xml:space="preserve"> </w:t>
            </w:r>
            <w:r w:rsidR="00F63CF3" w:rsidRPr="00B16AB0">
              <w:rPr>
                <w:sz w:val="22"/>
              </w:rPr>
              <w:t>Acres</w:t>
            </w:r>
          </w:p>
        </w:tc>
        <w:tc>
          <w:tcPr>
            <w:tcW w:w="2430" w:type="dxa"/>
          </w:tcPr>
          <w:p w14:paraId="46A296DE" w14:textId="0B46381F" w:rsidR="00F63CF3" w:rsidRPr="00B16AB0" w:rsidRDefault="00884C84" w:rsidP="007D1F59">
            <w:pPr>
              <w:pStyle w:val="ListParagraph"/>
              <w:ind w:left="0"/>
              <w:jc w:val="right"/>
            </w:pPr>
            <w:r>
              <w:rPr>
                <w:sz w:val="22"/>
              </w:rPr>
              <w:t>3</w:t>
            </w:r>
            <w:r w:rsidR="007D1F59">
              <w:rPr>
                <w:sz w:val="22"/>
              </w:rPr>
              <w:t>2</w:t>
            </w:r>
            <w:r>
              <w:rPr>
                <w:sz w:val="22"/>
              </w:rPr>
              <w:t>,</w:t>
            </w:r>
            <w:r w:rsidR="007D1F59">
              <w:rPr>
                <w:sz w:val="22"/>
              </w:rPr>
              <w:t>005</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39523D6A" w:rsidR="00F63CF3" w:rsidRPr="00B16AB0" w:rsidRDefault="007D1F59" w:rsidP="007D1F59">
            <w:pPr>
              <w:pStyle w:val="ListParagraph"/>
              <w:ind w:left="0"/>
              <w:jc w:val="right"/>
            </w:pPr>
            <w:r>
              <w:rPr>
                <w:rFonts w:eastAsia="PMingLiU"/>
                <w:sz w:val="22"/>
                <w:lang w:eastAsia="zh-TW"/>
              </w:rPr>
              <w:t>460</w:t>
            </w:r>
            <w:r w:rsidR="00F520D1">
              <w:rPr>
                <w:sz w:val="22"/>
              </w:rPr>
              <w:t xml:space="preserve"> </w:t>
            </w:r>
            <w:r w:rsidR="00F63CF3" w:rsidRPr="00B16AB0">
              <w:rPr>
                <w:sz w:val="22"/>
              </w:rPr>
              <w:t>Acres</w:t>
            </w:r>
          </w:p>
        </w:tc>
        <w:tc>
          <w:tcPr>
            <w:tcW w:w="2430" w:type="dxa"/>
          </w:tcPr>
          <w:p w14:paraId="7496E328" w14:textId="7F864FF0" w:rsidR="00F63CF3" w:rsidRPr="00B16AB0" w:rsidRDefault="007D1F59" w:rsidP="00B677BE">
            <w:pPr>
              <w:pStyle w:val="ListParagraph"/>
              <w:ind w:left="0"/>
              <w:jc w:val="right"/>
            </w:pPr>
            <w:r>
              <w:rPr>
                <w:rFonts w:eastAsia="PMingLiU"/>
                <w:sz w:val="22"/>
                <w:lang w:eastAsia="zh-TW"/>
              </w:rPr>
              <w:t>22,409</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2EB58198" w:rsidR="00F63CF3" w:rsidRPr="00B16AB0" w:rsidRDefault="007D1F59" w:rsidP="00884C84">
            <w:pPr>
              <w:pStyle w:val="ListParagraph"/>
              <w:ind w:left="0"/>
              <w:jc w:val="right"/>
              <w:rPr>
                <w:sz w:val="22"/>
              </w:rPr>
            </w:pPr>
            <w:r>
              <w:rPr>
                <w:rFonts w:eastAsia="PMingLiU"/>
                <w:sz w:val="22"/>
                <w:lang w:eastAsia="zh-TW"/>
              </w:rPr>
              <w:t>2795</w:t>
            </w:r>
            <w:r w:rsidR="00F63CF3" w:rsidRPr="00B16AB0">
              <w:rPr>
                <w:sz w:val="22"/>
              </w:rPr>
              <w:t xml:space="preserve"> Acres</w:t>
            </w:r>
          </w:p>
        </w:tc>
        <w:tc>
          <w:tcPr>
            <w:tcW w:w="2430" w:type="dxa"/>
          </w:tcPr>
          <w:p w14:paraId="07D9841A" w14:textId="7D2DD737" w:rsidR="00F63CF3" w:rsidRPr="00B16AB0" w:rsidRDefault="00B96334" w:rsidP="007D1F59">
            <w:pPr>
              <w:pStyle w:val="ListParagraph"/>
              <w:ind w:left="0"/>
              <w:jc w:val="right"/>
              <w:rPr>
                <w:sz w:val="22"/>
              </w:rPr>
            </w:pPr>
            <w:r>
              <w:rPr>
                <w:rFonts w:eastAsia="PMingLiU"/>
                <w:sz w:val="22"/>
                <w:lang w:eastAsia="zh-TW"/>
              </w:rPr>
              <w:t>3</w:t>
            </w:r>
            <w:r w:rsidR="007D1F59">
              <w:rPr>
                <w:rFonts w:eastAsia="PMingLiU"/>
                <w:sz w:val="22"/>
                <w:lang w:eastAsia="zh-TW"/>
              </w:rPr>
              <w:t>5</w:t>
            </w:r>
            <w:r>
              <w:rPr>
                <w:rFonts w:eastAsia="PMingLiU"/>
                <w:sz w:val="22"/>
                <w:lang w:eastAsia="zh-TW"/>
              </w:rPr>
              <w:t>,</w:t>
            </w:r>
            <w:r w:rsidR="007D1F59">
              <w:rPr>
                <w:rFonts w:eastAsia="PMingLiU"/>
                <w:sz w:val="22"/>
                <w:lang w:eastAsia="zh-TW"/>
              </w:rPr>
              <w:t>791</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15A3A495" w:rsidR="00F63CF3" w:rsidRPr="00B16AB0" w:rsidRDefault="007D1F59" w:rsidP="00652BD5">
            <w:pPr>
              <w:pStyle w:val="ListParagraph"/>
              <w:ind w:left="0"/>
              <w:jc w:val="right"/>
            </w:pPr>
            <w:r>
              <w:rPr>
                <w:rFonts w:eastAsia="PMingLiU"/>
                <w:sz w:val="22"/>
                <w:lang w:eastAsia="zh-TW"/>
              </w:rPr>
              <w:t xml:space="preserve">397 </w:t>
            </w:r>
            <w:r w:rsidR="00B677BE">
              <w:rPr>
                <w:rFonts w:eastAsia="PMingLiU"/>
                <w:sz w:val="22"/>
                <w:lang w:eastAsia="zh-TW"/>
              </w:rPr>
              <w:t>Acres</w:t>
            </w:r>
          </w:p>
        </w:tc>
        <w:tc>
          <w:tcPr>
            <w:tcW w:w="2430" w:type="dxa"/>
          </w:tcPr>
          <w:p w14:paraId="324F5CE8" w14:textId="334F34B5" w:rsidR="00F63CF3" w:rsidRPr="00B16AB0" w:rsidRDefault="00B96334" w:rsidP="007D1F59">
            <w:pPr>
              <w:pStyle w:val="ListParagraph"/>
              <w:ind w:left="0"/>
              <w:jc w:val="right"/>
            </w:pPr>
            <w:r>
              <w:rPr>
                <w:rFonts w:eastAsia="PMingLiU"/>
                <w:sz w:val="22"/>
                <w:lang w:eastAsia="zh-TW"/>
              </w:rPr>
              <w:t>2</w:t>
            </w:r>
            <w:r w:rsidR="007D1F59">
              <w:rPr>
                <w:rFonts w:eastAsia="PMingLiU"/>
                <w:sz w:val="22"/>
                <w:lang w:eastAsia="zh-TW"/>
              </w:rPr>
              <w:t>7</w:t>
            </w:r>
            <w:r>
              <w:rPr>
                <w:rFonts w:eastAsia="PMingLiU"/>
                <w:sz w:val="22"/>
                <w:lang w:eastAsia="zh-TW"/>
              </w:rPr>
              <w:t>,</w:t>
            </w:r>
            <w:r w:rsidR="007D1F59">
              <w:rPr>
                <w:rFonts w:eastAsia="PMingLiU"/>
                <w:sz w:val="22"/>
                <w:lang w:eastAsia="zh-TW"/>
              </w:rPr>
              <w:t>338</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74D019B4" w:rsidR="00F63CF3" w:rsidRPr="00B16AB0" w:rsidRDefault="007D1F59" w:rsidP="0019453E">
            <w:pPr>
              <w:pStyle w:val="ListParagraph"/>
              <w:ind w:left="0"/>
              <w:jc w:val="right"/>
              <w:rPr>
                <w:sz w:val="22"/>
              </w:rPr>
            </w:pPr>
            <w:r>
              <w:rPr>
                <w:rFonts w:eastAsia="PMingLiU"/>
                <w:sz w:val="22"/>
                <w:lang w:eastAsia="zh-TW"/>
              </w:rPr>
              <w:t>1796</w:t>
            </w:r>
            <w:r w:rsidR="00B96334">
              <w:rPr>
                <w:rFonts w:eastAsia="PMingLiU"/>
                <w:sz w:val="22"/>
                <w:lang w:eastAsia="zh-TW"/>
              </w:rPr>
              <w:t xml:space="preserve"> </w:t>
            </w:r>
            <w:r w:rsidR="00F63CF3" w:rsidRPr="00B16AB0">
              <w:rPr>
                <w:sz w:val="22"/>
              </w:rPr>
              <w:t>Acres</w:t>
            </w:r>
          </w:p>
        </w:tc>
        <w:tc>
          <w:tcPr>
            <w:tcW w:w="2430" w:type="dxa"/>
          </w:tcPr>
          <w:p w14:paraId="6F823E2E" w14:textId="15DFE5ED" w:rsidR="00F63CF3" w:rsidRPr="00B16AB0" w:rsidRDefault="00884C84" w:rsidP="007D1F59">
            <w:pPr>
              <w:pStyle w:val="ListParagraph"/>
              <w:ind w:left="0"/>
              <w:jc w:val="right"/>
              <w:rPr>
                <w:sz w:val="22"/>
              </w:rPr>
            </w:pPr>
            <w:r>
              <w:rPr>
                <w:sz w:val="22"/>
              </w:rPr>
              <w:t>1</w:t>
            </w:r>
            <w:r w:rsidR="007D1F59">
              <w:rPr>
                <w:sz w:val="22"/>
              </w:rPr>
              <w:t>9</w:t>
            </w:r>
            <w:r w:rsidR="00B96334">
              <w:rPr>
                <w:sz w:val="22"/>
              </w:rPr>
              <w:t>,</w:t>
            </w:r>
            <w:r w:rsidR="007D1F59">
              <w:rPr>
                <w:sz w:val="22"/>
              </w:rPr>
              <w:t>006</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755A4D82" w:rsidR="00F63CF3" w:rsidRPr="00B16AB0" w:rsidRDefault="00F63CF3" w:rsidP="0019453E">
            <w:pPr>
              <w:pStyle w:val="ListParagraph"/>
              <w:ind w:left="0"/>
              <w:jc w:val="right"/>
              <w:rPr>
                <w:sz w:val="22"/>
              </w:rPr>
            </w:pPr>
            <w:r w:rsidRPr="00B16AB0">
              <w:rPr>
                <w:sz w:val="22"/>
              </w:rPr>
              <w:t xml:space="preserve"> </w:t>
            </w:r>
            <w:r w:rsidR="007D1F59">
              <w:rPr>
                <w:sz w:val="22"/>
              </w:rPr>
              <w:t>434</w:t>
            </w:r>
            <w:r w:rsidR="00652BD5">
              <w:rPr>
                <w:sz w:val="22"/>
              </w:rPr>
              <w:t xml:space="preserve"> </w:t>
            </w:r>
            <w:r w:rsidRPr="00B16AB0">
              <w:rPr>
                <w:sz w:val="22"/>
              </w:rPr>
              <w:t>Acres</w:t>
            </w:r>
          </w:p>
        </w:tc>
        <w:tc>
          <w:tcPr>
            <w:tcW w:w="2430" w:type="dxa"/>
          </w:tcPr>
          <w:p w14:paraId="2B74E6DB" w14:textId="198F8A4A" w:rsidR="00F63CF3" w:rsidRPr="00B16AB0" w:rsidRDefault="00B96334" w:rsidP="007D1F59">
            <w:pPr>
              <w:pStyle w:val="ListParagraph"/>
              <w:ind w:left="0"/>
              <w:jc w:val="right"/>
              <w:rPr>
                <w:sz w:val="22"/>
              </w:rPr>
            </w:pPr>
            <w:r>
              <w:rPr>
                <w:rFonts w:eastAsia="PMingLiU"/>
                <w:sz w:val="22"/>
                <w:lang w:eastAsia="zh-TW"/>
              </w:rPr>
              <w:t>3,</w:t>
            </w:r>
            <w:r w:rsidR="007D1F59">
              <w:rPr>
                <w:rFonts w:eastAsia="PMingLiU"/>
                <w:sz w:val="22"/>
                <w:lang w:eastAsia="zh-TW"/>
              </w:rPr>
              <w:t>615</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030E9B60" w:rsidR="00652BD5" w:rsidRPr="00652BD5" w:rsidRDefault="007D1F59" w:rsidP="007D1F59">
            <w:pPr>
              <w:pStyle w:val="ListParagraph"/>
              <w:ind w:left="0"/>
              <w:jc w:val="right"/>
              <w:rPr>
                <w:sz w:val="22"/>
              </w:rPr>
            </w:pPr>
            <w:r>
              <w:rPr>
                <w:sz w:val="22"/>
              </w:rPr>
              <w:t>575</w:t>
            </w:r>
            <w:r w:rsidR="00652BD5">
              <w:rPr>
                <w:sz w:val="22"/>
              </w:rPr>
              <w:t xml:space="preserve"> </w:t>
            </w:r>
            <w:r w:rsidR="00652BD5" w:rsidRPr="00652BD5">
              <w:rPr>
                <w:sz w:val="22"/>
              </w:rPr>
              <w:t>Acres</w:t>
            </w:r>
          </w:p>
        </w:tc>
        <w:tc>
          <w:tcPr>
            <w:tcW w:w="2430" w:type="dxa"/>
          </w:tcPr>
          <w:p w14:paraId="65344CBD" w14:textId="2BB64CB3" w:rsidR="00652BD5" w:rsidRPr="00652BD5" w:rsidRDefault="007D1F59" w:rsidP="007D1F59">
            <w:pPr>
              <w:pStyle w:val="ListParagraph"/>
              <w:ind w:left="0"/>
              <w:jc w:val="right"/>
              <w:rPr>
                <w:sz w:val="22"/>
                <w:lang w:eastAsia="zh-TW"/>
              </w:rPr>
            </w:pPr>
            <w:r>
              <w:rPr>
                <w:sz w:val="22"/>
                <w:lang w:eastAsia="zh-TW"/>
              </w:rPr>
              <w:t>2</w:t>
            </w:r>
            <w:r w:rsidR="001C4D1D">
              <w:rPr>
                <w:sz w:val="22"/>
                <w:lang w:eastAsia="zh-TW"/>
              </w:rPr>
              <w:t>,</w:t>
            </w:r>
            <w:r>
              <w:rPr>
                <w:sz w:val="22"/>
                <w:lang w:eastAsia="zh-TW"/>
              </w:rPr>
              <w:t>184</w:t>
            </w:r>
            <w:r w:rsidR="00652BD5">
              <w:rPr>
                <w:sz w:val="22"/>
                <w:lang w:eastAsia="zh-TW"/>
              </w:rPr>
              <w:t xml:space="preserve"> </w:t>
            </w:r>
            <w:r w:rsidR="00652BD5"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10509AEF" w:rsidR="00F63CF3" w:rsidRPr="00B16AB0" w:rsidRDefault="007D1F59" w:rsidP="0019453E">
            <w:pPr>
              <w:pStyle w:val="ListParagraph"/>
              <w:ind w:left="0"/>
              <w:jc w:val="right"/>
              <w:rPr>
                <w:sz w:val="22"/>
              </w:rPr>
            </w:pPr>
            <w:r>
              <w:rPr>
                <w:rFonts w:eastAsia="PMingLiU"/>
                <w:sz w:val="22"/>
                <w:lang w:eastAsia="zh-TW"/>
              </w:rPr>
              <w:t>6915</w:t>
            </w:r>
            <w:r w:rsidR="00F63CF3" w:rsidRPr="00B16AB0">
              <w:rPr>
                <w:sz w:val="22"/>
              </w:rPr>
              <w:t xml:space="preserve"> Acres</w:t>
            </w:r>
          </w:p>
        </w:tc>
        <w:tc>
          <w:tcPr>
            <w:tcW w:w="2430" w:type="dxa"/>
          </w:tcPr>
          <w:p w14:paraId="7A545A7E" w14:textId="046E8938" w:rsidR="00F63CF3" w:rsidRPr="00B16AB0" w:rsidRDefault="00D65102" w:rsidP="007D1F59">
            <w:pPr>
              <w:pStyle w:val="ListParagraph"/>
              <w:ind w:left="0"/>
              <w:jc w:val="right"/>
              <w:rPr>
                <w:sz w:val="22"/>
              </w:rPr>
            </w:pPr>
            <w:r>
              <w:rPr>
                <w:rFonts w:eastAsia="PMingLiU"/>
                <w:sz w:val="22"/>
                <w:lang w:eastAsia="zh-TW"/>
              </w:rPr>
              <w:t>1</w:t>
            </w:r>
            <w:r w:rsidR="007D1F59">
              <w:rPr>
                <w:rFonts w:eastAsia="PMingLiU"/>
                <w:sz w:val="22"/>
                <w:lang w:eastAsia="zh-TW"/>
              </w:rPr>
              <w:t>40</w:t>
            </w:r>
            <w:r w:rsidR="0097718A">
              <w:rPr>
                <w:rFonts w:eastAsia="PMingLiU"/>
                <w:sz w:val="22"/>
                <w:lang w:eastAsia="zh-TW"/>
              </w:rPr>
              <w:t>,16</w:t>
            </w:r>
            <w:r w:rsidR="007D1F59">
              <w:rPr>
                <w:rFonts w:eastAsia="PMingLiU"/>
                <w:sz w:val="22"/>
                <w:lang w:eastAsia="zh-TW"/>
              </w:rPr>
              <w:t>4</w:t>
            </w:r>
            <w:r w:rsidR="00F63CF3" w:rsidRPr="00B16AB0">
              <w:rPr>
                <w:sz w:val="22"/>
              </w:rPr>
              <w:t xml:space="preserve"> Acres</w:t>
            </w:r>
          </w:p>
        </w:tc>
      </w:tr>
    </w:tbl>
    <w:p w14:paraId="3000DB7C" w14:textId="48EDBDE4" w:rsidR="0019453E" w:rsidRDefault="0019453E" w:rsidP="0019453E">
      <w:pPr>
        <w:pStyle w:val="ListParagraph"/>
      </w:pPr>
      <w:r>
        <w:t>Information came from Infrared Flights</w:t>
      </w:r>
    </w:p>
    <w:p w14:paraId="3DAF65B1" w14:textId="77777777" w:rsidR="00B96334" w:rsidRDefault="00B96334"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279D9BC4" w:rsidR="0019453E" w:rsidRDefault="00DD0B94" w:rsidP="0019453E">
      <w:pPr>
        <w:pStyle w:val="ListParagraph"/>
      </w:pPr>
      <w:r>
        <w:rPr>
          <w:lang w:eastAsia="zh-TW"/>
        </w:rPr>
        <w:t xml:space="preserve">Onshore Northwesterly wind is expected for today into Trinity/Shasta County line.  Overnight, weak northeasterly wind will occur in Trinity, Humboldt and Del Norte County.  Tomorrow, Northeasterly wind will persist in Del Norte County, but Northwesterly onshore wind is expected to develop into Trinity County.  Northerly wind is expected in the Sacramento Valley in the night time period.  Weak transport wind speed is forecast for the next few days.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56660D55" w:rsidR="0019453E" w:rsidRDefault="00DD0B94" w:rsidP="0019453E">
      <w:pPr>
        <w:pStyle w:val="ListParagraph"/>
      </w:pPr>
      <w:r>
        <w:rPr>
          <w:lang w:eastAsia="zh-TW"/>
        </w:rPr>
        <w:t>With generally hotter and drier weather, f</w:t>
      </w:r>
      <w:r w:rsidR="00D75594">
        <w:rPr>
          <w:rFonts w:hint="eastAsia"/>
          <w:lang w:eastAsia="zh-TW"/>
        </w:rPr>
        <w:t>ire</w:t>
      </w:r>
      <w:r w:rsidR="0019453E">
        <w:t xml:space="preserve"> behavior analysts </w:t>
      </w:r>
      <w:r>
        <w:t xml:space="preserve">are </w:t>
      </w:r>
      <w:r w:rsidR="00AE36DB">
        <w:t>predict</w:t>
      </w:r>
      <w:r>
        <w:t>ing longer bur</w:t>
      </w:r>
      <w:r w:rsidR="00480E12">
        <w:t xml:space="preserve">n window today.  This has the potential for more acreage burn and thus, generating more smoke.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0FAEE676"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480E12">
        <w:t>6915</w:t>
      </w:r>
      <w:r w:rsidR="008C30C4">
        <w:t xml:space="preserve"> </w:t>
      </w:r>
      <w:r w:rsidR="00C85F4C">
        <w:t>acr</w:t>
      </w:r>
      <w:r>
        <w:t xml:space="preserve">es </w:t>
      </w:r>
      <w:r w:rsidR="009949D2">
        <w:t>yesterday</w:t>
      </w:r>
      <w:r>
        <w:t>.  This generate</w:t>
      </w:r>
      <w:r>
        <w:rPr>
          <w:rFonts w:hint="eastAsia"/>
          <w:lang w:eastAsia="zh-TW"/>
        </w:rPr>
        <w:t>s</w:t>
      </w:r>
      <w:r>
        <w:t xml:space="preserve"> decent amount of smoke.  </w:t>
      </w:r>
      <w:r w:rsidR="0097718A">
        <w:t>S</w:t>
      </w:r>
      <w:r w:rsidR="00B677BE">
        <w:t>moke dispersi</w:t>
      </w:r>
      <w:r w:rsidR="00C85F4C">
        <w:t>on will be</w:t>
      </w:r>
      <w:r w:rsidR="00480E12">
        <w:t xml:space="preserve"> limited</w:t>
      </w:r>
      <w:r w:rsidR="00C85F4C">
        <w:t xml:space="preserve"> </w:t>
      </w:r>
      <w:r w:rsidR="0097718A">
        <w:t>in the next few days</w:t>
      </w:r>
      <w:r w:rsidR="00480E12">
        <w:t xml:space="preserve"> due to </w:t>
      </w:r>
      <w:r w:rsidR="00C85F4C">
        <w:t>weak transport wind speed</w:t>
      </w:r>
      <w:r w:rsidR="00B677BE">
        <w:t xml:space="preserve">.  </w:t>
      </w:r>
      <w:r w:rsidR="0097718A">
        <w:t>Air quality is</w:t>
      </w:r>
      <w:r w:rsidR="00480E12">
        <w:t xml:space="preserve"> not </w:t>
      </w:r>
      <w:r w:rsidR="0097718A">
        <w:t xml:space="preserve">likely </w:t>
      </w:r>
      <w:r w:rsidR="00480E12">
        <w:t xml:space="preserve">to improve in the area.  </w:t>
      </w:r>
    </w:p>
    <w:p w14:paraId="7CA8F97D" w14:textId="77777777" w:rsidR="00DF3634" w:rsidRDefault="00DF3634" w:rsidP="00B16AB0">
      <w:pPr>
        <w:pStyle w:val="ListParagraph"/>
        <w:rPr>
          <w:lang w:eastAsia="zh-TW"/>
        </w:rPr>
      </w:pPr>
    </w:p>
    <w:p w14:paraId="04FFA42E" w14:textId="271DB009" w:rsidR="00237A5E" w:rsidRDefault="0019097E" w:rsidP="00B16AB0">
      <w:pPr>
        <w:pStyle w:val="ListParagraph"/>
      </w:pPr>
      <w:r>
        <w:rPr>
          <w:lang w:eastAsia="zh-TW"/>
        </w:rPr>
        <w:t>Northwesterly o</w:t>
      </w:r>
      <w:r w:rsidR="00DC2D44">
        <w:rPr>
          <w:lang w:eastAsia="zh-TW"/>
        </w:rPr>
        <w:t xml:space="preserve">nshore wind </w:t>
      </w:r>
      <w:r>
        <w:rPr>
          <w:lang w:eastAsia="zh-TW"/>
        </w:rPr>
        <w:t>push</w:t>
      </w:r>
      <w:r w:rsidR="00E11BF0">
        <w:rPr>
          <w:lang w:eastAsia="zh-TW"/>
        </w:rPr>
        <w:t>es</w:t>
      </w:r>
      <w:r>
        <w:rPr>
          <w:lang w:eastAsia="zh-TW"/>
        </w:rPr>
        <w:t xml:space="preserve"> smoke to the Southeast today </w:t>
      </w:r>
      <w:r w:rsidR="003803E4">
        <w:rPr>
          <w:lang w:eastAsia="zh-TW"/>
        </w:rPr>
        <w:t>(Figure 1</w:t>
      </w:r>
      <w:proofErr w:type="gramStart"/>
      <w:r w:rsidR="00BB4840">
        <w:rPr>
          <w:lang w:eastAsia="zh-TW"/>
        </w:rPr>
        <w:t>,3</w:t>
      </w:r>
      <w:proofErr w:type="gramEnd"/>
      <w:r w:rsidR="003803E4">
        <w:rPr>
          <w:lang w:eastAsia="zh-TW"/>
        </w:rPr>
        <w:t>)</w:t>
      </w:r>
      <w:r w:rsidR="00DC2D44">
        <w:rPr>
          <w:lang w:eastAsia="zh-TW"/>
        </w:rPr>
        <w:t xml:space="preserve">.  </w:t>
      </w:r>
      <w:r w:rsidR="00E11BF0">
        <w:rPr>
          <w:lang w:eastAsia="zh-TW"/>
        </w:rPr>
        <w:t>Overnight, smoke is likely to settle down in river drainages</w:t>
      </w:r>
      <w:r w:rsidR="00BB4840">
        <w:rPr>
          <w:lang w:eastAsia="zh-TW"/>
        </w:rPr>
        <w:t>, but is pushed slightly to the west (Figure 2</w:t>
      </w:r>
      <w:proofErr w:type="gramStart"/>
      <w:r w:rsidR="005712AE">
        <w:rPr>
          <w:lang w:eastAsia="zh-TW"/>
        </w:rPr>
        <w:t>,4</w:t>
      </w:r>
      <w:proofErr w:type="gramEnd"/>
      <w:r w:rsidR="00BB4840">
        <w:rPr>
          <w:lang w:eastAsia="zh-TW"/>
        </w:rPr>
        <w:t>)</w:t>
      </w:r>
      <w:r w:rsidR="00E11BF0">
        <w:rPr>
          <w:lang w:eastAsia="zh-TW"/>
        </w:rPr>
        <w:t>.</w:t>
      </w:r>
      <w:r w:rsidR="005712AE">
        <w:rPr>
          <w:lang w:eastAsia="zh-TW"/>
        </w:rPr>
        <w:t xml:space="preserve">  The displayed model runs did not cover fires in Southern Oregon.  With a southerly flow, Crescent City, </w:t>
      </w:r>
      <w:proofErr w:type="spellStart"/>
      <w:r w:rsidR="005712AE">
        <w:rPr>
          <w:lang w:eastAsia="zh-TW"/>
        </w:rPr>
        <w:t>Gasquet</w:t>
      </w:r>
      <w:proofErr w:type="spellEnd"/>
      <w:r w:rsidR="005712AE">
        <w:rPr>
          <w:lang w:eastAsia="zh-TW"/>
        </w:rPr>
        <w:t xml:space="preserve">, Happy Camp, Yreka, Etna and Mt. Shasta may be impacted by smoke from these fires that are not included in this particular model run.   </w:t>
      </w:r>
      <w:r w:rsidR="00E11BF0">
        <w:rPr>
          <w:lang w:eastAsia="zh-TW"/>
        </w:rPr>
        <w:t xml:space="preserve"> </w:t>
      </w:r>
    </w:p>
    <w:p w14:paraId="5E4A1B1A" w14:textId="6E29356C" w:rsidR="00237A5E" w:rsidRDefault="0019097E" w:rsidP="0019097E">
      <w:r>
        <w:rPr>
          <w:noProof/>
          <w:lang w:eastAsia="zh-TW"/>
        </w:rPr>
        <w:lastRenderedPageBreak/>
        <w:drawing>
          <wp:inline distT="0" distB="0" distL="0" distR="0" wp14:anchorId="3DF37528" wp14:editId="4218CF93">
            <wp:extent cx="4667098" cy="36175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Day1-1800.jpg"/>
                    <pic:cNvPicPr/>
                  </pic:nvPicPr>
                  <pic:blipFill>
                    <a:blip r:embed="rId9">
                      <a:extLst>
                        <a:ext uri="{28A0092B-C50C-407E-A947-70E740481C1C}">
                          <a14:useLocalDpi xmlns:a14="http://schemas.microsoft.com/office/drawing/2010/main" val="0"/>
                        </a:ext>
                      </a:extLst>
                    </a:blip>
                    <a:stretch>
                      <a:fillRect/>
                    </a:stretch>
                  </pic:blipFill>
                  <pic:spPr>
                    <a:xfrm>
                      <a:off x="0" y="0"/>
                      <a:ext cx="4665426" cy="3616204"/>
                    </a:xfrm>
                    <a:prstGeom prst="rect">
                      <a:avLst/>
                    </a:prstGeom>
                  </pic:spPr>
                </pic:pic>
              </a:graphicData>
            </a:graphic>
          </wp:inline>
        </w:drawing>
      </w:r>
    </w:p>
    <w:p w14:paraId="374EF57C" w14:textId="0B75F02D"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5A3177">
        <w:t>5</w:t>
      </w:r>
      <w:r>
        <w:t>, 2015</w:t>
      </w:r>
      <w:r w:rsidR="006C29B6">
        <w:t xml:space="preserve">.  </w:t>
      </w:r>
    </w:p>
    <w:p w14:paraId="35EF177D" w14:textId="77777777" w:rsidR="00E65964" w:rsidRDefault="00E65964" w:rsidP="00237A5E">
      <w:pPr>
        <w:pStyle w:val="ListParagraph"/>
        <w:ind w:left="0"/>
      </w:pPr>
    </w:p>
    <w:p w14:paraId="4DAACFA7" w14:textId="0B996232" w:rsidR="00E65964" w:rsidRDefault="0019097E" w:rsidP="00237A5E">
      <w:pPr>
        <w:pStyle w:val="ListParagraph"/>
        <w:ind w:left="0"/>
      </w:pPr>
      <w:r>
        <w:rPr>
          <w:noProof/>
          <w:lang w:eastAsia="zh-TW"/>
        </w:rPr>
        <w:drawing>
          <wp:inline distT="0" distB="0" distL="0" distR="0" wp14:anchorId="1658E066" wp14:editId="381D0FA9">
            <wp:extent cx="4754880" cy="36855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Day2-0600.jpg"/>
                    <pic:cNvPicPr/>
                  </pic:nvPicPr>
                  <pic:blipFill>
                    <a:blip r:embed="rId10">
                      <a:extLst>
                        <a:ext uri="{28A0092B-C50C-407E-A947-70E740481C1C}">
                          <a14:useLocalDpi xmlns:a14="http://schemas.microsoft.com/office/drawing/2010/main" val="0"/>
                        </a:ext>
                      </a:extLst>
                    </a:blip>
                    <a:stretch>
                      <a:fillRect/>
                    </a:stretch>
                  </pic:blipFill>
                  <pic:spPr>
                    <a:xfrm>
                      <a:off x="0" y="0"/>
                      <a:ext cx="4753178" cy="3684222"/>
                    </a:xfrm>
                    <a:prstGeom prst="rect">
                      <a:avLst/>
                    </a:prstGeom>
                  </pic:spPr>
                </pic:pic>
              </a:graphicData>
            </a:graphic>
          </wp:inline>
        </w:drawing>
      </w:r>
    </w:p>
    <w:p w14:paraId="7CC08EE9" w14:textId="773BDCC4"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5A3177">
        <w:rPr>
          <w:lang w:eastAsia="zh-TW"/>
        </w:rPr>
        <w:t>6</w:t>
      </w:r>
      <w:r>
        <w:t>, 2015</w:t>
      </w:r>
    </w:p>
    <w:p w14:paraId="1A3A99CA" w14:textId="552A9F77" w:rsidR="00E65964" w:rsidRDefault="00E65964" w:rsidP="00237A5E">
      <w:pPr>
        <w:pStyle w:val="ListParagraph"/>
        <w:ind w:left="0"/>
      </w:pPr>
    </w:p>
    <w:p w14:paraId="45FB3D73" w14:textId="1B896AD2" w:rsidR="00E65964" w:rsidRDefault="00BB4840" w:rsidP="00237A5E">
      <w:pPr>
        <w:pStyle w:val="ListParagraph"/>
        <w:ind w:left="0"/>
      </w:pPr>
      <w:r>
        <w:rPr>
          <w:noProof/>
          <w:lang w:eastAsia="zh-TW"/>
        </w:rPr>
        <w:drawing>
          <wp:inline distT="0" distB="0" distL="0" distR="0" wp14:anchorId="01D3CC57" wp14:editId="63014B3C">
            <wp:extent cx="4681728" cy="362883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Day2-1800.jpg"/>
                    <pic:cNvPicPr/>
                  </pic:nvPicPr>
                  <pic:blipFill>
                    <a:blip r:embed="rId11">
                      <a:extLst>
                        <a:ext uri="{28A0092B-C50C-407E-A947-70E740481C1C}">
                          <a14:useLocalDpi xmlns:a14="http://schemas.microsoft.com/office/drawing/2010/main" val="0"/>
                        </a:ext>
                      </a:extLst>
                    </a:blip>
                    <a:stretch>
                      <a:fillRect/>
                    </a:stretch>
                  </pic:blipFill>
                  <pic:spPr>
                    <a:xfrm>
                      <a:off x="0" y="0"/>
                      <a:ext cx="4681728" cy="3628839"/>
                    </a:xfrm>
                    <a:prstGeom prst="rect">
                      <a:avLst/>
                    </a:prstGeom>
                  </pic:spPr>
                </pic:pic>
              </a:graphicData>
            </a:graphic>
          </wp:inline>
        </w:drawing>
      </w:r>
    </w:p>
    <w:p w14:paraId="6DAD4A27" w14:textId="386556C0"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5A3177">
        <w:rPr>
          <w:lang w:eastAsia="zh-TW"/>
        </w:rPr>
        <w:t>6</w:t>
      </w:r>
      <w:r>
        <w:t>, 2015</w:t>
      </w:r>
    </w:p>
    <w:p w14:paraId="5C1D54D9" w14:textId="06DCD270" w:rsidR="00E65964" w:rsidRDefault="00E65964" w:rsidP="00237A5E">
      <w:pPr>
        <w:pStyle w:val="ListParagraph"/>
        <w:ind w:left="0"/>
      </w:pPr>
    </w:p>
    <w:p w14:paraId="356F73EA" w14:textId="77777777" w:rsidR="0068342A" w:rsidRDefault="00BB4840" w:rsidP="00DC2D44">
      <w:pPr>
        <w:pStyle w:val="ListParagraph"/>
        <w:ind w:left="0"/>
      </w:pPr>
      <w:bookmarkStart w:id="0" w:name="_GoBack"/>
      <w:r>
        <w:rPr>
          <w:noProof/>
          <w:lang w:eastAsia="zh-TW"/>
        </w:rPr>
        <w:drawing>
          <wp:inline distT="0" distB="0" distL="0" distR="0" wp14:anchorId="556F9862" wp14:editId="5A12F0B9">
            <wp:extent cx="4630522" cy="35891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Day3-0600.jpg"/>
                    <pic:cNvPicPr/>
                  </pic:nvPicPr>
                  <pic:blipFill>
                    <a:blip r:embed="rId12">
                      <a:extLst>
                        <a:ext uri="{28A0092B-C50C-407E-A947-70E740481C1C}">
                          <a14:useLocalDpi xmlns:a14="http://schemas.microsoft.com/office/drawing/2010/main" val="0"/>
                        </a:ext>
                      </a:extLst>
                    </a:blip>
                    <a:stretch>
                      <a:fillRect/>
                    </a:stretch>
                  </pic:blipFill>
                  <pic:spPr>
                    <a:xfrm>
                      <a:off x="0" y="0"/>
                      <a:ext cx="4631254" cy="3589717"/>
                    </a:xfrm>
                    <a:prstGeom prst="rect">
                      <a:avLst/>
                    </a:prstGeom>
                  </pic:spPr>
                </pic:pic>
              </a:graphicData>
            </a:graphic>
          </wp:inline>
        </w:drawing>
      </w:r>
      <w:bookmarkEnd w:id="0"/>
    </w:p>
    <w:p w14:paraId="6D11F34C" w14:textId="77777777" w:rsidR="00CA5F41" w:rsidRPr="00DE02C0" w:rsidRDefault="00E65964" w:rsidP="00CA5F41">
      <w:pPr>
        <w:spacing w:after="0"/>
        <w:rPr>
          <w:b/>
          <w:sz w:val="18"/>
        </w:rPr>
      </w:pPr>
      <w:r>
        <w:t xml:space="preserve">Figure 4:  </w:t>
      </w:r>
      <w:proofErr w:type="spellStart"/>
      <w:r>
        <w:t>Bluesky</w:t>
      </w:r>
      <w:proofErr w:type="spellEnd"/>
      <w:r>
        <w:t xml:space="preserve"> run for 6am on August </w:t>
      </w:r>
      <w:r w:rsidR="00D75594">
        <w:t>1</w:t>
      </w:r>
      <w:r w:rsidR="005A3177">
        <w:t>7</w:t>
      </w:r>
      <w:r>
        <w:t>, 2015</w:t>
      </w:r>
      <w:r w:rsidR="00FA27F7">
        <w:br w:type="page"/>
      </w:r>
      <w:proofErr w:type="gramStart"/>
      <w:r w:rsidR="00CA5F41" w:rsidRPr="00DE02C0">
        <w:rPr>
          <w:b/>
          <w:sz w:val="18"/>
        </w:rPr>
        <w:lastRenderedPageBreak/>
        <w:t>Forecast</w:t>
      </w:r>
      <w:proofErr w:type="gramEnd"/>
      <w:r w:rsidR="00CA5F41" w:rsidRPr="00DE02C0">
        <w:rPr>
          <w:b/>
          <w:sz w:val="18"/>
        </w:rPr>
        <w:t xml:space="preserve">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CA5F41" w14:paraId="4078537C" w14:textId="77777777" w:rsidTr="007C0AB2">
        <w:trPr>
          <w:jc w:val="center"/>
        </w:trPr>
        <w:tc>
          <w:tcPr>
            <w:tcW w:w="5000" w:type="pct"/>
            <w:gridSpan w:val="5"/>
            <w:tcBorders>
              <w:top w:val="nil"/>
              <w:left w:val="nil"/>
              <w:bottom w:val="single" w:sz="4" w:space="0" w:color="auto"/>
              <w:right w:val="nil"/>
            </w:tcBorders>
          </w:tcPr>
          <w:p w14:paraId="64AF9F1F" w14:textId="77777777" w:rsidR="00CA5F41" w:rsidRPr="006E20F8" w:rsidRDefault="00CA5F41" w:rsidP="007C0AB2">
            <w:r w:rsidRPr="00B61EBC">
              <w:rPr>
                <w:rFonts w:ascii="Times New Roman" w:hAnsi="Times New Roman" w:cs="Times New Roman"/>
                <w:b/>
              </w:rPr>
              <w:t>Smoke Synopsis:</w:t>
            </w:r>
            <w:r>
              <w:rPr>
                <w:rFonts w:ascii="Times New Roman" w:hAnsi="Times New Roman" w:cs="Times New Roman"/>
                <w:b/>
              </w:rPr>
              <w:t xml:space="preserve"> </w:t>
            </w:r>
          </w:p>
        </w:tc>
      </w:tr>
      <w:tr w:rsidR="00CA5F41" w14:paraId="49BEA7CA" w14:textId="77777777" w:rsidTr="007C0AB2">
        <w:trPr>
          <w:jc w:val="center"/>
        </w:trPr>
        <w:tc>
          <w:tcPr>
            <w:tcW w:w="5000" w:type="pct"/>
            <w:gridSpan w:val="5"/>
            <w:tcBorders>
              <w:bottom w:val="single" w:sz="4" w:space="0" w:color="auto"/>
            </w:tcBorders>
            <w:shd w:val="clear" w:color="auto" w:fill="BFBFBF" w:themeFill="background1" w:themeFillShade="BF"/>
          </w:tcPr>
          <w:p w14:paraId="6327931D" w14:textId="77777777" w:rsidR="00CA5F41" w:rsidRDefault="00CA5F41" w:rsidP="007C0AB2">
            <w:pPr>
              <w:rPr>
                <w:rFonts w:ascii="Arial" w:eastAsia="PMingLiU" w:hAnsi="Arial" w:cs="Arial"/>
                <w:sz w:val="16"/>
                <w:szCs w:val="16"/>
                <w:lang w:eastAsia="zh-TW"/>
              </w:rPr>
            </w:pPr>
            <w:r>
              <w:rPr>
                <w:rFonts w:ascii="Arial" w:eastAsia="PMingLiU" w:hAnsi="Arial" w:cs="Arial"/>
                <w:sz w:val="16"/>
                <w:szCs w:val="16"/>
                <w:lang w:eastAsia="zh-TW"/>
              </w:rPr>
              <w:t xml:space="preserve">On Friday, based on 24-hour averages, a number of </w:t>
            </w:r>
            <w:r>
              <w:rPr>
                <w:rFonts w:ascii="Arial" w:eastAsia="PMingLiU" w:hAnsi="Arial" w:cs="Arial" w:hint="eastAsia"/>
                <w:sz w:val="16"/>
                <w:szCs w:val="16"/>
                <w:lang w:eastAsia="zh-TW"/>
              </w:rPr>
              <w:t xml:space="preserve">PM Monitors </w:t>
            </w:r>
            <w:r>
              <w:rPr>
                <w:rFonts w:ascii="Arial" w:eastAsia="PMingLiU" w:hAnsi="Arial" w:cs="Arial"/>
                <w:sz w:val="16"/>
                <w:szCs w:val="16"/>
                <w:lang w:eastAsia="zh-TW"/>
              </w:rPr>
              <w:t xml:space="preserve">reported “Good” or “Moderate” air quality in the area.  But, Mad River reported “USG” condition.  “Unhealthy” condition was reported at Anderson/Redding.  “Very Unhealthy” condition was reported at Hayfork, </w:t>
            </w:r>
            <w:proofErr w:type="spellStart"/>
            <w:r>
              <w:rPr>
                <w:rFonts w:ascii="Arial" w:eastAsia="PMingLiU" w:hAnsi="Arial" w:cs="Arial"/>
                <w:sz w:val="16"/>
                <w:szCs w:val="16"/>
                <w:lang w:eastAsia="zh-TW"/>
              </w:rPr>
              <w:t>Hyampon</w:t>
            </w:r>
            <w:proofErr w:type="spellEnd"/>
            <w:r>
              <w:rPr>
                <w:rFonts w:ascii="Arial" w:eastAsia="PMingLiU" w:hAnsi="Arial" w:cs="Arial"/>
                <w:sz w:val="16"/>
                <w:szCs w:val="16"/>
                <w:lang w:eastAsia="zh-TW"/>
              </w:rPr>
              <w:t xml:space="preserve">, Burnt Ranch and Weaverville.  With a High pressure established over the area, air quality is not likely to improve in the next few days.  </w:t>
            </w:r>
          </w:p>
          <w:p w14:paraId="00439BED" w14:textId="77777777" w:rsidR="00CA5F41" w:rsidRDefault="00CA5F41" w:rsidP="007C0AB2">
            <w:pPr>
              <w:rPr>
                <w:rFonts w:ascii="Arial" w:eastAsia="PMingLiU" w:hAnsi="Arial" w:cs="Arial"/>
                <w:sz w:val="16"/>
                <w:szCs w:val="16"/>
                <w:lang w:eastAsia="zh-TW"/>
              </w:rPr>
            </w:pPr>
          </w:p>
          <w:p w14:paraId="3CC18526" w14:textId="77777777" w:rsidR="00CA5F41" w:rsidRDefault="00CA5F41" w:rsidP="007C0AB2">
            <w:pPr>
              <w:rPr>
                <w:rFonts w:ascii="Arial" w:eastAsia="PMingLiU" w:hAnsi="Arial" w:cs="Arial"/>
                <w:sz w:val="16"/>
                <w:szCs w:val="16"/>
                <w:lang w:eastAsia="zh-TW"/>
              </w:rPr>
            </w:pPr>
            <w:r>
              <w:rPr>
                <w:rFonts w:ascii="Arial" w:eastAsia="PMingLiU" w:hAnsi="Arial" w:cs="Arial"/>
                <w:sz w:val="16"/>
                <w:szCs w:val="16"/>
                <w:lang w:eastAsia="zh-TW"/>
              </w:rPr>
              <w:t xml:space="preserve">Today:  Smoke dispersion will be limited due to slow transport wind over the area.  Northwesterly/Westerly onshore wind will flow to Trinity/Shasta County line today.  Tonight, weak offshore Northeasterly wind is expected tonight in Del Norte, Humboldt and Trinity County and Northerly wind is expected in Siskiyou and Shasta County.  Smoke will settle in Trinity River drainage, South Fork Trinity River drainage, Klamath River drainage and the Sacramento Valley tonight.  </w:t>
            </w:r>
          </w:p>
          <w:p w14:paraId="671DE988" w14:textId="77777777" w:rsidR="00CA5F41" w:rsidRDefault="00CA5F41" w:rsidP="007C0AB2">
            <w:pPr>
              <w:rPr>
                <w:rFonts w:ascii="Arial" w:eastAsia="PMingLiU" w:hAnsi="Arial" w:cs="Arial"/>
                <w:sz w:val="16"/>
                <w:szCs w:val="16"/>
                <w:lang w:eastAsia="zh-TW"/>
              </w:rPr>
            </w:pPr>
          </w:p>
          <w:p w14:paraId="0194EFC2" w14:textId="77777777" w:rsidR="00CA5F41" w:rsidRPr="001003C0" w:rsidRDefault="00CA5F41" w:rsidP="007C0AB2">
            <w:pPr>
              <w:rPr>
                <w:rFonts w:ascii="Arial" w:eastAsia="PMingLiU" w:hAnsi="Arial" w:cs="Arial"/>
                <w:sz w:val="16"/>
                <w:szCs w:val="16"/>
                <w:lang w:eastAsia="zh-TW"/>
              </w:rPr>
            </w:pPr>
            <w:r>
              <w:rPr>
                <w:rFonts w:ascii="Arial" w:eastAsia="PMingLiU" w:hAnsi="Arial" w:cs="Arial"/>
                <w:sz w:val="16"/>
                <w:szCs w:val="16"/>
                <w:lang w:eastAsia="zh-TW"/>
              </w:rPr>
              <w:t xml:space="preserve">Tomorrow:  Smoke dispersion will be limited due to slow transport wind over the area.  Northeasterly offshore wind is expected in Del Norte County.  Northerly wind is expected in Siskiyou County.  Onshore Westerly/Northwesterly wind is likely to occur in Humboldt and Trinity County.  Wind in Sacramento Valley is going to be weak.  Tomorrow night, offshore northeasterly wind in Del Norte County will continue, but Northerly wind is expected in Shasta County. Smoke will settle in Trinity River drainage, South Fork Trinity River drainage, Klamath River drainage and the Sacramento Valley again tomorrow night.  </w:t>
            </w:r>
          </w:p>
        </w:tc>
      </w:tr>
      <w:tr w:rsidR="00CA5F41" w14:paraId="1FE8BA45" w14:textId="77777777" w:rsidTr="007C0AB2">
        <w:trPr>
          <w:jc w:val="center"/>
        </w:trPr>
        <w:tc>
          <w:tcPr>
            <w:tcW w:w="5000" w:type="pct"/>
            <w:gridSpan w:val="5"/>
            <w:tcBorders>
              <w:left w:val="nil"/>
              <w:bottom w:val="nil"/>
              <w:right w:val="nil"/>
            </w:tcBorders>
          </w:tcPr>
          <w:p w14:paraId="3237C0B5" w14:textId="77777777" w:rsidR="00CA5F41" w:rsidRPr="006E20F8" w:rsidRDefault="00CA5F41" w:rsidP="007C0AB2"/>
        </w:tc>
      </w:tr>
      <w:tr w:rsidR="00CA5F41" w14:paraId="0575363D" w14:textId="77777777" w:rsidTr="007C0AB2">
        <w:trPr>
          <w:jc w:val="center"/>
        </w:trPr>
        <w:tc>
          <w:tcPr>
            <w:tcW w:w="5000" w:type="pct"/>
            <w:gridSpan w:val="5"/>
            <w:tcBorders>
              <w:top w:val="nil"/>
              <w:left w:val="nil"/>
              <w:right w:val="nil"/>
            </w:tcBorders>
            <w:shd w:val="clear" w:color="auto" w:fill="auto"/>
          </w:tcPr>
          <w:p w14:paraId="3E3EACBA" w14:textId="77777777" w:rsidR="00CA5F41" w:rsidRPr="006E20F8" w:rsidRDefault="00CA5F41" w:rsidP="007C0AB2">
            <w:r>
              <w:rPr>
                <w:rFonts w:ascii="Times New Roman" w:hAnsi="Times New Roman" w:cs="Times New Roman"/>
                <w:b/>
              </w:rPr>
              <w:t>Air Quality Outlook:  Shasta-Trinity &amp; Six Rivers Complexes</w:t>
            </w:r>
          </w:p>
        </w:tc>
      </w:tr>
      <w:tr w:rsidR="00CA5F41" w14:paraId="35C48A2D" w14:textId="77777777" w:rsidTr="007C0AB2">
        <w:trPr>
          <w:jc w:val="center"/>
        </w:trPr>
        <w:tc>
          <w:tcPr>
            <w:tcW w:w="1104" w:type="pct"/>
            <w:vAlign w:val="center"/>
          </w:tcPr>
          <w:p w14:paraId="7CAE6D64" w14:textId="77777777" w:rsidR="00CA5F41" w:rsidRDefault="00CA5F41" w:rsidP="007C0AB2">
            <w:pPr>
              <w:jc w:val="center"/>
            </w:pPr>
            <w:r w:rsidRPr="009775FC">
              <w:rPr>
                <w:rFonts w:ascii="Times New Roman" w:hAnsi="Times New Roman" w:cs="Times New Roman"/>
                <w:b/>
              </w:rPr>
              <w:t>Site</w:t>
            </w:r>
          </w:p>
        </w:tc>
        <w:tc>
          <w:tcPr>
            <w:tcW w:w="832" w:type="pct"/>
            <w:shd w:val="clear" w:color="auto" w:fill="auto"/>
            <w:vAlign w:val="center"/>
          </w:tcPr>
          <w:p w14:paraId="4AA78E1D" w14:textId="77777777" w:rsidR="00CA5F41" w:rsidRPr="00C93AD8" w:rsidRDefault="00CA5F41" w:rsidP="007C0AB2">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Saturday</w:t>
            </w:r>
          </w:p>
          <w:p w14:paraId="1903C0E2" w14:textId="77777777" w:rsidR="00CA5F41" w:rsidRPr="00C93AD8" w:rsidRDefault="00CA5F41" w:rsidP="007C0AB2">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15</w:t>
            </w:r>
            <w:r w:rsidRPr="00C93AD8">
              <w:rPr>
                <w:rFonts w:ascii="Times New Roman" w:hAnsi="Times New Roman" w:cs="Times New Roman"/>
                <w:b/>
                <w:sz w:val="16"/>
                <w:szCs w:val="16"/>
              </w:rPr>
              <w:t>, 2015</w:t>
            </w:r>
          </w:p>
        </w:tc>
        <w:tc>
          <w:tcPr>
            <w:tcW w:w="893" w:type="pct"/>
            <w:shd w:val="clear" w:color="auto" w:fill="auto"/>
            <w:vAlign w:val="center"/>
          </w:tcPr>
          <w:p w14:paraId="400B697B" w14:textId="77777777" w:rsidR="00CA5F41" w:rsidRPr="00C93AD8" w:rsidRDefault="00CA5F41" w:rsidP="007C0AB2">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Sunday</w:t>
            </w:r>
          </w:p>
          <w:p w14:paraId="10DA6330" w14:textId="77777777" w:rsidR="00CA5F41" w:rsidRPr="00C93AD8" w:rsidRDefault="00CA5F41" w:rsidP="007C0AB2">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6</w:t>
            </w:r>
            <w:r w:rsidRPr="00C93AD8">
              <w:rPr>
                <w:rFonts w:ascii="Times New Roman" w:hAnsi="Times New Roman" w:cs="Times New Roman"/>
                <w:b/>
                <w:sz w:val="16"/>
                <w:szCs w:val="16"/>
              </w:rPr>
              <w:t>, 2015</w:t>
            </w:r>
          </w:p>
        </w:tc>
        <w:tc>
          <w:tcPr>
            <w:tcW w:w="893" w:type="pct"/>
            <w:shd w:val="clear" w:color="auto" w:fill="auto"/>
            <w:vAlign w:val="center"/>
          </w:tcPr>
          <w:p w14:paraId="251BD133" w14:textId="77777777" w:rsidR="00CA5F41" w:rsidRPr="00680507" w:rsidRDefault="00CA5F41" w:rsidP="007C0AB2">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Monday</w:t>
            </w:r>
          </w:p>
          <w:p w14:paraId="3735642D" w14:textId="77777777" w:rsidR="00CA5F41" w:rsidRPr="00C93AD8" w:rsidRDefault="00CA5F41" w:rsidP="007C0AB2">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17</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1650D33D" w14:textId="77777777" w:rsidR="00CA5F41" w:rsidRPr="00C17F32" w:rsidRDefault="00CA5F41" w:rsidP="007C0AB2">
            <w:pPr>
              <w:jc w:val="center"/>
              <w:rPr>
                <w:rFonts w:ascii="Times New Roman" w:hAnsi="Times New Roman" w:cs="Times New Roman"/>
                <w:b/>
              </w:rPr>
            </w:pPr>
            <w:r>
              <w:rPr>
                <w:rFonts w:ascii="Times New Roman" w:hAnsi="Times New Roman" w:cs="Times New Roman"/>
                <w:b/>
              </w:rPr>
              <w:t>Comments</w:t>
            </w:r>
          </w:p>
        </w:tc>
      </w:tr>
      <w:tr w:rsidR="00CA5F41" w14:paraId="4C126DF3" w14:textId="77777777" w:rsidTr="007C0AB2">
        <w:trPr>
          <w:trHeight w:val="350"/>
          <w:jc w:val="center"/>
        </w:trPr>
        <w:tc>
          <w:tcPr>
            <w:tcW w:w="1104" w:type="pct"/>
            <w:vAlign w:val="center"/>
          </w:tcPr>
          <w:p w14:paraId="4FF5B0F8" w14:textId="77777777" w:rsidR="00CA5F41" w:rsidRPr="00AA097B" w:rsidRDefault="00CA5F41" w:rsidP="007C0AB2">
            <w:pPr>
              <w:jc w:val="center"/>
              <w:rPr>
                <w:rFonts w:cs="Times New Roman"/>
                <w:sz w:val="20"/>
                <w:szCs w:val="20"/>
              </w:rPr>
            </w:pPr>
            <w:r w:rsidRPr="00AA097B">
              <w:rPr>
                <w:rFonts w:cs="Times New Roman"/>
                <w:b/>
                <w:sz w:val="20"/>
                <w:szCs w:val="20"/>
              </w:rPr>
              <w:t>Crescent City</w:t>
            </w:r>
          </w:p>
        </w:tc>
        <w:tc>
          <w:tcPr>
            <w:tcW w:w="832" w:type="pct"/>
            <w:shd w:val="clear" w:color="auto" w:fill="FFFF00"/>
            <w:vAlign w:val="center"/>
          </w:tcPr>
          <w:p w14:paraId="1F930505"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66344C02"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6600"/>
            <w:vAlign w:val="center"/>
          </w:tcPr>
          <w:p w14:paraId="7F54D598"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USG</w:t>
            </w:r>
          </w:p>
        </w:tc>
        <w:tc>
          <w:tcPr>
            <w:tcW w:w="1278" w:type="pct"/>
            <w:shd w:val="clear" w:color="auto" w:fill="auto"/>
          </w:tcPr>
          <w:p w14:paraId="7493257F" w14:textId="77777777" w:rsidR="00CA5F41" w:rsidRPr="00824428" w:rsidRDefault="00CA5F41" w:rsidP="007C0AB2">
            <w:pPr>
              <w:rPr>
                <w:rFonts w:cs="Times New Roman"/>
                <w:sz w:val="20"/>
                <w:szCs w:val="20"/>
              </w:rPr>
            </w:pPr>
            <w:r w:rsidRPr="000F56D7">
              <w:rPr>
                <w:rFonts w:cs="Times New Roman"/>
                <w:sz w:val="16"/>
                <w:szCs w:val="20"/>
              </w:rPr>
              <w:t>Smoke impact from Oregon fires.</w:t>
            </w:r>
          </w:p>
        </w:tc>
      </w:tr>
      <w:tr w:rsidR="00CA5F41" w14:paraId="235DC778" w14:textId="77777777" w:rsidTr="007C0AB2">
        <w:trPr>
          <w:trHeight w:val="350"/>
          <w:jc w:val="center"/>
        </w:trPr>
        <w:tc>
          <w:tcPr>
            <w:tcW w:w="1104" w:type="pct"/>
            <w:vAlign w:val="center"/>
          </w:tcPr>
          <w:p w14:paraId="7A10E402" w14:textId="77777777" w:rsidR="00CA5F41" w:rsidRPr="00AA097B" w:rsidRDefault="00CA5F41" w:rsidP="007C0AB2">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75080DAB"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51015D85"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FF00"/>
            <w:vAlign w:val="center"/>
          </w:tcPr>
          <w:p w14:paraId="3C6D8FA8"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Moderate</w:t>
            </w:r>
          </w:p>
        </w:tc>
        <w:tc>
          <w:tcPr>
            <w:tcW w:w="1278" w:type="pct"/>
            <w:shd w:val="clear" w:color="auto" w:fill="auto"/>
          </w:tcPr>
          <w:p w14:paraId="522CFFCA" w14:textId="77777777" w:rsidR="00CA5F41" w:rsidRPr="00824428" w:rsidRDefault="00CA5F41" w:rsidP="007C0AB2">
            <w:pPr>
              <w:rPr>
                <w:rFonts w:cs="Times New Roman"/>
                <w:sz w:val="20"/>
                <w:szCs w:val="20"/>
              </w:rPr>
            </w:pPr>
            <w:r w:rsidRPr="000F56D7">
              <w:rPr>
                <w:rFonts w:cs="Times New Roman"/>
                <w:sz w:val="16"/>
                <w:szCs w:val="20"/>
              </w:rPr>
              <w:t>Smoke impact from Oregon fires.</w:t>
            </w:r>
          </w:p>
        </w:tc>
      </w:tr>
      <w:tr w:rsidR="00CA5F41" w14:paraId="25A28E47" w14:textId="77777777" w:rsidTr="007C0AB2">
        <w:trPr>
          <w:trHeight w:val="350"/>
          <w:jc w:val="center"/>
        </w:trPr>
        <w:tc>
          <w:tcPr>
            <w:tcW w:w="1104" w:type="pct"/>
            <w:vAlign w:val="center"/>
          </w:tcPr>
          <w:p w14:paraId="5FBA0D53" w14:textId="77777777" w:rsidR="00CA5F41" w:rsidRPr="00AA097B" w:rsidRDefault="00CA5F41" w:rsidP="007C0AB2">
            <w:pPr>
              <w:jc w:val="center"/>
              <w:rPr>
                <w:b/>
                <w:bCs/>
                <w:color w:val="000000"/>
                <w:sz w:val="20"/>
                <w:szCs w:val="20"/>
              </w:rPr>
            </w:pPr>
            <w:r w:rsidRPr="00AA097B">
              <w:rPr>
                <w:rFonts w:cs="Times New Roman"/>
                <w:b/>
                <w:sz w:val="20"/>
                <w:szCs w:val="20"/>
              </w:rPr>
              <w:t>Happy Camp</w:t>
            </w:r>
          </w:p>
        </w:tc>
        <w:tc>
          <w:tcPr>
            <w:tcW w:w="832" w:type="pct"/>
            <w:shd w:val="clear" w:color="auto" w:fill="FFFF00"/>
            <w:vAlign w:val="center"/>
          </w:tcPr>
          <w:p w14:paraId="7F9E14F8"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6E977CE8"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6600"/>
            <w:vAlign w:val="center"/>
          </w:tcPr>
          <w:p w14:paraId="449FB236" w14:textId="77777777" w:rsidR="00CA5F41" w:rsidRPr="009D32E6" w:rsidRDefault="00CA5F41" w:rsidP="007C0AB2">
            <w:pPr>
              <w:jc w:val="center"/>
              <w:rPr>
                <w:rFonts w:cs="Times New Roman"/>
                <w:color w:val="000000" w:themeColor="text1"/>
                <w:sz w:val="20"/>
                <w:szCs w:val="20"/>
              </w:rPr>
            </w:pPr>
            <w:r w:rsidRPr="009D32E6">
              <w:rPr>
                <w:bCs/>
                <w:color w:val="000000"/>
                <w:sz w:val="20"/>
                <w:szCs w:val="20"/>
                <w:lang w:eastAsia="zh-TW"/>
              </w:rPr>
              <w:t>USG</w:t>
            </w:r>
          </w:p>
        </w:tc>
        <w:tc>
          <w:tcPr>
            <w:tcW w:w="1278" w:type="pct"/>
            <w:shd w:val="clear" w:color="auto" w:fill="auto"/>
          </w:tcPr>
          <w:p w14:paraId="3D84AB0B" w14:textId="77777777" w:rsidR="00CA5F41" w:rsidRPr="00824428" w:rsidRDefault="00CA5F41" w:rsidP="007C0AB2">
            <w:pPr>
              <w:rPr>
                <w:rFonts w:cs="Times New Roman"/>
                <w:sz w:val="16"/>
                <w:szCs w:val="20"/>
              </w:rPr>
            </w:pPr>
            <w:r w:rsidRPr="000F56D7">
              <w:rPr>
                <w:rFonts w:cs="Times New Roman"/>
                <w:sz w:val="16"/>
                <w:szCs w:val="20"/>
              </w:rPr>
              <w:t>Smoke impact from Oregon fires.</w:t>
            </w:r>
          </w:p>
        </w:tc>
      </w:tr>
      <w:tr w:rsidR="00CA5F41" w14:paraId="344CF2E7" w14:textId="77777777" w:rsidTr="007C0AB2">
        <w:trPr>
          <w:trHeight w:val="413"/>
          <w:jc w:val="center"/>
        </w:trPr>
        <w:tc>
          <w:tcPr>
            <w:tcW w:w="1104" w:type="pct"/>
            <w:vAlign w:val="center"/>
          </w:tcPr>
          <w:p w14:paraId="683905FE" w14:textId="77777777" w:rsidR="00CA5F41" w:rsidRPr="00AA097B" w:rsidRDefault="00CA5F41" w:rsidP="007C0AB2">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6EA7D70F" w14:textId="77777777" w:rsidR="00CA5F41" w:rsidRPr="009D32E6" w:rsidRDefault="00CA5F41" w:rsidP="007C0AB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37F248F8" w14:textId="77777777" w:rsidR="00CA5F41" w:rsidRPr="009D32E6" w:rsidRDefault="00CA5F41" w:rsidP="007C0AB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64E628EF" w14:textId="77777777" w:rsidR="00CA5F41" w:rsidRPr="009D32E6" w:rsidRDefault="00CA5F41" w:rsidP="007C0AB2">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6CBD46AB" w14:textId="77777777" w:rsidR="00CA5F41" w:rsidRPr="00824428" w:rsidRDefault="00CA5F41" w:rsidP="007C0AB2">
            <w:pPr>
              <w:rPr>
                <w:rFonts w:eastAsia="PMingLiU" w:cs="Times New Roman"/>
                <w:sz w:val="16"/>
                <w:szCs w:val="20"/>
                <w:lang w:eastAsia="zh-TW"/>
              </w:rPr>
            </w:pPr>
            <w:r w:rsidRPr="000F56D7">
              <w:rPr>
                <w:rFonts w:cs="Times New Roman"/>
                <w:sz w:val="16"/>
                <w:szCs w:val="20"/>
              </w:rPr>
              <w:t>Smoke impact from Oregon fires.</w:t>
            </w:r>
          </w:p>
        </w:tc>
      </w:tr>
      <w:tr w:rsidR="00CA5F41" w14:paraId="3720B27D" w14:textId="77777777" w:rsidTr="007C0AB2">
        <w:trPr>
          <w:trHeight w:val="401"/>
          <w:jc w:val="center"/>
        </w:trPr>
        <w:tc>
          <w:tcPr>
            <w:tcW w:w="1104" w:type="pct"/>
            <w:vAlign w:val="center"/>
          </w:tcPr>
          <w:p w14:paraId="070F473C" w14:textId="77777777" w:rsidR="00CA5F41" w:rsidRPr="00AA097B" w:rsidRDefault="00CA5F41" w:rsidP="007C0AB2">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702C8EED" w14:textId="77777777" w:rsidR="00CA5F41" w:rsidRPr="009D32E6" w:rsidRDefault="00CA5F41" w:rsidP="007C0AB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78741AE5" w14:textId="77777777" w:rsidR="00CA5F41" w:rsidRPr="009D32E6" w:rsidRDefault="00CA5F41" w:rsidP="007C0AB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1938CCB0" w14:textId="77777777" w:rsidR="00CA5F41" w:rsidRPr="009D32E6" w:rsidRDefault="00CA5F41" w:rsidP="007C0AB2">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33113B67" w14:textId="77777777" w:rsidR="00CA5F41" w:rsidRPr="00824428" w:rsidRDefault="00CA5F41" w:rsidP="007C0AB2">
            <w:pPr>
              <w:rPr>
                <w:rFonts w:cs="Times New Roman"/>
                <w:sz w:val="16"/>
                <w:szCs w:val="20"/>
              </w:rPr>
            </w:pPr>
            <w:r w:rsidRPr="000F56D7">
              <w:rPr>
                <w:rFonts w:cs="Times New Roman"/>
                <w:sz w:val="16"/>
                <w:szCs w:val="20"/>
              </w:rPr>
              <w:t>Smoke impact from Oregon fires.</w:t>
            </w:r>
          </w:p>
        </w:tc>
      </w:tr>
      <w:tr w:rsidR="00CA5F41" w14:paraId="70CC9A89" w14:textId="77777777" w:rsidTr="007C0AB2">
        <w:trPr>
          <w:trHeight w:val="530"/>
          <w:jc w:val="center"/>
        </w:trPr>
        <w:tc>
          <w:tcPr>
            <w:tcW w:w="1104" w:type="pct"/>
            <w:vAlign w:val="center"/>
          </w:tcPr>
          <w:p w14:paraId="7C6C379A" w14:textId="77777777" w:rsidR="00CA5F41" w:rsidRPr="00AA097B" w:rsidRDefault="00CA5F41" w:rsidP="007C0AB2">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FFFF00"/>
            <w:vAlign w:val="center"/>
          </w:tcPr>
          <w:p w14:paraId="5E9E191D" w14:textId="77777777" w:rsidR="00CA5F41" w:rsidRPr="009D32E6" w:rsidRDefault="00CA5F41" w:rsidP="007C0AB2">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893" w:type="pct"/>
            <w:shd w:val="clear" w:color="auto" w:fill="FFFF00"/>
            <w:vAlign w:val="center"/>
          </w:tcPr>
          <w:p w14:paraId="72364546" w14:textId="77777777" w:rsidR="00CA5F41" w:rsidRPr="009D32E6" w:rsidRDefault="00CA5F41" w:rsidP="007C0AB2">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893" w:type="pct"/>
            <w:shd w:val="clear" w:color="auto" w:fill="FFFF00"/>
            <w:vAlign w:val="center"/>
          </w:tcPr>
          <w:p w14:paraId="270C832B" w14:textId="77777777" w:rsidR="00CA5F41" w:rsidRPr="009D32E6" w:rsidRDefault="00CA5F41" w:rsidP="007C0AB2">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2610E276" w14:textId="77777777" w:rsidR="00CA5F41" w:rsidRPr="00824428" w:rsidRDefault="00CA5F41" w:rsidP="007C0AB2">
            <w:pPr>
              <w:rPr>
                <w:rFonts w:cs="Times New Roman"/>
                <w:sz w:val="16"/>
                <w:szCs w:val="20"/>
              </w:rPr>
            </w:pPr>
            <w:r w:rsidRPr="000F56D7">
              <w:rPr>
                <w:rFonts w:cs="Times New Roman"/>
                <w:sz w:val="16"/>
                <w:szCs w:val="20"/>
              </w:rPr>
              <w:t>Smoke impact from Oregon fires.</w:t>
            </w:r>
          </w:p>
        </w:tc>
      </w:tr>
      <w:tr w:rsidR="00CA5F41" w14:paraId="4868BC8C" w14:textId="77777777" w:rsidTr="007C0AB2">
        <w:trPr>
          <w:trHeight w:val="368"/>
          <w:jc w:val="center"/>
        </w:trPr>
        <w:tc>
          <w:tcPr>
            <w:tcW w:w="1104" w:type="pct"/>
            <w:vAlign w:val="center"/>
          </w:tcPr>
          <w:p w14:paraId="74517985" w14:textId="77777777" w:rsidR="00CA5F41" w:rsidRPr="00AA097B" w:rsidRDefault="00CA5F41" w:rsidP="007C0AB2">
            <w:pPr>
              <w:jc w:val="center"/>
              <w:rPr>
                <w:rFonts w:cs="Times New Roman"/>
                <w:b/>
                <w:sz w:val="20"/>
                <w:szCs w:val="20"/>
              </w:rPr>
            </w:pPr>
            <w:r w:rsidRPr="00AA097B">
              <w:rPr>
                <w:rFonts w:cs="Times New Roman"/>
                <w:b/>
                <w:sz w:val="20"/>
                <w:szCs w:val="20"/>
              </w:rPr>
              <w:t>Yreka</w:t>
            </w:r>
          </w:p>
        </w:tc>
        <w:tc>
          <w:tcPr>
            <w:tcW w:w="832" w:type="pct"/>
            <w:shd w:val="clear" w:color="auto" w:fill="00FF00"/>
            <w:vAlign w:val="center"/>
          </w:tcPr>
          <w:p w14:paraId="74AFD7FA" w14:textId="77777777" w:rsidR="00CA5F41" w:rsidRPr="009D32E6" w:rsidRDefault="00CA5F41" w:rsidP="007C0AB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0000"/>
            <w:vAlign w:val="center"/>
          </w:tcPr>
          <w:p w14:paraId="18FD8AFB" w14:textId="77777777" w:rsidR="00CA5F41" w:rsidRPr="009D32E6" w:rsidRDefault="00CA5F41" w:rsidP="007C0AB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893" w:type="pct"/>
            <w:shd w:val="clear" w:color="auto" w:fill="FF0000"/>
            <w:vAlign w:val="center"/>
          </w:tcPr>
          <w:p w14:paraId="51C98E15" w14:textId="77777777" w:rsidR="00CA5F41" w:rsidRPr="009D32E6" w:rsidRDefault="00CA5F41" w:rsidP="007C0AB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3C5C9FBC" w14:textId="77777777" w:rsidR="00CA5F41" w:rsidRPr="00824428" w:rsidRDefault="00CA5F41" w:rsidP="007C0AB2">
            <w:pPr>
              <w:rPr>
                <w:rFonts w:cs="Times New Roman"/>
                <w:sz w:val="16"/>
                <w:szCs w:val="20"/>
              </w:rPr>
            </w:pPr>
            <w:r>
              <w:rPr>
                <w:rFonts w:cs="Times New Roman"/>
                <w:sz w:val="16"/>
                <w:szCs w:val="20"/>
              </w:rPr>
              <w:t>Smoke impact from Oregon fires.</w:t>
            </w:r>
          </w:p>
        </w:tc>
      </w:tr>
      <w:tr w:rsidR="00CA5F41" w14:paraId="709EBCCE" w14:textId="77777777" w:rsidTr="007C0AB2">
        <w:trPr>
          <w:trHeight w:val="386"/>
          <w:jc w:val="center"/>
        </w:trPr>
        <w:tc>
          <w:tcPr>
            <w:tcW w:w="1104" w:type="pct"/>
            <w:vAlign w:val="center"/>
          </w:tcPr>
          <w:p w14:paraId="75162B1C" w14:textId="77777777" w:rsidR="00CA5F41" w:rsidRPr="00AA097B" w:rsidRDefault="00CA5F41" w:rsidP="007C0AB2">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6E80D2B8"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lang w:eastAsia="zh-TW"/>
              </w:rPr>
              <w:t>Good</w:t>
            </w:r>
          </w:p>
        </w:tc>
        <w:tc>
          <w:tcPr>
            <w:tcW w:w="893" w:type="pct"/>
            <w:shd w:val="clear" w:color="auto" w:fill="00FF00"/>
            <w:vAlign w:val="center"/>
          </w:tcPr>
          <w:p w14:paraId="5F20DF4B"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 xml:space="preserve">Good </w:t>
            </w:r>
          </w:p>
        </w:tc>
        <w:tc>
          <w:tcPr>
            <w:tcW w:w="893" w:type="pct"/>
            <w:shd w:val="clear" w:color="auto" w:fill="FFFF00"/>
            <w:vAlign w:val="center"/>
          </w:tcPr>
          <w:p w14:paraId="0B23233B"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5E0B3FE2" w14:textId="77777777" w:rsidR="00CA5F41" w:rsidRPr="00824428" w:rsidRDefault="00CA5F41" w:rsidP="007C0AB2">
            <w:pPr>
              <w:rPr>
                <w:rFonts w:cs="Times New Roman"/>
                <w:sz w:val="16"/>
                <w:szCs w:val="20"/>
              </w:rPr>
            </w:pPr>
          </w:p>
        </w:tc>
      </w:tr>
      <w:tr w:rsidR="00CA5F41" w14:paraId="724DEE55" w14:textId="77777777" w:rsidTr="007C0AB2">
        <w:trPr>
          <w:trHeight w:val="440"/>
          <w:jc w:val="center"/>
        </w:trPr>
        <w:tc>
          <w:tcPr>
            <w:tcW w:w="1104" w:type="pct"/>
            <w:vAlign w:val="center"/>
          </w:tcPr>
          <w:p w14:paraId="14BE26C5" w14:textId="77777777" w:rsidR="00CA5F41" w:rsidRPr="00AA097B" w:rsidRDefault="00CA5F41" w:rsidP="007C0AB2">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5DE217D3"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45B8E5B3"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6150DB04"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75EF243B" w14:textId="77777777" w:rsidR="00CA5F41" w:rsidRPr="00824428" w:rsidRDefault="00CA5F41" w:rsidP="007C0AB2">
            <w:pPr>
              <w:rPr>
                <w:rFonts w:cs="Times New Roman"/>
                <w:sz w:val="16"/>
                <w:szCs w:val="20"/>
              </w:rPr>
            </w:pPr>
          </w:p>
        </w:tc>
      </w:tr>
      <w:tr w:rsidR="00CA5F41" w14:paraId="12849B01" w14:textId="77777777" w:rsidTr="007C0AB2">
        <w:trPr>
          <w:trHeight w:val="368"/>
          <w:jc w:val="center"/>
        </w:trPr>
        <w:tc>
          <w:tcPr>
            <w:tcW w:w="1104" w:type="pct"/>
            <w:vAlign w:val="center"/>
          </w:tcPr>
          <w:p w14:paraId="32BD194F" w14:textId="77777777" w:rsidR="00CA5F41" w:rsidRPr="00AA097B" w:rsidRDefault="00CA5F41" w:rsidP="007C0AB2">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6600"/>
            <w:vAlign w:val="center"/>
          </w:tcPr>
          <w:p w14:paraId="1B80AADE"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lang w:eastAsia="zh-TW"/>
              </w:rPr>
              <w:t>USG</w:t>
            </w:r>
          </w:p>
        </w:tc>
        <w:tc>
          <w:tcPr>
            <w:tcW w:w="893" w:type="pct"/>
            <w:shd w:val="clear" w:color="auto" w:fill="FF6600"/>
            <w:vAlign w:val="center"/>
          </w:tcPr>
          <w:p w14:paraId="3227BED9"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shd w:val="clear" w:color="auto" w:fill="FF0000"/>
            <w:vAlign w:val="center"/>
          </w:tcPr>
          <w:p w14:paraId="39D14726"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Unhealthy</w:t>
            </w:r>
          </w:p>
        </w:tc>
        <w:tc>
          <w:tcPr>
            <w:tcW w:w="1278" w:type="pct"/>
            <w:shd w:val="clear" w:color="auto" w:fill="auto"/>
            <w:vAlign w:val="center"/>
          </w:tcPr>
          <w:p w14:paraId="2CA35F1D" w14:textId="77777777" w:rsidR="00CA5F41" w:rsidRPr="00824428" w:rsidRDefault="00CA5F41" w:rsidP="007C0AB2">
            <w:pPr>
              <w:rPr>
                <w:rFonts w:cs="Times New Roman"/>
                <w:sz w:val="16"/>
                <w:szCs w:val="20"/>
              </w:rPr>
            </w:pPr>
          </w:p>
        </w:tc>
      </w:tr>
      <w:tr w:rsidR="00CA5F41" w14:paraId="4C7E8840" w14:textId="77777777" w:rsidTr="007C0AB2">
        <w:trPr>
          <w:trHeight w:val="422"/>
          <w:jc w:val="center"/>
        </w:trPr>
        <w:tc>
          <w:tcPr>
            <w:tcW w:w="1104" w:type="pct"/>
            <w:vAlign w:val="center"/>
          </w:tcPr>
          <w:p w14:paraId="043B2313" w14:textId="77777777" w:rsidR="00CA5F41" w:rsidRPr="00AA097B" w:rsidRDefault="00CA5F41" w:rsidP="007C0AB2">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6BBD3BBC"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55A97F1A"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627DE02F"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120E5FD1" w14:textId="77777777" w:rsidR="00CA5F41" w:rsidRPr="00824428" w:rsidRDefault="00CA5F41" w:rsidP="007C0AB2">
            <w:pPr>
              <w:rPr>
                <w:rFonts w:cs="Times New Roman"/>
                <w:sz w:val="16"/>
                <w:szCs w:val="20"/>
              </w:rPr>
            </w:pPr>
          </w:p>
        </w:tc>
      </w:tr>
      <w:tr w:rsidR="00CA5F41" w14:paraId="6E5B89FE" w14:textId="77777777" w:rsidTr="007C0AB2">
        <w:trPr>
          <w:trHeight w:val="401"/>
          <w:jc w:val="center"/>
        </w:trPr>
        <w:tc>
          <w:tcPr>
            <w:tcW w:w="1104" w:type="pct"/>
            <w:vAlign w:val="center"/>
          </w:tcPr>
          <w:p w14:paraId="2D3DE95A" w14:textId="77777777" w:rsidR="00CA5F41" w:rsidRPr="00AA097B" w:rsidRDefault="00CA5F41" w:rsidP="007C0AB2">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3B2DDCF7"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6982BD34"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57A16D0C"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66E15A8C" w14:textId="77777777" w:rsidR="00CA5F41" w:rsidRPr="00824428" w:rsidRDefault="00CA5F41" w:rsidP="007C0AB2">
            <w:pPr>
              <w:rPr>
                <w:rFonts w:cs="Times New Roman"/>
                <w:sz w:val="16"/>
                <w:szCs w:val="20"/>
              </w:rPr>
            </w:pPr>
          </w:p>
        </w:tc>
      </w:tr>
      <w:tr w:rsidR="00CA5F41" w14:paraId="25C3E137" w14:textId="77777777" w:rsidTr="007C0AB2">
        <w:trPr>
          <w:trHeight w:val="401"/>
          <w:jc w:val="center"/>
        </w:trPr>
        <w:tc>
          <w:tcPr>
            <w:tcW w:w="1104" w:type="pct"/>
            <w:vAlign w:val="center"/>
          </w:tcPr>
          <w:p w14:paraId="48C9CD02" w14:textId="77777777" w:rsidR="00CA5F41" w:rsidRPr="00AA097B" w:rsidRDefault="00CA5F41" w:rsidP="007C0AB2">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6600"/>
            <w:vAlign w:val="center"/>
          </w:tcPr>
          <w:p w14:paraId="00CAA9C3"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tcBorders>
              <w:bottom w:val="single" w:sz="4" w:space="0" w:color="auto"/>
            </w:tcBorders>
            <w:shd w:val="clear" w:color="auto" w:fill="FF6600"/>
            <w:vAlign w:val="center"/>
          </w:tcPr>
          <w:p w14:paraId="79DF3DC2"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tcBorders>
              <w:bottom w:val="single" w:sz="4" w:space="0" w:color="auto"/>
            </w:tcBorders>
            <w:shd w:val="clear" w:color="auto" w:fill="FFFF00"/>
            <w:vAlign w:val="center"/>
          </w:tcPr>
          <w:p w14:paraId="045123DB" w14:textId="77777777" w:rsidR="00CA5F41" w:rsidRPr="009D32E6" w:rsidRDefault="00CA5F41" w:rsidP="007C0AB2">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37D948A0" w14:textId="77777777" w:rsidR="00CA5F41" w:rsidRPr="00824428" w:rsidRDefault="00CA5F41" w:rsidP="007C0AB2">
            <w:pPr>
              <w:rPr>
                <w:rFonts w:cs="Times New Roman"/>
                <w:sz w:val="16"/>
                <w:szCs w:val="20"/>
              </w:rPr>
            </w:pPr>
          </w:p>
        </w:tc>
      </w:tr>
      <w:tr w:rsidR="00CA5F41" w14:paraId="30125C3A" w14:textId="77777777" w:rsidTr="007C0AB2">
        <w:trPr>
          <w:trHeight w:val="401"/>
          <w:jc w:val="center"/>
        </w:trPr>
        <w:tc>
          <w:tcPr>
            <w:tcW w:w="1104" w:type="pct"/>
            <w:vAlign w:val="center"/>
          </w:tcPr>
          <w:p w14:paraId="66A3D292" w14:textId="77777777" w:rsidR="00CA5F41" w:rsidRPr="00AA097B" w:rsidRDefault="00CA5F41" w:rsidP="007C0AB2">
            <w:pPr>
              <w:jc w:val="center"/>
              <w:rPr>
                <w:rFonts w:cs="Times New Roman"/>
                <w:b/>
                <w:sz w:val="20"/>
                <w:szCs w:val="20"/>
              </w:rPr>
            </w:pPr>
            <w:r>
              <w:rPr>
                <w:rFonts w:cs="Times New Roman"/>
                <w:b/>
                <w:sz w:val="20"/>
                <w:szCs w:val="20"/>
              </w:rPr>
              <w:t>Burnt Ranch</w:t>
            </w:r>
          </w:p>
        </w:tc>
        <w:tc>
          <w:tcPr>
            <w:tcW w:w="832" w:type="pct"/>
            <w:tcBorders>
              <w:bottom w:val="single" w:sz="4" w:space="0" w:color="auto"/>
            </w:tcBorders>
            <w:shd w:val="clear" w:color="auto" w:fill="FF0000"/>
            <w:vAlign w:val="center"/>
          </w:tcPr>
          <w:p w14:paraId="35D211D7" w14:textId="77777777" w:rsidR="00CA5F41" w:rsidRPr="009D32E6" w:rsidRDefault="00CA5F41" w:rsidP="007C0AB2">
            <w:pPr>
              <w:jc w:val="center"/>
              <w:rPr>
                <w:rFonts w:cs="Times New Roman"/>
                <w:color w:val="000000" w:themeColor="text1"/>
                <w:sz w:val="20"/>
                <w:szCs w:val="20"/>
                <w:lang w:eastAsia="zh-TW"/>
              </w:rPr>
            </w:pPr>
            <w:r w:rsidRPr="009D32E6">
              <w:rPr>
                <w:bCs/>
                <w:color w:val="000000"/>
                <w:sz w:val="20"/>
                <w:szCs w:val="20"/>
                <w:lang w:eastAsia="zh-TW"/>
              </w:rPr>
              <w:t>Unhealthy</w:t>
            </w:r>
          </w:p>
        </w:tc>
        <w:tc>
          <w:tcPr>
            <w:tcW w:w="893" w:type="pct"/>
            <w:tcBorders>
              <w:bottom w:val="single" w:sz="4" w:space="0" w:color="auto"/>
            </w:tcBorders>
            <w:shd w:val="clear" w:color="auto" w:fill="FF0000"/>
            <w:vAlign w:val="center"/>
          </w:tcPr>
          <w:p w14:paraId="57034709" w14:textId="77777777" w:rsidR="00CA5F41" w:rsidRPr="009D32E6" w:rsidRDefault="00CA5F41" w:rsidP="007C0AB2">
            <w:pPr>
              <w:jc w:val="center"/>
              <w:rPr>
                <w:rFonts w:cs="Times New Roman"/>
                <w:color w:val="000000" w:themeColor="text1"/>
                <w:sz w:val="20"/>
                <w:szCs w:val="20"/>
                <w:lang w:eastAsia="zh-TW"/>
              </w:rPr>
            </w:pPr>
            <w:r w:rsidRPr="009D32E6">
              <w:rPr>
                <w:bCs/>
                <w:color w:val="000000"/>
                <w:sz w:val="20"/>
                <w:szCs w:val="20"/>
              </w:rPr>
              <w:t>Unhealthy</w:t>
            </w:r>
          </w:p>
        </w:tc>
        <w:tc>
          <w:tcPr>
            <w:tcW w:w="893" w:type="pct"/>
            <w:tcBorders>
              <w:bottom w:val="single" w:sz="4" w:space="0" w:color="auto"/>
            </w:tcBorders>
            <w:shd w:val="clear" w:color="auto" w:fill="FF0000"/>
            <w:vAlign w:val="center"/>
          </w:tcPr>
          <w:p w14:paraId="33C90D9F" w14:textId="77777777" w:rsidR="00CA5F41" w:rsidRPr="009D32E6" w:rsidRDefault="00CA5F41" w:rsidP="007C0AB2">
            <w:pPr>
              <w:jc w:val="center"/>
              <w:rPr>
                <w:rFonts w:cs="Times New Roman"/>
                <w:color w:val="000000" w:themeColor="text1"/>
                <w:sz w:val="20"/>
                <w:szCs w:val="20"/>
                <w:lang w:eastAsia="zh-TW"/>
              </w:rPr>
            </w:pPr>
            <w:r w:rsidRPr="009D32E6">
              <w:rPr>
                <w:bCs/>
                <w:color w:val="000000"/>
                <w:sz w:val="20"/>
                <w:szCs w:val="20"/>
              </w:rPr>
              <w:t>Unhealthy</w:t>
            </w:r>
          </w:p>
        </w:tc>
        <w:tc>
          <w:tcPr>
            <w:tcW w:w="1278" w:type="pct"/>
            <w:shd w:val="clear" w:color="auto" w:fill="auto"/>
            <w:vAlign w:val="center"/>
          </w:tcPr>
          <w:p w14:paraId="431C4F13" w14:textId="77777777" w:rsidR="00CA5F41" w:rsidRPr="00824428" w:rsidRDefault="00CA5F41" w:rsidP="007C0AB2">
            <w:pPr>
              <w:rPr>
                <w:rFonts w:cs="Times New Roman"/>
                <w:sz w:val="16"/>
                <w:szCs w:val="20"/>
              </w:rPr>
            </w:pPr>
          </w:p>
        </w:tc>
      </w:tr>
      <w:tr w:rsidR="00CA5F41" w14:paraId="04B40430" w14:textId="77777777" w:rsidTr="007C0AB2">
        <w:trPr>
          <w:trHeight w:val="401"/>
          <w:jc w:val="center"/>
        </w:trPr>
        <w:tc>
          <w:tcPr>
            <w:tcW w:w="1104" w:type="pct"/>
            <w:vAlign w:val="center"/>
          </w:tcPr>
          <w:p w14:paraId="4B68EC1F" w14:textId="77777777" w:rsidR="00CA5F41" w:rsidRPr="00AA097B" w:rsidRDefault="00CA5F41" w:rsidP="007C0AB2">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00"/>
            <w:vAlign w:val="center"/>
          </w:tcPr>
          <w:p w14:paraId="13372CF1" w14:textId="77777777" w:rsidR="00CA5F41" w:rsidRPr="0010187A" w:rsidRDefault="00CA5F41" w:rsidP="007C0AB2">
            <w:pPr>
              <w:jc w:val="center"/>
              <w:rPr>
                <w:rFonts w:eastAsia="PMingLiU" w:cs="Times New Roman"/>
                <w:color w:val="FFFFFF" w:themeColor="background1"/>
                <w:sz w:val="20"/>
                <w:szCs w:val="20"/>
                <w:lang w:eastAsia="zh-TW"/>
              </w:rPr>
            </w:pPr>
            <w:r w:rsidRPr="0010187A">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00"/>
            <w:vAlign w:val="center"/>
          </w:tcPr>
          <w:p w14:paraId="46C3DE8F" w14:textId="77777777" w:rsidR="00CA5F41" w:rsidRPr="0010187A" w:rsidRDefault="00CA5F41" w:rsidP="007C0AB2">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00"/>
            <w:vAlign w:val="center"/>
          </w:tcPr>
          <w:p w14:paraId="633DF8F3" w14:textId="77777777" w:rsidR="00CA5F41" w:rsidRPr="0010187A" w:rsidRDefault="00CA5F41" w:rsidP="007C0AB2">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5B847CC9" w14:textId="77777777" w:rsidR="00CA5F41" w:rsidRPr="00824428" w:rsidRDefault="00CA5F41" w:rsidP="007C0AB2">
            <w:pPr>
              <w:rPr>
                <w:rFonts w:eastAsia="PMingLiU" w:cs="Times New Roman"/>
                <w:sz w:val="16"/>
                <w:szCs w:val="20"/>
                <w:lang w:eastAsia="zh-TW"/>
              </w:rPr>
            </w:pPr>
            <w:r>
              <w:rPr>
                <w:rFonts w:eastAsia="PMingLiU" w:cs="Times New Roman"/>
                <w:sz w:val="16"/>
                <w:szCs w:val="20"/>
                <w:lang w:eastAsia="zh-TW"/>
              </w:rPr>
              <w:t>8/15 &amp; 8/16: Varying little throughout</w:t>
            </w:r>
          </w:p>
        </w:tc>
      </w:tr>
      <w:tr w:rsidR="00CA5F41" w14:paraId="5631EA3B" w14:textId="77777777" w:rsidTr="007C0AB2">
        <w:trPr>
          <w:trHeight w:val="287"/>
          <w:jc w:val="center"/>
        </w:trPr>
        <w:tc>
          <w:tcPr>
            <w:tcW w:w="1104" w:type="pct"/>
            <w:vAlign w:val="center"/>
          </w:tcPr>
          <w:p w14:paraId="09115EC3" w14:textId="77777777" w:rsidR="00CA5F41" w:rsidRPr="00AA097B" w:rsidRDefault="00CA5F41" w:rsidP="007C0AB2">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7A6D1097" w14:textId="77777777" w:rsidR="00CA5F41" w:rsidRPr="0010187A" w:rsidRDefault="00CA5F41" w:rsidP="007C0AB2">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45226212" w14:textId="77777777" w:rsidR="00CA5F41" w:rsidRPr="0010187A" w:rsidRDefault="00CA5F41" w:rsidP="007C0AB2">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5319380F" w14:textId="77777777" w:rsidR="00CA5F41" w:rsidRPr="0010187A" w:rsidRDefault="00CA5F41" w:rsidP="007C0AB2">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09888A65" w14:textId="77777777" w:rsidR="00CA5F41" w:rsidRPr="00824428" w:rsidRDefault="00CA5F41" w:rsidP="007C0AB2">
            <w:pPr>
              <w:rPr>
                <w:rFonts w:eastAsia="PMingLiU" w:cs="Times New Roman"/>
                <w:sz w:val="16"/>
                <w:szCs w:val="20"/>
                <w:lang w:eastAsia="zh-TW"/>
              </w:rPr>
            </w:pPr>
            <w:r>
              <w:rPr>
                <w:rFonts w:eastAsia="PMingLiU" w:cs="Times New Roman"/>
                <w:sz w:val="16"/>
                <w:szCs w:val="20"/>
                <w:lang w:eastAsia="zh-TW"/>
              </w:rPr>
              <w:t>8/15 &amp; 8/16: Heaviest during afternoon</w:t>
            </w:r>
          </w:p>
        </w:tc>
      </w:tr>
      <w:tr w:rsidR="00CA5F41" w14:paraId="759A97B6" w14:textId="77777777" w:rsidTr="007C0AB2">
        <w:trPr>
          <w:trHeight w:val="401"/>
          <w:jc w:val="center"/>
        </w:trPr>
        <w:tc>
          <w:tcPr>
            <w:tcW w:w="1104" w:type="pct"/>
            <w:vAlign w:val="center"/>
          </w:tcPr>
          <w:p w14:paraId="53F3B359" w14:textId="77777777" w:rsidR="00CA5F41" w:rsidRPr="00AA097B" w:rsidRDefault="00CA5F41" w:rsidP="007C0AB2">
            <w:pPr>
              <w:jc w:val="center"/>
              <w:rPr>
                <w:b/>
                <w:bCs/>
                <w:color w:val="000000"/>
                <w:sz w:val="20"/>
                <w:szCs w:val="20"/>
              </w:rPr>
            </w:pPr>
            <w:r w:rsidRPr="00AA097B">
              <w:rPr>
                <w:rFonts w:cs="Times New Roman"/>
                <w:b/>
                <w:sz w:val="20"/>
                <w:szCs w:val="20"/>
              </w:rPr>
              <w:t>Weaverville</w:t>
            </w:r>
          </w:p>
        </w:tc>
        <w:tc>
          <w:tcPr>
            <w:tcW w:w="832" w:type="pct"/>
            <w:shd w:val="clear" w:color="auto" w:fill="FF0000"/>
            <w:vAlign w:val="center"/>
          </w:tcPr>
          <w:p w14:paraId="473435F9" w14:textId="77777777" w:rsidR="00CA5F41" w:rsidRPr="009D32E6" w:rsidRDefault="00CA5F41" w:rsidP="007C0AB2">
            <w:pPr>
              <w:jc w:val="center"/>
              <w:rPr>
                <w:rFonts w:cs="Times New Roman"/>
                <w:color w:val="000000" w:themeColor="text1"/>
                <w:sz w:val="20"/>
                <w:szCs w:val="20"/>
              </w:rPr>
            </w:pPr>
            <w:r>
              <w:rPr>
                <w:rFonts w:cs="Times New Roman"/>
                <w:color w:val="000000" w:themeColor="text1"/>
                <w:sz w:val="20"/>
                <w:szCs w:val="20"/>
              </w:rPr>
              <w:t>Unhealthy</w:t>
            </w:r>
          </w:p>
        </w:tc>
        <w:tc>
          <w:tcPr>
            <w:tcW w:w="893" w:type="pct"/>
            <w:shd w:val="clear" w:color="auto" w:fill="990099"/>
            <w:vAlign w:val="center"/>
          </w:tcPr>
          <w:p w14:paraId="390766BA" w14:textId="77777777" w:rsidR="00CA5F41" w:rsidRPr="009D32E6" w:rsidRDefault="00CA5F41" w:rsidP="007C0AB2">
            <w:pPr>
              <w:jc w:val="center"/>
              <w:rPr>
                <w:rFonts w:cs="Times New Roman"/>
                <w:color w:val="000000" w:themeColor="text1"/>
                <w:sz w:val="20"/>
                <w:szCs w:val="20"/>
              </w:rPr>
            </w:pPr>
            <w:r w:rsidRPr="0010187A">
              <w:rPr>
                <w:rFonts w:cs="Times New Roman"/>
                <w:color w:val="FFFFFF" w:themeColor="background1"/>
                <w:sz w:val="20"/>
                <w:szCs w:val="20"/>
              </w:rPr>
              <w:t>Very Unhealthy</w:t>
            </w:r>
          </w:p>
        </w:tc>
        <w:tc>
          <w:tcPr>
            <w:tcW w:w="893" w:type="pct"/>
            <w:shd w:val="clear" w:color="auto" w:fill="990000"/>
            <w:vAlign w:val="center"/>
          </w:tcPr>
          <w:p w14:paraId="6BFCBC2B" w14:textId="77777777" w:rsidR="00CA5F41" w:rsidRPr="009D32E6" w:rsidRDefault="00CA5F41" w:rsidP="007C0AB2">
            <w:pPr>
              <w:jc w:val="center"/>
              <w:rPr>
                <w:rFonts w:eastAsia="PMingLiU" w:cs="Times New Roman"/>
                <w:color w:val="000000" w:themeColor="text1"/>
                <w:sz w:val="20"/>
                <w:szCs w:val="20"/>
                <w:lang w:eastAsia="zh-TW"/>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59CBAC37" w14:textId="77777777" w:rsidR="00CA5F41" w:rsidRPr="00824428" w:rsidRDefault="00CA5F41" w:rsidP="007C0AB2">
            <w:pPr>
              <w:rPr>
                <w:rFonts w:eastAsia="PMingLiU" w:cs="Times New Roman"/>
                <w:sz w:val="16"/>
                <w:szCs w:val="20"/>
                <w:lang w:eastAsia="zh-TW"/>
              </w:rPr>
            </w:pPr>
          </w:p>
        </w:tc>
      </w:tr>
      <w:tr w:rsidR="00CA5F41" w14:paraId="7198CE85" w14:textId="77777777" w:rsidTr="007C0AB2">
        <w:trPr>
          <w:trHeight w:val="269"/>
          <w:jc w:val="center"/>
        </w:trPr>
        <w:tc>
          <w:tcPr>
            <w:tcW w:w="1104" w:type="pct"/>
            <w:vAlign w:val="center"/>
          </w:tcPr>
          <w:p w14:paraId="46BB2A3C" w14:textId="77777777" w:rsidR="00CA5F41" w:rsidRPr="00AA097B" w:rsidRDefault="00CA5F41" w:rsidP="007C0AB2">
            <w:pPr>
              <w:jc w:val="center"/>
              <w:rPr>
                <w:b/>
                <w:bCs/>
                <w:color w:val="000000"/>
                <w:sz w:val="20"/>
                <w:szCs w:val="20"/>
              </w:rPr>
            </w:pPr>
            <w:r w:rsidRPr="00AA097B">
              <w:rPr>
                <w:rFonts w:cs="Times New Roman"/>
                <w:b/>
                <w:sz w:val="20"/>
                <w:szCs w:val="20"/>
              </w:rPr>
              <w:t>Anderson/Redding</w:t>
            </w:r>
          </w:p>
        </w:tc>
        <w:tc>
          <w:tcPr>
            <w:tcW w:w="832" w:type="pct"/>
            <w:shd w:val="clear" w:color="auto" w:fill="FF0000"/>
            <w:vAlign w:val="center"/>
          </w:tcPr>
          <w:p w14:paraId="15502939" w14:textId="77777777" w:rsidR="00CA5F41" w:rsidRPr="0010187A" w:rsidRDefault="00CA5F41" w:rsidP="007C0AB2">
            <w:pPr>
              <w:jc w:val="center"/>
              <w:rPr>
                <w:rFonts w:cs="Times New Roman"/>
                <w:color w:val="000000" w:themeColor="text1"/>
                <w:sz w:val="20"/>
                <w:szCs w:val="20"/>
              </w:rPr>
            </w:pPr>
            <w:r w:rsidRPr="0010187A">
              <w:rPr>
                <w:bCs/>
                <w:color w:val="000000"/>
                <w:sz w:val="20"/>
                <w:szCs w:val="20"/>
                <w:lang w:eastAsia="zh-TW"/>
              </w:rPr>
              <w:t>Unhealthy</w:t>
            </w:r>
          </w:p>
        </w:tc>
        <w:tc>
          <w:tcPr>
            <w:tcW w:w="893" w:type="pct"/>
            <w:shd w:val="clear" w:color="auto" w:fill="FF0000"/>
            <w:vAlign w:val="center"/>
          </w:tcPr>
          <w:p w14:paraId="3F4A38FD" w14:textId="77777777" w:rsidR="00CA5F41" w:rsidRPr="0010187A" w:rsidRDefault="00CA5F41" w:rsidP="007C0AB2">
            <w:pPr>
              <w:jc w:val="center"/>
              <w:rPr>
                <w:rFonts w:cs="Times New Roman"/>
                <w:color w:val="000000" w:themeColor="text1"/>
                <w:sz w:val="20"/>
                <w:szCs w:val="20"/>
              </w:rPr>
            </w:pPr>
            <w:r w:rsidRPr="0010187A">
              <w:rPr>
                <w:bCs/>
                <w:color w:val="000000"/>
                <w:sz w:val="20"/>
                <w:szCs w:val="20"/>
                <w:lang w:eastAsia="zh-TW"/>
              </w:rPr>
              <w:t>Unhealthy</w:t>
            </w:r>
          </w:p>
        </w:tc>
        <w:tc>
          <w:tcPr>
            <w:tcW w:w="893" w:type="pct"/>
            <w:shd w:val="clear" w:color="auto" w:fill="FF0000"/>
            <w:vAlign w:val="center"/>
          </w:tcPr>
          <w:p w14:paraId="1D790E1D" w14:textId="77777777" w:rsidR="00CA5F41" w:rsidRPr="0010187A" w:rsidRDefault="00CA5F41" w:rsidP="007C0AB2">
            <w:pPr>
              <w:jc w:val="center"/>
              <w:rPr>
                <w:rFonts w:cs="Times New Roman"/>
                <w:color w:val="000000" w:themeColor="text1"/>
                <w:sz w:val="20"/>
                <w:szCs w:val="20"/>
              </w:rPr>
            </w:pPr>
            <w:r w:rsidRPr="0010187A">
              <w:rPr>
                <w:bCs/>
                <w:color w:val="000000"/>
                <w:sz w:val="20"/>
                <w:szCs w:val="20"/>
                <w:lang w:eastAsia="zh-TW"/>
              </w:rPr>
              <w:t>Unhealthy</w:t>
            </w:r>
          </w:p>
        </w:tc>
        <w:tc>
          <w:tcPr>
            <w:tcW w:w="1278" w:type="pct"/>
            <w:shd w:val="clear" w:color="auto" w:fill="auto"/>
            <w:vAlign w:val="center"/>
          </w:tcPr>
          <w:p w14:paraId="481F3DF5" w14:textId="77777777" w:rsidR="00CA5F41" w:rsidRPr="00824428" w:rsidRDefault="00CA5F41" w:rsidP="007C0AB2">
            <w:pPr>
              <w:rPr>
                <w:rFonts w:cs="Times New Roman"/>
                <w:sz w:val="20"/>
                <w:szCs w:val="20"/>
              </w:rPr>
            </w:pPr>
          </w:p>
        </w:tc>
      </w:tr>
      <w:tr w:rsidR="00CA5F41" w14:paraId="0C051972" w14:textId="77777777" w:rsidTr="007C0AB2">
        <w:trPr>
          <w:trHeight w:val="395"/>
          <w:jc w:val="center"/>
        </w:trPr>
        <w:tc>
          <w:tcPr>
            <w:tcW w:w="5000" w:type="pct"/>
            <w:gridSpan w:val="5"/>
            <w:vAlign w:val="center"/>
          </w:tcPr>
          <w:p w14:paraId="0E37C173" w14:textId="77777777" w:rsidR="00CA5F41" w:rsidRPr="00737BD2" w:rsidRDefault="00CA5F41" w:rsidP="007C0AB2">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3AADD486" w14:textId="77777777" w:rsidR="00CA5F41" w:rsidRDefault="00CA5F41" w:rsidP="00CA5F41"/>
    <w:tbl>
      <w:tblPr>
        <w:tblStyle w:val="TableGrid"/>
        <w:tblW w:w="5000" w:type="pct"/>
        <w:jc w:val="center"/>
        <w:tblLook w:val="04A0" w:firstRow="1" w:lastRow="0" w:firstColumn="1" w:lastColumn="0" w:noHBand="0" w:noVBand="1"/>
      </w:tblPr>
      <w:tblGrid>
        <w:gridCol w:w="2978"/>
        <w:gridCol w:w="6598"/>
      </w:tblGrid>
      <w:tr w:rsidR="00CA5F41" w14:paraId="479587B5" w14:textId="77777777" w:rsidTr="007C0AB2">
        <w:trPr>
          <w:jc w:val="center"/>
        </w:trPr>
        <w:tc>
          <w:tcPr>
            <w:tcW w:w="1555" w:type="pct"/>
            <w:tcBorders>
              <w:bottom w:val="single" w:sz="4" w:space="0" w:color="auto"/>
            </w:tcBorders>
          </w:tcPr>
          <w:p w14:paraId="39BEF5AB" w14:textId="77777777" w:rsidR="00CA5F41" w:rsidRPr="00620B9B" w:rsidRDefault="00CA5F41" w:rsidP="007C0AB2">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6DE3648E" w14:textId="77777777" w:rsidR="00CA5F41" w:rsidRPr="00620B9B" w:rsidRDefault="00CA5F41" w:rsidP="007C0AB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CA5F41" w14:paraId="77AF8A17" w14:textId="77777777" w:rsidTr="007C0AB2">
        <w:trPr>
          <w:trHeight w:val="269"/>
          <w:jc w:val="center"/>
        </w:trPr>
        <w:tc>
          <w:tcPr>
            <w:tcW w:w="1555" w:type="pct"/>
            <w:shd w:val="clear" w:color="auto" w:fill="35F109"/>
            <w:vAlign w:val="center"/>
          </w:tcPr>
          <w:p w14:paraId="4E8408CA"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A5205A6"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CA5F41" w14:paraId="0EA2787D" w14:textId="77777777" w:rsidTr="007C0AB2">
        <w:trPr>
          <w:trHeight w:val="341"/>
          <w:jc w:val="center"/>
        </w:trPr>
        <w:tc>
          <w:tcPr>
            <w:tcW w:w="1555" w:type="pct"/>
            <w:tcBorders>
              <w:bottom w:val="single" w:sz="4" w:space="0" w:color="auto"/>
            </w:tcBorders>
            <w:shd w:val="clear" w:color="auto" w:fill="FFFF00"/>
            <w:vAlign w:val="center"/>
          </w:tcPr>
          <w:p w14:paraId="24519DED"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A245374"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CA5F41" w14:paraId="081C2CB3" w14:textId="77777777" w:rsidTr="007C0AB2">
        <w:trPr>
          <w:trHeight w:val="539"/>
          <w:jc w:val="center"/>
        </w:trPr>
        <w:tc>
          <w:tcPr>
            <w:tcW w:w="1555" w:type="pct"/>
            <w:shd w:val="clear" w:color="auto" w:fill="FF9900"/>
            <w:vAlign w:val="center"/>
          </w:tcPr>
          <w:p w14:paraId="09F503BE"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179D4992"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CA5F41" w14:paraId="76C50F15" w14:textId="77777777" w:rsidTr="007C0AB2">
        <w:trPr>
          <w:trHeight w:val="503"/>
          <w:jc w:val="center"/>
        </w:trPr>
        <w:tc>
          <w:tcPr>
            <w:tcW w:w="1555" w:type="pct"/>
            <w:tcBorders>
              <w:bottom w:val="single" w:sz="4" w:space="0" w:color="auto"/>
            </w:tcBorders>
            <w:shd w:val="clear" w:color="auto" w:fill="FF0000"/>
            <w:vAlign w:val="center"/>
          </w:tcPr>
          <w:p w14:paraId="3BEB8D85"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56A0ED86"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CA5F41" w14:paraId="51A3CD8C" w14:textId="77777777" w:rsidTr="007C0AB2">
        <w:trPr>
          <w:trHeight w:val="539"/>
          <w:jc w:val="center"/>
        </w:trPr>
        <w:tc>
          <w:tcPr>
            <w:tcW w:w="1555" w:type="pct"/>
            <w:tcBorders>
              <w:bottom w:val="single" w:sz="4" w:space="0" w:color="auto"/>
            </w:tcBorders>
            <w:shd w:val="clear" w:color="auto" w:fill="800080"/>
            <w:vAlign w:val="center"/>
          </w:tcPr>
          <w:p w14:paraId="00E09DEE" w14:textId="77777777" w:rsidR="00CA5F41" w:rsidRPr="00737BD2" w:rsidRDefault="00CA5F41" w:rsidP="007C0AB2">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44176C55" w14:textId="77777777" w:rsidR="00CA5F41" w:rsidRPr="00737BD2" w:rsidRDefault="00CA5F41" w:rsidP="007C0AB2">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CA5F41" w14:paraId="3D2BC47A" w14:textId="77777777" w:rsidTr="007C0AB2">
        <w:trPr>
          <w:trHeight w:val="521"/>
          <w:jc w:val="center"/>
        </w:trPr>
        <w:tc>
          <w:tcPr>
            <w:tcW w:w="1555" w:type="pct"/>
            <w:shd w:val="clear" w:color="auto" w:fill="990000"/>
            <w:vAlign w:val="center"/>
          </w:tcPr>
          <w:p w14:paraId="141162E8"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7A0C1919" w14:textId="77777777" w:rsidR="00CA5F41" w:rsidRPr="00737BD2" w:rsidRDefault="00CA5F41" w:rsidP="007C0AB2">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531D417A" w14:textId="77777777" w:rsidR="00CA5F41" w:rsidRDefault="00CA5F41" w:rsidP="00CA5F41"/>
    <w:p w14:paraId="2465D843" w14:textId="77777777" w:rsidR="00CA5F41" w:rsidRPr="003924D7" w:rsidRDefault="00CA5F41" w:rsidP="00CA5F41">
      <w:pPr>
        <w:spacing w:after="0"/>
        <w:rPr>
          <w:b/>
          <w:sz w:val="20"/>
          <w:szCs w:val="20"/>
        </w:rPr>
      </w:pPr>
      <w:r w:rsidRPr="003924D7">
        <w:rPr>
          <w:b/>
          <w:sz w:val="20"/>
          <w:szCs w:val="20"/>
        </w:rPr>
        <w:t>Links:</w:t>
      </w:r>
    </w:p>
    <w:p w14:paraId="72264E3D" w14:textId="77777777" w:rsidR="00CA5F41" w:rsidRPr="003924D7" w:rsidRDefault="00CA5F41" w:rsidP="00CA5F41">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42947A70" w14:textId="77777777" w:rsidR="00CA5F41" w:rsidRPr="003924D7" w:rsidRDefault="00CA5F41" w:rsidP="00CA5F41">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5529F354" w14:textId="77777777" w:rsidR="00CA5F41" w:rsidRPr="003924D7" w:rsidRDefault="00CA5F41" w:rsidP="00CA5F41">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4568B2C9" w14:textId="77777777" w:rsidR="00CA5F41" w:rsidRPr="003924D7" w:rsidRDefault="00CA5F41" w:rsidP="00CA5F41">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5C9F979E" w14:textId="77777777" w:rsidR="00CA5F41" w:rsidRPr="003924D7" w:rsidRDefault="00CA5F41" w:rsidP="00CA5F41">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718876FD" w14:textId="77777777" w:rsidR="00CA5F41" w:rsidRDefault="00CA5F41" w:rsidP="00CA5F41">
      <w:pPr>
        <w:spacing w:after="0" w:line="240" w:lineRule="auto"/>
        <w:rPr>
          <w:rFonts w:eastAsia="Times New Roman" w:cs="Arial"/>
          <w:color w:val="0000FF"/>
          <w:sz w:val="20"/>
          <w:szCs w:val="20"/>
          <w:u w:val="single"/>
        </w:rPr>
      </w:pPr>
      <w:hyperlink r:id="rId18" w:history="1">
        <w:r w:rsidRPr="003924D7">
          <w:rPr>
            <w:rFonts w:eastAsia="Times New Roman" w:cs="Arial"/>
            <w:sz w:val="20"/>
            <w:szCs w:val="20"/>
          </w:rPr>
          <w:t>Interagency Real Time Smoke Monitoring -</w:t>
        </w:r>
        <w:r w:rsidRPr="003924D7">
          <w:rPr>
            <w:rFonts w:eastAsia="Times New Roman" w:cs="Arial"/>
            <w:color w:val="0000FF"/>
            <w:sz w:val="20"/>
            <w:szCs w:val="20"/>
          </w:rPr>
          <w:t> </w:t>
        </w:r>
        <w:r w:rsidRPr="003924D7">
          <w:rPr>
            <w:rFonts w:eastAsia="Times New Roman" w:cs="Arial"/>
            <w:color w:val="0000FF"/>
            <w:sz w:val="20"/>
            <w:szCs w:val="20"/>
            <w:u w:val="single"/>
          </w:rPr>
          <w:t>http://app.airsis.com/usfs/fleet.aspx</w:t>
        </w:r>
      </w:hyperlink>
      <w:r>
        <w:rPr>
          <w:rFonts w:eastAsia="Times New Roman" w:cs="Arial"/>
          <w:color w:val="0000FF"/>
          <w:sz w:val="20"/>
          <w:szCs w:val="20"/>
          <w:u w:val="single"/>
        </w:rPr>
        <w:t xml:space="preserve"> </w:t>
      </w:r>
    </w:p>
    <w:p w14:paraId="1B49CC03" w14:textId="77777777" w:rsidR="00CA5F41" w:rsidRPr="001365B7" w:rsidRDefault="00CA5F41" w:rsidP="00CA5F41">
      <w:pPr>
        <w:spacing w:after="0" w:line="240" w:lineRule="auto"/>
        <w:rPr>
          <w:sz w:val="20"/>
          <w:szCs w:val="20"/>
        </w:rPr>
      </w:pPr>
      <w:hyperlink r:id="rId19" w:history="1">
        <w:r w:rsidRPr="001365B7">
          <w:rPr>
            <w:rStyle w:val="Hyperlink"/>
            <w:sz w:val="20"/>
            <w:szCs w:val="20"/>
          </w:rPr>
          <w:t>Wildfire Smoke – A Guide for Public Health Official</w:t>
        </w:r>
      </w:hyperlink>
      <w:r w:rsidRPr="001365B7">
        <w:rPr>
          <w:sz w:val="20"/>
          <w:szCs w:val="20"/>
        </w:rPr>
        <w:t xml:space="preserve"> from California Air Resource Board</w:t>
      </w:r>
    </w:p>
    <w:p w14:paraId="79244B8E" w14:textId="77777777" w:rsidR="00CA5F41" w:rsidRPr="001365B7" w:rsidRDefault="00CA5F41" w:rsidP="00CA5F41">
      <w:pPr>
        <w:spacing w:after="0" w:line="240" w:lineRule="auto"/>
        <w:rPr>
          <w:sz w:val="20"/>
          <w:szCs w:val="20"/>
        </w:rPr>
      </w:pPr>
      <w:hyperlink r:id="rId20" w:history="1">
        <w:r w:rsidRPr="001365B7">
          <w:rPr>
            <w:rStyle w:val="Hyperlink"/>
            <w:sz w:val="20"/>
            <w:szCs w:val="20"/>
          </w:rPr>
          <w:t>Wildland Fire Personnel Smoke Exposure Guidebook</w:t>
        </w:r>
      </w:hyperlink>
      <w:r w:rsidRPr="001365B7">
        <w:rPr>
          <w:sz w:val="20"/>
          <w:szCs w:val="20"/>
        </w:rPr>
        <w:t xml:space="preserve"> from National Interagency Fire Center</w:t>
      </w:r>
    </w:p>
    <w:p w14:paraId="007376D5" w14:textId="77777777" w:rsidR="00CA5F41" w:rsidRPr="001365B7" w:rsidRDefault="00CA5F41" w:rsidP="00CA5F41">
      <w:pPr>
        <w:spacing w:after="0" w:line="240" w:lineRule="auto"/>
        <w:rPr>
          <w:rFonts w:eastAsia="Times New Roman" w:cs="Arial"/>
          <w:color w:val="0000FF"/>
          <w:sz w:val="20"/>
          <w:szCs w:val="20"/>
        </w:rPr>
      </w:pPr>
      <w:hyperlink r:id="rId21" w:history="1">
        <w:r w:rsidRPr="001365B7">
          <w:rPr>
            <w:rStyle w:val="Hyperlink"/>
            <w:rFonts w:ascii="Calibri" w:hAnsi="Calibri"/>
            <w:sz w:val="20"/>
            <w:szCs w:val="20"/>
          </w:rPr>
          <w:t>Smoke: Knowing the Risks video (14 minutes)</w:t>
        </w:r>
      </w:hyperlink>
      <w:r w:rsidRPr="001365B7">
        <w:rPr>
          <w:rStyle w:val="Hyperlink"/>
          <w:rFonts w:ascii="Calibri" w:hAnsi="Calibri"/>
          <w:sz w:val="20"/>
          <w:szCs w:val="20"/>
        </w:rPr>
        <w:t xml:space="preserve"> </w:t>
      </w:r>
      <w:r w:rsidRPr="001365B7">
        <w:rPr>
          <w:sz w:val="20"/>
          <w:szCs w:val="20"/>
        </w:rPr>
        <w:t xml:space="preserve">from </w:t>
      </w:r>
      <w:proofErr w:type="spellStart"/>
      <w:r w:rsidRPr="001365B7">
        <w:rPr>
          <w:sz w:val="20"/>
          <w:szCs w:val="20"/>
        </w:rPr>
        <w:t>WFStar</w:t>
      </w:r>
      <w:proofErr w:type="spellEnd"/>
    </w:p>
    <w:p w14:paraId="68A280C0" w14:textId="77777777" w:rsidR="00CA5F41" w:rsidRDefault="00CA5F41" w:rsidP="00CA5F41">
      <w:pPr>
        <w:spacing w:after="0" w:line="240" w:lineRule="auto"/>
        <w:rPr>
          <w:rFonts w:eastAsia="Times New Roman" w:cs="Arial"/>
          <w:color w:val="0000FF"/>
          <w:sz w:val="20"/>
          <w:szCs w:val="20"/>
        </w:rPr>
      </w:pPr>
    </w:p>
    <w:p w14:paraId="76307F78" w14:textId="0FBEB645" w:rsidR="00FA27F7" w:rsidRDefault="00FA27F7" w:rsidP="00DC2D44">
      <w:pPr>
        <w:pStyle w:val="ListParagraph"/>
        <w:ind w:left="0"/>
      </w:pPr>
    </w:p>
    <w:sectPr w:rsidR="00FA27F7" w:rsidSect="002206BB">
      <w:headerReference w:type="default" r:id="rId2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13EB6" w14:textId="77777777" w:rsidR="00B119F1" w:rsidRDefault="00B119F1" w:rsidP="002206BB">
      <w:pPr>
        <w:spacing w:after="0" w:line="240" w:lineRule="auto"/>
      </w:pPr>
      <w:r>
        <w:separator/>
      </w:r>
    </w:p>
  </w:endnote>
  <w:endnote w:type="continuationSeparator" w:id="0">
    <w:p w14:paraId="50AF1103" w14:textId="77777777" w:rsidR="00B119F1" w:rsidRDefault="00B119F1"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38589" w14:textId="77777777" w:rsidR="00B119F1" w:rsidRDefault="00B119F1" w:rsidP="002206BB">
      <w:pPr>
        <w:spacing w:after="0" w:line="240" w:lineRule="auto"/>
      </w:pPr>
      <w:r>
        <w:separator/>
      </w:r>
    </w:p>
  </w:footnote>
  <w:footnote w:type="continuationSeparator" w:id="0">
    <w:p w14:paraId="1EF202AF" w14:textId="77777777" w:rsidR="00B119F1" w:rsidRDefault="00B119F1"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5E6C0EF2" w:rsidR="00F95B05" w:rsidRDefault="007D662E">
    <w:pPr>
      <w:pStyle w:val="Header"/>
      <w:rPr>
        <w:rFonts w:asciiTheme="majorHAnsi" w:eastAsiaTheme="majorEastAsia" w:hAnsiTheme="majorHAnsi" w:cstheme="majorBidi"/>
        <w:szCs w:val="32"/>
      </w:rPr>
    </w:pPr>
    <w:r>
      <w:rPr>
        <w:rFonts w:asciiTheme="majorHAnsi" w:hAnsiTheme="majorHAnsi" w:cstheme="majorBidi"/>
        <w:szCs w:val="32"/>
        <w:lang w:eastAsia="zh-TW"/>
      </w:rPr>
      <w:t>Satur</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Pr>
        <w:rFonts w:asciiTheme="majorHAnsi" w:eastAsiaTheme="majorEastAsia" w:hAnsiTheme="majorHAnsi" w:cstheme="majorBidi"/>
        <w:szCs w:val="32"/>
      </w:rPr>
      <w:t>5</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Pr>
        <w:rFonts w:asciiTheme="majorHAnsi" w:hAnsiTheme="majorHAnsi" w:cstheme="majorBidi"/>
        <w:szCs w:val="32"/>
        <w:lang w:eastAsia="zh-TW"/>
      </w:rPr>
      <w:t>5</w:t>
    </w:r>
    <w:r w:rsidR="007B3187">
      <w:rPr>
        <w:rFonts w:asciiTheme="majorHAnsi" w:eastAsiaTheme="majorEastAsia" w:hAnsiTheme="majorHAnsi" w:cstheme="majorBidi"/>
        <w:szCs w:val="32"/>
      </w:rPr>
      <w:t>, 2015</w:t>
    </w:r>
  </w:p>
  <w:p w14:paraId="73DAEF59" w14:textId="2FAB0465"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w:t>
    </w:r>
    <w:r w:rsidR="00F34954">
      <w:rPr>
        <w:rFonts w:asciiTheme="majorHAnsi" w:eastAsiaTheme="majorEastAsia" w:hAnsiTheme="majorHAnsi" w:cstheme="majorBidi"/>
        <w:szCs w:val="32"/>
      </w:rPr>
      <w:t xml:space="preserve">           Chuck </w:t>
    </w:r>
    <w:proofErr w:type="spellStart"/>
    <w:r w:rsidR="00F34954">
      <w:rPr>
        <w:rFonts w:asciiTheme="majorHAnsi" w:eastAsiaTheme="majorEastAsia" w:hAnsiTheme="majorHAnsi" w:cstheme="majorBidi"/>
        <w:szCs w:val="32"/>
      </w:rPr>
      <w:t>Sams</w:t>
    </w:r>
    <w:proofErr w:type="spellEnd"/>
    <w:r w:rsidR="00F34954">
      <w:rPr>
        <w:rFonts w:asciiTheme="majorHAnsi" w:eastAsiaTheme="majorEastAsia" w:hAnsiTheme="majorHAnsi" w:cstheme="majorBidi"/>
        <w:szCs w:val="32"/>
      </w:rPr>
      <w:t xml:space="preserve"> </w:t>
    </w:r>
    <w:r>
      <w:rPr>
        <w:rFonts w:asciiTheme="majorHAnsi" w:eastAsiaTheme="majorEastAsia" w:hAnsiTheme="majorHAnsi" w:cstheme="majorBidi"/>
        <w:szCs w:val="32"/>
      </w:rPr>
      <w:t>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153DD"/>
    <w:multiLevelType w:val="hybridMultilevel"/>
    <w:tmpl w:val="918E59E6"/>
    <w:lvl w:ilvl="0" w:tplc="8CBED8A4">
      <w:start w:val="885"/>
      <w:numFmt w:val="bullet"/>
      <w:lvlText w:val=""/>
      <w:lvlJc w:val="left"/>
      <w:pPr>
        <w:ind w:left="1080" w:hanging="360"/>
      </w:pPr>
      <w:rPr>
        <w:rFonts w:ascii="Symbol" w:eastAsia="PMingLiU"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65FC9"/>
    <w:rsid w:val="00080622"/>
    <w:rsid w:val="000B7C35"/>
    <w:rsid w:val="000D1409"/>
    <w:rsid w:val="000D1C76"/>
    <w:rsid w:val="000D346F"/>
    <w:rsid w:val="000E3C78"/>
    <w:rsid w:val="000E4394"/>
    <w:rsid w:val="000E7C3C"/>
    <w:rsid w:val="000F3DF1"/>
    <w:rsid w:val="000F75D8"/>
    <w:rsid w:val="001216E2"/>
    <w:rsid w:val="00121F49"/>
    <w:rsid w:val="00144AAC"/>
    <w:rsid w:val="00146E94"/>
    <w:rsid w:val="0016040F"/>
    <w:rsid w:val="001815D8"/>
    <w:rsid w:val="001908A2"/>
    <w:rsid w:val="0019097E"/>
    <w:rsid w:val="0019453E"/>
    <w:rsid w:val="001A62D8"/>
    <w:rsid w:val="001B786E"/>
    <w:rsid w:val="001C4D1D"/>
    <w:rsid w:val="001C61D4"/>
    <w:rsid w:val="001D4214"/>
    <w:rsid w:val="001D46BD"/>
    <w:rsid w:val="001D552B"/>
    <w:rsid w:val="001E15D2"/>
    <w:rsid w:val="002206BB"/>
    <w:rsid w:val="00227A9D"/>
    <w:rsid w:val="00236CE4"/>
    <w:rsid w:val="00237A5E"/>
    <w:rsid w:val="002510BD"/>
    <w:rsid w:val="00260CA5"/>
    <w:rsid w:val="00290DC5"/>
    <w:rsid w:val="002A0044"/>
    <w:rsid w:val="00310EF1"/>
    <w:rsid w:val="00325A7B"/>
    <w:rsid w:val="00335BFD"/>
    <w:rsid w:val="00335D4E"/>
    <w:rsid w:val="0035677A"/>
    <w:rsid w:val="00366588"/>
    <w:rsid w:val="003779FD"/>
    <w:rsid w:val="003803E4"/>
    <w:rsid w:val="00385CF1"/>
    <w:rsid w:val="003924D7"/>
    <w:rsid w:val="00392633"/>
    <w:rsid w:val="003B501F"/>
    <w:rsid w:val="003C1679"/>
    <w:rsid w:val="003C70F4"/>
    <w:rsid w:val="003C714C"/>
    <w:rsid w:val="003E57B5"/>
    <w:rsid w:val="00424BAB"/>
    <w:rsid w:val="004459F2"/>
    <w:rsid w:val="00480E12"/>
    <w:rsid w:val="00491E2E"/>
    <w:rsid w:val="004A3F2E"/>
    <w:rsid w:val="004B40F8"/>
    <w:rsid w:val="004D2AF1"/>
    <w:rsid w:val="004E3A43"/>
    <w:rsid w:val="004F16DE"/>
    <w:rsid w:val="004F3D52"/>
    <w:rsid w:val="005179D1"/>
    <w:rsid w:val="00551AA9"/>
    <w:rsid w:val="005712AE"/>
    <w:rsid w:val="005744CF"/>
    <w:rsid w:val="00580BA1"/>
    <w:rsid w:val="00583047"/>
    <w:rsid w:val="0058512C"/>
    <w:rsid w:val="005A3177"/>
    <w:rsid w:val="005C10EB"/>
    <w:rsid w:val="005C2D3E"/>
    <w:rsid w:val="005D4BB3"/>
    <w:rsid w:val="005E0BC6"/>
    <w:rsid w:val="005E16EE"/>
    <w:rsid w:val="005E23E8"/>
    <w:rsid w:val="00600EFF"/>
    <w:rsid w:val="006128D3"/>
    <w:rsid w:val="00620B9B"/>
    <w:rsid w:val="00621090"/>
    <w:rsid w:val="006301B7"/>
    <w:rsid w:val="00652BD5"/>
    <w:rsid w:val="00670400"/>
    <w:rsid w:val="0068342A"/>
    <w:rsid w:val="00685D6F"/>
    <w:rsid w:val="006B239D"/>
    <w:rsid w:val="006C1767"/>
    <w:rsid w:val="006C29B6"/>
    <w:rsid w:val="006C63A2"/>
    <w:rsid w:val="006E20F8"/>
    <w:rsid w:val="00700627"/>
    <w:rsid w:val="00707D4F"/>
    <w:rsid w:val="00723F8B"/>
    <w:rsid w:val="00727103"/>
    <w:rsid w:val="007300DE"/>
    <w:rsid w:val="00733472"/>
    <w:rsid w:val="00737BD2"/>
    <w:rsid w:val="00743745"/>
    <w:rsid w:val="00760E67"/>
    <w:rsid w:val="00766DAF"/>
    <w:rsid w:val="00785AEF"/>
    <w:rsid w:val="00787120"/>
    <w:rsid w:val="00787902"/>
    <w:rsid w:val="00791208"/>
    <w:rsid w:val="00796160"/>
    <w:rsid w:val="007A7857"/>
    <w:rsid w:val="007B1CB2"/>
    <w:rsid w:val="007B3187"/>
    <w:rsid w:val="007C4CA7"/>
    <w:rsid w:val="007D1F59"/>
    <w:rsid w:val="007D662E"/>
    <w:rsid w:val="007E1578"/>
    <w:rsid w:val="007E3571"/>
    <w:rsid w:val="00803DDB"/>
    <w:rsid w:val="00826259"/>
    <w:rsid w:val="0084516F"/>
    <w:rsid w:val="00846D2C"/>
    <w:rsid w:val="008556A8"/>
    <w:rsid w:val="00882EE5"/>
    <w:rsid w:val="00884C84"/>
    <w:rsid w:val="00885971"/>
    <w:rsid w:val="008B3C5C"/>
    <w:rsid w:val="008C1DEA"/>
    <w:rsid w:val="008C30C4"/>
    <w:rsid w:val="008F5500"/>
    <w:rsid w:val="008F7243"/>
    <w:rsid w:val="009406C0"/>
    <w:rsid w:val="00963D1E"/>
    <w:rsid w:val="0097718A"/>
    <w:rsid w:val="00992E66"/>
    <w:rsid w:val="009949D2"/>
    <w:rsid w:val="009A6048"/>
    <w:rsid w:val="009D6661"/>
    <w:rsid w:val="00A26F1B"/>
    <w:rsid w:val="00A3554F"/>
    <w:rsid w:val="00A531A3"/>
    <w:rsid w:val="00A609EE"/>
    <w:rsid w:val="00A72327"/>
    <w:rsid w:val="00A813B7"/>
    <w:rsid w:val="00A81437"/>
    <w:rsid w:val="00A84B7E"/>
    <w:rsid w:val="00A921CD"/>
    <w:rsid w:val="00A9353E"/>
    <w:rsid w:val="00AA71FA"/>
    <w:rsid w:val="00AB1B19"/>
    <w:rsid w:val="00AC2D3B"/>
    <w:rsid w:val="00AE36DB"/>
    <w:rsid w:val="00AE7AF3"/>
    <w:rsid w:val="00AF7497"/>
    <w:rsid w:val="00B119F1"/>
    <w:rsid w:val="00B11D21"/>
    <w:rsid w:val="00B15FBE"/>
    <w:rsid w:val="00B169F7"/>
    <w:rsid w:val="00B16AB0"/>
    <w:rsid w:val="00B3006D"/>
    <w:rsid w:val="00B31793"/>
    <w:rsid w:val="00B677BE"/>
    <w:rsid w:val="00B96334"/>
    <w:rsid w:val="00BA1792"/>
    <w:rsid w:val="00BB4840"/>
    <w:rsid w:val="00BB7545"/>
    <w:rsid w:val="00BE4EE1"/>
    <w:rsid w:val="00BF461A"/>
    <w:rsid w:val="00BF64ED"/>
    <w:rsid w:val="00BF7242"/>
    <w:rsid w:val="00C12F01"/>
    <w:rsid w:val="00C17F32"/>
    <w:rsid w:val="00C3358D"/>
    <w:rsid w:val="00C540E8"/>
    <w:rsid w:val="00C54FB6"/>
    <w:rsid w:val="00C55B30"/>
    <w:rsid w:val="00C60DAB"/>
    <w:rsid w:val="00C63F3E"/>
    <w:rsid w:val="00C85F4C"/>
    <w:rsid w:val="00CA247E"/>
    <w:rsid w:val="00CA5F41"/>
    <w:rsid w:val="00CA7CF0"/>
    <w:rsid w:val="00CC1DD4"/>
    <w:rsid w:val="00D17280"/>
    <w:rsid w:val="00D20DB0"/>
    <w:rsid w:val="00D3220E"/>
    <w:rsid w:val="00D356B9"/>
    <w:rsid w:val="00D60AC6"/>
    <w:rsid w:val="00D65102"/>
    <w:rsid w:val="00D72FE8"/>
    <w:rsid w:val="00D75594"/>
    <w:rsid w:val="00DA0DEC"/>
    <w:rsid w:val="00DA7B34"/>
    <w:rsid w:val="00DB46A9"/>
    <w:rsid w:val="00DC2D44"/>
    <w:rsid w:val="00DC4906"/>
    <w:rsid w:val="00DD0B94"/>
    <w:rsid w:val="00DD64D3"/>
    <w:rsid w:val="00DF3634"/>
    <w:rsid w:val="00E0117B"/>
    <w:rsid w:val="00E1044C"/>
    <w:rsid w:val="00E11BF0"/>
    <w:rsid w:val="00E23619"/>
    <w:rsid w:val="00E301BE"/>
    <w:rsid w:val="00E63BF7"/>
    <w:rsid w:val="00E65964"/>
    <w:rsid w:val="00E82726"/>
    <w:rsid w:val="00E854B2"/>
    <w:rsid w:val="00E91532"/>
    <w:rsid w:val="00E91D6C"/>
    <w:rsid w:val="00EB6404"/>
    <w:rsid w:val="00EE57C3"/>
    <w:rsid w:val="00EE7768"/>
    <w:rsid w:val="00EF25BD"/>
    <w:rsid w:val="00EF33E4"/>
    <w:rsid w:val="00F10DCA"/>
    <w:rsid w:val="00F121DA"/>
    <w:rsid w:val="00F307BC"/>
    <w:rsid w:val="00F34954"/>
    <w:rsid w:val="00F520D1"/>
    <w:rsid w:val="00F63CF3"/>
    <w:rsid w:val="00F7389A"/>
    <w:rsid w:val="00F95B05"/>
    <w:rsid w:val="00FA27F7"/>
    <w:rsid w:val="00FB5643"/>
    <w:rsid w:val="00FC5B91"/>
    <w:rsid w:val="00FD17E2"/>
    <w:rsid w:val="00FD2265"/>
    <w:rsid w:val="00FD78CA"/>
    <w:rsid w:val="00FD7948"/>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A6E9-502D-4A24-8416-B4BEFDCD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16</cp:revision>
  <cp:lastPrinted>2015-08-15T17:15:00Z</cp:lastPrinted>
  <dcterms:created xsi:type="dcterms:W3CDTF">2015-08-15T16:23:00Z</dcterms:created>
  <dcterms:modified xsi:type="dcterms:W3CDTF">2015-08-15T17:16:00Z</dcterms:modified>
</cp:coreProperties>
</file>