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AA05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Pony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B34C86" w:rsidP="00086ADB">
            <w:pPr>
              <w:pStyle w:val="NoSpacing"/>
            </w:pPr>
            <w:r>
              <w:t>2,762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B34C86" w:rsidP="00A16DF6">
            <w:pPr>
              <w:pStyle w:val="NoSpacing"/>
            </w:pPr>
            <w:r>
              <w:rPr>
                <w:highlight w:val="yellow"/>
              </w:rPr>
              <w:t>---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B101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2136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A0549" w:rsidRPr="00AA0549" w:rsidRDefault="00EB0CCD" w:rsidP="005D566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06/14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 w:rsidR="00AA0549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A05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Brown 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101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-91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24D4A" w:rsidRDefault="00224D4A" w:rsidP="00224D4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224D4A" w:rsidRDefault="00224D4A" w:rsidP="00224D4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Ed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  <w:r w:rsidR="009B18F1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??</w:t>
            </w:r>
          </w:p>
          <w:p w:rsidR="00277A86" w:rsidRPr="00224D4A" w:rsidRDefault="00224D4A" w:rsidP="00224D4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B101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There were </w:t>
            </w:r>
            <w:r w:rsidR="00B10187">
              <w:rPr>
                <w:rFonts w:ascii="Tahoma" w:hAnsi="Tahoma" w:cs="Tahoma"/>
                <w:noProof/>
                <w:sz w:val="20"/>
                <w:szCs w:val="20"/>
              </w:rPr>
              <w:t>few clouds is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42A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Few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224D4A" w:rsidP="0007299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EB0CCD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14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B10187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2200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F450B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</w:t>
            </w:r>
            <w:r w:rsidR="002E393F">
              <w:rPr>
                <w:rFonts w:ascii="Tahoma" w:hAnsi="Tahoma" w:cs="Tahoma"/>
                <w:sz w:val="20"/>
                <w:szCs w:val="20"/>
              </w:rPr>
              <w:t>tp://ftp.nifc.gov</w:t>
            </w:r>
            <w:r w:rsidR="002E393F" w:rsidRPr="002E393F">
              <w:rPr>
                <w:rFonts w:ascii="Tahoma" w:hAnsi="Tahoma" w:cs="Tahoma"/>
                <w:sz w:val="20"/>
                <w:szCs w:val="20"/>
              </w:rPr>
              <w:t>/incident_specific_data/calif_n/!2016_FEDERAL_Incidents/CA-KNF-004500_Pony/IR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E10D53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224D4A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B10187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15</w:t>
            </w:r>
            <w:r w:rsidR="00224D4A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A16DF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B10187">
              <w:rPr>
                <w:rFonts w:ascii="Tahoma" w:hAnsi="Tahoma" w:cs="Tahoma"/>
                <w:noProof/>
                <w:sz w:val="20"/>
                <w:szCs w:val="20"/>
              </w:rPr>
              <w:t>0030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954E5" w:rsidRDefault="00A954E5" w:rsidP="00A954E5">
            <w:pPr>
              <w:pStyle w:val="NoSpacing"/>
            </w:pPr>
          </w:p>
          <w:p w:rsidR="000A12D7" w:rsidRDefault="00E10D53" w:rsidP="00B34C86">
            <w:pPr>
              <w:pStyle w:val="NoSpacing"/>
            </w:pPr>
            <w:r>
              <w:t>Fire activity</w:t>
            </w:r>
            <w:r w:rsidR="000A12D7">
              <w:t xml:space="preserve"> </w:t>
            </w:r>
            <w:r w:rsidR="003A5DB4">
              <w:t>-</w:t>
            </w:r>
            <w:r w:rsidR="00B34C86">
              <w:t xml:space="preserve"> South East corner I have 3</w:t>
            </w:r>
            <w:r w:rsidR="00B10187">
              <w:t xml:space="preserve"> spots out of my perimeter.</w:t>
            </w:r>
          </w:p>
          <w:p w:rsidR="00B34C86" w:rsidRDefault="00B34C86" w:rsidP="00B34C86">
            <w:pPr>
              <w:pStyle w:val="NoSpacing"/>
            </w:pPr>
          </w:p>
          <w:p w:rsidR="00B34C86" w:rsidRDefault="00B34C86" w:rsidP="00B34C86">
            <w:pPr>
              <w:pStyle w:val="NoSpacing"/>
            </w:pPr>
            <w:r>
              <w:t xml:space="preserve">I revised perimeter based </w:t>
            </w:r>
            <w:bookmarkStart w:id="0" w:name="_GoBack"/>
            <w:bookmarkEnd w:id="0"/>
            <w:r>
              <w:t>VIRS AF and I-Band detects.</w:t>
            </w:r>
          </w:p>
          <w:p w:rsidR="00B34C86" w:rsidRDefault="00B34C86" w:rsidP="00B34C86">
            <w:pPr>
              <w:pStyle w:val="NoSpacing"/>
            </w:pPr>
          </w:p>
          <w:p w:rsidR="00B34C86" w:rsidRDefault="00B34C86" w:rsidP="00B34C86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  <w:p w:rsidR="00B34C86" w:rsidRPr="00277A86" w:rsidRDefault="00B34C86" w:rsidP="00B34C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2B" w:rsidRDefault="00F8012B">
      <w:r>
        <w:separator/>
      </w:r>
    </w:p>
  </w:endnote>
  <w:endnote w:type="continuationSeparator" w:id="0">
    <w:p w:rsidR="00F8012B" w:rsidRDefault="00F8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2B" w:rsidRDefault="00F8012B">
      <w:r>
        <w:separator/>
      </w:r>
    </w:p>
  </w:footnote>
  <w:footnote w:type="continuationSeparator" w:id="0">
    <w:p w:rsidR="00F8012B" w:rsidRDefault="00F80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54341"/>
    <w:rsid w:val="0007299A"/>
    <w:rsid w:val="00086ADB"/>
    <w:rsid w:val="000934A1"/>
    <w:rsid w:val="000A12D7"/>
    <w:rsid w:val="000B2283"/>
    <w:rsid w:val="00105747"/>
    <w:rsid w:val="00133DB7"/>
    <w:rsid w:val="00142A75"/>
    <w:rsid w:val="00162789"/>
    <w:rsid w:val="00181A56"/>
    <w:rsid w:val="001A10C2"/>
    <w:rsid w:val="001C5AFE"/>
    <w:rsid w:val="00215B9F"/>
    <w:rsid w:val="0022172E"/>
    <w:rsid w:val="00224D4A"/>
    <w:rsid w:val="00226ED9"/>
    <w:rsid w:val="002441E8"/>
    <w:rsid w:val="00262E34"/>
    <w:rsid w:val="00277A86"/>
    <w:rsid w:val="002A2872"/>
    <w:rsid w:val="002E393F"/>
    <w:rsid w:val="00320B15"/>
    <w:rsid w:val="00325ED6"/>
    <w:rsid w:val="003A5DB4"/>
    <w:rsid w:val="003B62E5"/>
    <w:rsid w:val="003D14E0"/>
    <w:rsid w:val="003F20F3"/>
    <w:rsid w:val="0045459F"/>
    <w:rsid w:val="00461106"/>
    <w:rsid w:val="00507CAD"/>
    <w:rsid w:val="00547FC5"/>
    <w:rsid w:val="0056040A"/>
    <w:rsid w:val="005A4908"/>
    <w:rsid w:val="005B320F"/>
    <w:rsid w:val="005D5664"/>
    <w:rsid w:val="00604E28"/>
    <w:rsid w:val="0063737D"/>
    <w:rsid w:val="006446A6"/>
    <w:rsid w:val="00650FBF"/>
    <w:rsid w:val="0067084E"/>
    <w:rsid w:val="006C28F3"/>
    <w:rsid w:val="006D0B6D"/>
    <w:rsid w:val="006D53AE"/>
    <w:rsid w:val="006F450B"/>
    <w:rsid w:val="00730FA9"/>
    <w:rsid w:val="00751A2F"/>
    <w:rsid w:val="00771D98"/>
    <w:rsid w:val="007924FE"/>
    <w:rsid w:val="00792814"/>
    <w:rsid w:val="007A546C"/>
    <w:rsid w:val="007B2F7F"/>
    <w:rsid w:val="007C6929"/>
    <w:rsid w:val="008905E1"/>
    <w:rsid w:val="008E22FC"/>
    <w:rsid w:val="00935C5E"/>
    <w:rsid w:val="00953AD0"/>
    <w:rsid w:val="009679DD"/>
    <w:rsid w:val="009748D6"/>
    <w:rsid w:val="00992781"/>
    <w:rsid w:val="0099793C"/>
    <w:rsid w:val="009A0061"/>
    <w:rsid w:val="009B18F1"/>
    <w:rsid w:val="009C2908"/>
    <w:rsid w:val="00A16DF6"/>
    <w:rsid w:val="00A2031B"/>
    <w:rsid w:val="00A56502"/>
    <w:rsid w:val="00A6131F"/>
    <w:rsid w:val="00A933C1"/>
    <w:rsid w:val="00A951E4"/>
    <w:rsid w:val="00A954E5"/>
    <w:rsid w:val="00AA0549"/>
    <w:rsid w:val="00AD6764"/>
    <w:rsid w:val="00B0540C"/>
    <w:rsid w:val="00B10187"/>
    <w:rsid w:val="00B13A8B"/>
    <w:rsid w:val="00B34C86"/>
    <w:rsid w:val="00B76D90"/>
    <w:rsid w:val="00B770B9"/>
    <w:rsid w:val="00B9335C"/>
    <w:rsid w:val="00BD0A6F"/>
    <w:rsid w:val="00C05533"/>
    <w:rsid w:val="00C1115F"/>
    <w:rsid w:val="00C1397B"/>
    <w:rsid w:val="00C375BE"/>
    <w:rsid w:val="00C503E4"/>
    <w:rsid w:val="00C61171"/>
    <w:rsid w:val="00CB255A"/>
    <w:rsid w:val="00CB2B2A"/>
    <w:rsid w:val="00D02463"/>
    <w:rsid w:val="00D03D27"/>
    <w:rsid w:val="00D04BF7"/>
    <w:rsid w:val="00D33A4D"/>
    <w:rsid w:val="00D96188"/>
    <w:rsid w:val="00DC6D9B"/>
    <w:rsid w:val="00E10D53"/>
    <w:rsid w:val="00E22AC0"/>
    <w:rsid w:val="00E4590C"/>
    <w:rsid w:val="00EB0CCD"/>
    <w:rsid w:val="00ED1C91"/>
    <w:rsid w:val="00EE1907"/>
    <w:rsid w:val="00EF76FD"/>
    <w:rsid w:val="00F55C9F"/>
    <w:rsid w:val="00F64B8A"/>
    <w:rsid w:val="00F65A2F"/>
    <w:rsid w:val="00F73304"/>
    <w:rsid w:val="00F8012B"/>
    <w:rsid w:val="00FB3C4A"/>
    <w:rsid w:val="00FE63F7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24D4A"/>
  </w:style>
  <w:style w:type="character" w:customStyle="1" w:styleId="view">
    <w:name w:val="view"/>
    <w:basedOn w:val="DefaultParagraphFont"/>
    <w:rsid w:val="0022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51</cp:revision>
  <cp:lastPrinted>2004-03-23T21:00:00Z</cp:lastPrinted>
  <dcterms:created xsi:type="dcterms:W3CDTF">2014-03-03T14:32:00Z</dcterms:created>
  <dcterms:modified xsi:type="dcterms:W3CDTF">2016-06-15T17:37:00Z</dcterms:modified>
</cp:coreProperties>
</file>