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Marble Fire</w:t>
            </w:r>
          </w:p>
          <w:p w:rsidR="005405B1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CA-SRF-000703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  <w:p w:rsidR="00DC0ADA" w:rsidRPr="00CB255A" w:rsidRDefault="00DC0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283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5B1">
              <w:rPr>
                <w:rFonts w:ascii="Tahoma" w:hAnsi="Tahoma" w:cs="Tahoma"/>
                <w:sz w:val="20"/>
                <w:szCs w:val="20"/>
              </w:rPr>
              <w:t>First Interpretation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05B1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  <w:p w:rsidR="00DC0ADA" w:rsidRPr="00CB255A" w:rsidRDefault="00DC0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5405B1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Nelson, White/Smith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405B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40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405B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405B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20, 2017 @ 2200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740DE5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5405B1" w:rsidRDefault="005405B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05B1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http://ftp.nifc.gov/incident_specific_data/calif_n/!2017%20FEDERAL_Incidents/CA-SRF-000703_Marble/IR/20170721/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05B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20, 2017 @ 2300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5405B1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Southern edge of fire hits Hwy 96 but no heat was detected south or west of the hwy.  </w:t>
            </w:r>
            <w:r w:rsidR="00433818">
              <w:rPr>
                <w:rFonts w:ascii="Tahoma" w:hAnsi="Tahoma" w:cs="Tahoma"/>
                <w:sz w:val="20"/>
                <w:szCs w:val="20"/>
              </w:rPr>
              <w:t xml:space="preserve">West edge of fire follows along 13N12.  Intense heat was detected on the northern edge of fire.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3B" w:rsidRDefault="00783D3B">
      <w:r>
        <w:separator/>
      </w:r>
    </w:p>
  </w:endnote>
  <w:endnote w:type="continuationSeparator" w:id="0">
    <w:p w:rsidR="00783D3B" w:rsidRDefault="0078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3B" w:rsidRDefault="00783D3B">
      <w:r>
        <w:separator/>
      </w:r>
    </w:p>
  </w:footnote>
  <w:footnote w:type="continuationSeparator" w:id="0">
    <w:p w:rsidR="00783D3B" w:rsidRDefault="0078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33818"/>
    <w:rsid w:val="004A6FB4"/>
    <w:rsid w:val="004F68A8"/>
    <w:rsid w:val="005405B1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40DE5"/>
    <w:rsid w:val="00783D3B"/>
    <w:rsid w:val="007924FE"/>
    <w:rsid w:val="007B2F7F"/>
    <w:rsid w:val="00845CB5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B255A"/>
    <w:rsid w:val="00DC0AD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8</cp:revision>
  <cp:lastPrinted>2004-03-23T21:00:00Z</cp:lastPrinted>
  <dcterms:created xsi:type="dcterms:W3CDTF">2016-06-21T21:47:00Z</dcterms:created>
  <dcterms:modified xsi:type="dcterms:W3CDTF">2017-07-21T05:46:00Z</dcterms:modified>
</cp:coreProperties>
</file>