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7B5B380A" w14:textId="77777777">
        <w:trPr>
          <w:trHeight w:val="1059"/>
        </w:trPr>
        <w:tc>
          <w:tcPr>
            <w:tcW w:w="1250" w:type="pct"/>
          </w:tcPr>
          <w:p w14:paraId="599277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3059B1C" w14:textId="77777777" w:rsidR="002C3FE0" w:rsidRDefault="00904B18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MNF August Complex</w:t>
            </w:r>
          </w:p>
          <w:p w14:paraId="691C5FA7" w14:textId="77777777" w:rsidR="00904B18" w:rsidRPr="00CB255A" w:rsidRDefault="00904B18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04B18">
              <w:rPr>
                <w:rFonts w:ascii="Tahoma" w:hAnsi="Tahoma" w:cs="Tahoma"/>
                <w:sz w:val="20"/>
                <w:szCs w:val="20"/>
              </w:rPr>
              <w:t>CA-MNF-000753</w:t>
            </w:r>
          </w:p>
        </w:tc>
        <w:tc>
          <w:tcPr>
            <w:tcW w:w="1250" w:type="pct"/>
          </w:tcPr>
          <w:p w14:paraId="008E8B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EC9C73A" w14:textId="39AEF48A" w:rsidR="00B762A7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Teats</w:t>
            </w:r>
          </w:p>
          <w:p w14:paraId="07E81CC4" w14:textId="38C4A8A7" w:rsidR="00472DAF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brian.teats@usda.gov</w:t>
            </w:r>
          </w:p>
          <w:p w14:paraId="1DED0591" w14:textId="77777777" w:rsidR="003064F7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8FB4B2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B7E7826" w14:textId="77777777" w:rsidR="009748D6" w:rsidRPr="00CB255A" w:rsidRDefault="00904B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04B18">
              <w:rPr>
                <w:rFonts w:ascii="Tahoma" w:hAnsi="Tahoma" w:cs="Tahoma"/>
                <w:sz w:val="20"/>
                <w:szCs w:val="20"/>
              </w:rPr>
              <w:t>Mend</w:t>
            </w:r>
            <w:r w:rsidR="00895E69">
              <w:rPr>
                <w:rFonts w:ascii="Tahoma" w:hAnsi="Tahoma" w:cs="Tahoma"/>
                <w:sz w:val="20"/>
                <w:szCs w:val="20"/>
              </w:rPr>
              <w:t>o</w:t>
            </w:r>
            <w:r w:rsidRPr="00904B18">
              <w:rPr>
                <w:rFonts w:ascii="Tahoma" w:hAnsi="Tahoma" w:cs="Tahoma"/>
                <w:sz w:val="20"/>
                <w:szCs w:val="20"/>
              </w:rPr>
              <w:t>cino (530</w:t>
            </w:r>
            <w:r w:rsidR="00895E69">
              <w:rPr>
                <w:rFonts w:ascii="Tahoma" w:hAnsi="Tahoma" w:cs="Tahoma"/>
                <w:sz w:val="20"/>
                <w:szCs w:val="20"/>
              </w:rPr>
              <w:t>-</w:t>
            </w:r>
            <w:r w:rsidRPr="00904B18">
              <w:rPr>
                <w:rFonts w:ascii="Tahoma" w:hAnsi="Tahoma" w:cs="Tahoma"/>
                <w:sz w:val="20"/>
                <w:szCs w:val="20"/>
              </w:rPr>
              <w:t>934</w:t>
            </w:r>
            <w:r w:rsidR="00895E69">
              <w:rPr>
                <w:rFonts w:ascii="Tahoma" w:hAnsi="Tahoma" w:cs="Tahoma"/>
                <w:sz w:val="20"/>
                <w:szCs w:val="20"/>
              </w:rPr>
              <w:t>-</w:t>
            </w:r>
            <w:r w:rsidRPr="00904B18">
              <w:rPr>
                <w:rFonts w:ascii="Tahoma" w:hAnsi="Tahoma" w:cs="Tahoma"/>
                <w:sz w:val="20"/>
                <w:szCs w:val="20"/>
              </w:rPr>
              <w:t>7758)</w:t>
            </w:r>
          </w:p>
        </w:tc>
        <w:tc>
          <w:tcPr>
            <w:tcW w:w="1250" w:type="pct"/>
          </w:tcPr>
          <w:p w14:paraId="4DD41C00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9321318" w14:textId="2A1CDD85" w:rsidR="0037102B" w:rsidRDefault="001250F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308,862</w:t>
            </w:r>
            <w:r w:rsidR="002C5F4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7102B">
              <w:rPr>
                <w:rFonts w:ascii="Tahoma" w:hAnsi="Tahoma" w:cs="Tahoma"/>
                <w:bCs/>
                <w:sz w:val="20"/>
                <w:szCs w:val="20"/>
              </w:rPr>
              <w:t xml:space="preserve">South </w:t>
            </w:r>
          </w:p>
          <w:p w14:paraId="5D430FCE" w14:textId="2CFCEAC7" w:rsidR="00904B18" w:rsidRPr="00C36BEF" w:rsidRDefault="00D31144" w:rsidP="00105747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16,553</w:t>
            </w:r>
            <w:r w:rsidR="0037102B">
              <w:rPr>
                <w:rFonts w:ascii="Tahoma" w:hAnsi="Tahoma" w:cs="Tahoma"/>
                <w:bCs/>
                <w:sz w:val="20"/>
                <w:szCs w:val="20"/>
              </w:rPr>
              <w:t xml:space="preserve"> Hopkins</w:t>
            </w:r>
            <w:r w:rsidR="00C36B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C5F43" w:rsidRPr="00C36BEF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="00C36BEF" w:rsidRPr="00C36BEF">
              <w:rPr>
                <w:rFonts w:ascii="Tahoma" w:hAnsi="Tahoma" w:cs="Tahoma"/>
                <w:bCs/>
                <w:sz w:val="18"/>
                <w:szCs w:val="18"/>
              </w:rPr>
              <w:t xml:space="preserve">w/o </w:t>
            </w:r>
            <w:r w:rsidR="002C5F43" w:rsidRPr="00C36BEF">
              <w:rPr>
                <w:rFonts w:ascii="Tahoma" w:hAnsi="Tahoma" w:cs="Tahoma"/>
                <w:bCs/>
                <w:sz w:val="18"/>
                <w:szCs w:val="18"/>
              </w:rPr>
              <w:t>Elkhorn)</w:t>
            </w:r>
          </w:p>
          <w:p w14:paraId="63C1E12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418A2EBA" w14:textId="2642CF3A" w:rsidR="009748D6" w:rsidRDefault="00EE53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="00710CA5">
              <w:rPr>
                <w:rFonts w:ascii="Tahoma" w:hAnsi="Tahoma" w:cs="Tahoma"/>
                <w:sz w:val="20"/>
                <w:szCs w:val="20"/>
              </w:rPr>
              <w:t>14,935</w:t>
            </w:r>
            <w:r w:rsidR="000649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3888">
              <w:rPr>
                <w:rFonts w:ascii="Tahoma" w:hAnsi="Tahoma" w:cs="Tahoma"/>
                <w:sz w:val="20"/>
                <w:szCs w:val="20"/>
              </w:rPr>
              <w:t>acres</w:t>
            </w:r>
            <w:r w:rsidR="002C5F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102B">
              <w:rPr>
                <w:rFonts w:ascii="Tahoma" w:hAnsi="Tahoma" w:cs="Tahoma"/>
                <w:sz w:val="20"/>
                <w:szCs w:val="20"/>
              </w:rPr>
              <w:t>South</w:t>
            </w:r>
          </w:p>
          <w:p w14:paraId="1FE6FBEB" w14:textId="7EE3764F" w:rsidR="0037102B" w:rsidRPr="00CB255A" w:rsidRDefault="003710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 acres Hopkins</w:t>
            </w:r>
          </w:p>
        </w:tc>
      </w:tr>
      <w:tr w:rsidR="009748D6" w:rsidRPr="000309F5" w14:paraId="1B97DD0A" w14:textId="77777777">
        <w:trPr>
          <w:trHeight w:val="1059"/>
        </w:trPr>
        <w:tc>
          <w:tcPr>
            <w:tcW w:w="1250" w:type="pct"/>
          </w:tcPr>
          <w:p w14:paraId="7581D76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130BF45" w14:textId="00C3352D" w:rsidR="009748D6" w:rsidRPr="00CB255A" w:rsidRDefault="000649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31144">
              <w:rPr>
                <w:rFonts w:ascii="Tahoma" w:hAnsi="Tahoma" w:cs="Tahoma"/>
                <w:sz w:val="20"/>
                <w:szCs w:val="20"/>
              </w:rPr>
              <w:t>1</w:t>
            </w:r>
            <w:r w:rsidR="006E1880">
              <w:rPr>
                <w:rFonts w:ascii="Tahoma" w:hAnsi="Tahoma" w:cs="Tahoma"/>
                <w:sz w:val="20"/>
                <w:szCs w:val="20"/>
              </w:rPr>
              <w:t>40</w:t>
            </w:r>
            <w:r w:rsidR="00C967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04B18">
              <w:rPr>
                <w:rFonts w:ascii="Tahoma" w:hAnsi="Tahoma" w:cs="Tahoma"/>
                <w:sz w:val="20"/>
                <w:szCs w:val="20"/>
              </w:rPr>
              <w:t>P</w:t>
            </w:r>
            <w:r w:rsidR="002C3FE0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1626668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A370B53" w14:textId="50BB2D28" w:rsidR="009748D6" w:rsidRPr="00CB255A" w:rsidRDefault="00EE53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6E1880">
              <w:rPr>
                <w:rFonts w:ascii="Tahoma" w:hAnsi="Tahoma" w:cs="Tahoma"/>
                <w:sz w:val="20"/>
                <w:szCs w:val="20"/>
              </w:rPr>
              <w:t>5</w:t>
            </w:r>
            <w:r w:rsidR="002C3FE0">
              <w:rPr>
                <w:rFonts w:ascii="Tahoma" w:hAnsi="Tahoma" w:cs="Tahoma"/>
                <w:sz w:val="20"/>
                <w:szCs w:val="20"/>
              </w:rPr>
              <w:t>/2019</w:t>
            </w:r>
          </w:p>
        </w:tc>
        <w:tc>
          <w:tcPr>
            <w:tcW w:w="1250" w:type="pct"/>
          </w:tcPr>
          <w:p w14:paraId="0CBA4C4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20D8441" w14:textId="23CCE752" w:rsidR="009748D6" w:rsidRPr="00CB255A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863503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den, UT</w:t>
            </w:r>
          </w:p>
          <w:p w14:paraId="3B97957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14EE17C" w14:textId="5AAF7CAF" w:rsidR="009748D6" w:rsidRPr="00CB255A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801-388-8653</w:t>
            </w:r>
          </w:p>
        </w:tc>
        <w:tc>
          <w:tcPr>
            <w:tcW w:w="1250" w:type="pct"/>
          </w:tcPr>
          <w:p w14:paraId="0A2D1C4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FA39008" w14:textId="77777777" w:rsidR="00BD0A6F" w:rsidRDefault="00904B1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40D98FD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57044EE" w14:textId="77777777" w:rsidR="009748D6" w:rsidRPr="00CB255A" w:rsidRDefault="006E28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2855"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6F115B2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7E25783" w14:textId="77777777" w:rsidR="0003149F" w:rsidRDefault="007537C9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1143F191" w14:textId="77777777" w:rsidR="0003149F" w:rsidRPr="000309F5" w:rsidRDefault="0003149F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6970B42" w14:textId="77777777" w:rsidR="009748D6" w:rsidRPr="00CB255A" w:rsidRDefault="002C5F43" w:rsidP="000314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C5F43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4AD4306B" w14:textId="77777777">
        <w:trPr>
          <w:trHeight w:val="528"/>
        </w:trPr>
        <w:tc>
          <w:tcPr>
            <w:tcW w:w="1250" w:type="pct"/>
          </w:tcPr>
          <w:p w14:paraId="2C07781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595D6D4" w14:textId="77777777" w:rsidR="009748D6" w:rsidRPr="00CB255A" w:rsidRDefault="00B641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A4049">
              <w:rPr>
                <w:rFonts w:ascii="Tahoma" w:hAnsi="Tahoma" w:cs="Tahoma"/>
                <w:sz w:val="20"/>
                <w:szCs w:val="20"/>
              </w:rPr>
              <w:t>CA-MNF (5309347758)</w:t>
            </w:r>
          </w:p>
        </w:tc>
        <w:tc>
          <w:tcPr>
            <w:tcW w:w="1250" w:type="pct"/>
          </w:tcPr>
          <w:p w14:paraId="505F54C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4439D32" w14:textId="65DE2247" w:rsidR="009748D6" w:rsidRPr="00CB255A" w:rsidRDefault="002C3FE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6E1880">
              <w:rPr>
                <w:rFonts w:ascii="Tahoma" w:hAnsi="Tahoma" w:cs="Tahoma"/>
                <w:sz w:val="20"/>
                <w:szCs w:val="20"/>
              </w:rPr>
              <w:t>-</w:t>
            </w:r>
            <w:r w:rsidR="00B5503E">
              <w:rPr>
                <w:rFonts w:ascii="Tahoma" w:hAnsi="Tahoma" w:cs="Tahoma"/>
                <w:sz w:val="20"/>
                <w:szCs w:val="20"/>
              </w:rPr>
              <w:t>139</w:t>
            </w:r>
          </w:p>
        </w:tc>
        <w:tc>
          <w:tcPr>
            <w:tcW w:w="1250" w:type="pct"/>
          </w:tcPr>
          <w:p w14:paraId="60F277A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E44E0E" w14:textId="77777777" w:rsidR="009748D6" w:rsidRPr="00CB255A" w:rsidRDefault="00895E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N350FV /Overwatch Tk9</w:t>
            </w:r>
          </w:p>
        </w:tc>
        <w:tc>
          <w:tcPr>
            <w:tcW w:w="1250" w:type="pct"/>
          </w:tcPr>
          <w:p w14:paraId="68D1EFBE" w14:textId="1EDBB864" w:rsidR="002C0050" w:rsidRDefault="009748D6" w:rsidP="00472D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370B8C6" w14:textId="1A9B4212" w:rsidR="000E1F8A" w:rsidRPr="000E1F8A" w:rsidRDefault="000E1F8A" w:rsidP="000E1F8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E1F8A">
              <w:rPr>
                <w:rFonts w:ascii="Tahoma" w:hAnsi="Tahoma" w:cs="Tahoma"/>
                <w:bCs/>
                <w:sz w:val="20"/>
                <w:szCs w:val="20"/>
              </w:rPr>
              <w:t>Left: Netcher</w:t>
            </w:r>
          </w:p>
          <w:p w14:paraId="51426543" w14:textId="1370AD45" w:rsidR="000E1F8A" w:rsidRPr="000E1F8A" w:rsidRDefault="000E1F8A" w:rsidP="000E1F8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E1F8A">
              <w:rPr>
                <w:rFonts w:ascii="Tahoma" w:hAnsi="Tahoma" w:cs="Tahoma"/>
                <w:bCs/>
                <w:sz w:val="20"/>
                <w:szCs w:val="20"/>
              </w:rPr>
              <w:t>Right: Donaldson</w:t>
            </w:r>
          </w:p>
          <w:p w14:paraId="64B3EBB5" w14:textId="31675AF8" w:rsidR="000E1F8A" w:rsidRPr="000E1F8A" w:rsidRDefault="000E1F8A" w:rsidP="000E1F8A">
            <w:pPr>
              <w:rPr>
                <w:rFonts w:ascii="Arial" w:hAnsi="Arial" w:cs="Arial"/>
                <w:bCs/>
                <w:color w:val="444444"/>
                <w:sz w:val="20"/>
                <w:szCs w:val="20"/>
              </w:rPr>
            </w:pPr>
            <w:r w:rsidRPr="000E1F8A">
              <w:rPr>
                <w:rFonts w:ascii="Tahoma" w:hAnsi="Tahoma" w:cs="Tahoma"/>
                <w:bCs/>
                <w:sz w:val="20"/>
                <w:szCs w:val="20"/>
              </w:rPr>
              <w:t>Tech: Neubert</w:t>
            </w:r>
          </w:p>
          <w:p w14:paraId="3EB542E5" w14:textId="2D92FCEF" w:rsidR="009748D6" w:rsidRPr="00CC0374" w:rsidRDefault="009748D6" w:rsidP="002C005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9748D6" w:rsidRPr="000309F5" w14:paraId="4BA53FBA" w14:textId="77777777" w:rsidTr="007844A8">
        <w:trPr>
          <w:trHeight w:val="630"/>
        </w:trPr>
        <w:tc>
          <w:tcPr>
            <w:tcW w:w="2500" w:type="pct"/>
            <w:gridSpan w:val="2"/>
          </w:tcPr>
          <w:p w14:paraId="495261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8836788" w14:textId="77777777" w:rsidR="009748D6" w:rsidRDefault="002C5F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Complete scan tonight with clean, cloud free imagery. </w:t>
            </w:r>
            <w:r w:rsidR="00C967E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427D393" w14:textId="7A071502" w:rsidR="00EE53DA" w:rsidRPr="00CB255A" w:rsidRDefault="00EE53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6ECA2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F1BD731" w14:textId="77777777" w:rsidR="009748D6" w:rsidRPr="00CB255A" w:rsidRDefault="00C967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0A1B3D8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2135B5F" w14:textId="77777777" w:rsidR="009748D6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</w:t>
            </w:r>
          </w:p>
        </w:tc>
      </w:tr>
      <w:tr w:rsidR="009748D6" w:rsidRPr="000309F5" w14:paraId="3A740ABC" w14:textId="77777777" w:rsidTr="007844A8">
        <w:trPr>
          <w:trHeight w:val="614"/>
        </w:trPr>
        <w:tc>
          <w:tcPr>
            <w:tcW w:w="2500" w:type="pct"/>
            <w:gridSpan w:val="2"/>
          </w:tcPr>
          <w:p w14:paraId="1D8A91D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809EC0D" w14:textId="036C84C9" w:rsidR="009748D6" w:rsidRPr="00CB255A" w:rsidRDefault="007844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6E1880">
              <w:rPr>
                <w:rFonts w:ascii="Tahoma" w:hAnsi="Tahoma" w:cs="Tahoma"/>
                <w:sz w:val="20"/>
                <w:szCs w:val="20"/>
              </w:rPr>
              <w:t>6</w:t>
            </w:r>
            <w:r w:rsidR="004A4049">
              <w:rPr>
                <w:rFonts w:ascii="Tahoma" w:hAnsi="Tahoma" w:cs="Tahoma"/>
                <w:sz w:val="20"/>
                <w:szCs w:val="20"/>
              </w:rPr>
              <w:t>/2</w:t>
            </w:r>
            <w:r w:rsidR="000E1F8A">
              <w:rPr>
                <w:rFonts w:ascii="Tahoma" w:hAnsi="Tahoma" w:cs="Tahoma"/>
                <w:sz w:val="20"/>
                <w:szCs w:val="20"/>
              </w:rPr>
              <w:t>02</w:t>
            </w:r>
            <w:r w:rsidR="004A4049">
              <w:rPr>
                <w:rFonts w:ascii="Tahoma" w:hAnsi="Tahoma" w:cs="Tahoma"/>
                <w:sz w:val="20"/>
                <w:szCs w:val="20"/>
              </w:rPr>
              <w:t>0 @</w:t>
            </w:r>
            <w:r w:rsidR="00472D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E1880">
              <w:rPr>
                <w:rFonts w:ascii="Tahoma" w:hAnsi="Tahoma" w:cs="Tahoma"/>
                <w:sz w:val="20"/>
                <w:szCs w:val="20"/>
              </w:rPr>
              <w:t>12</w:t>
            </w:r>
            <w:r w:rsidR="006E4740">
              <w:rPr>
                <w:rFonts w:ascii="Tahoma" w:hAnsi="Tahoma" w:cs="Tahoma"/>
                <w:sz w:val="20"/>
                <w:szCs w:val="20"/>
              </w:rPr>
              <w:t>30</w:t>
            </w:r>
            <w:r w:rsidR="006D6E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4049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 w:val="restart"/>
          </w:tcPr>
          <w:p w14:paraId="5FB18DBB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9972510" w14:textId="77777777" w:rsidR="00BD0A6F" w:rsidRPr="000309F5" w:rsidRDefault="00A8212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 Map, KMZ, IR Daily Log</w:t>
            </w:r>
          </w:p>
          <w:p w14:paraId="19970468" w14:textId="532AEB0A" w:rsidR="009748D6" w:rsidRPr="0023262C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190C8CC" w14:textId="289EFFAC" w:rsidR="00A82123" w:rsidRPr="000309F5" w:rsidRDefault="006E1880" w:rsidP="00B01DE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Pr="00CC2564">
                <w:rPr>
                  <w:rStyle w:val="Hyperlink"/>
                </w:rPr>
                <w:t>https://ftp.nifc.gov/public/incident_specific_data/calif_n/!2020_FEDERAL_Incidents/CA-MNF-000753_August_Complex/IR/NIROPS/20200906/</w:t>
              </w:r>
            </w:hyperlink>
          </w:p>
        </w:tc>
      </w:tr>
      <w:tr w:rsidR="009748D6" w:rsidRPr="000309F5" w14:paraId="1DB7E2B3" w14:textId="77777777" w:rsidTr="007844A8">
        <w:trPr>
          <w:trHeight w:val="614"/>
        </w:trPr>
        <w:tc>
          <w:tcPr>
            <w:tcW w:w="2500" w:type="pct"/>
            <w:gridSpan w:val="2"/>
          </w:tcPr>
          <w:p w14:paraId="10CC92D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32ABD1E" w14:textId="5743E333" w:rsidR="00C967E9" w:rsidRPr="00CB255A" w:rsidRDefault="007844A8" w:rsidP="009702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6E1880">
              <w:rPr>
                <w:rFonts w:ascii="Tahoma" w:hAnsi="Tahoma" w:cs="Tahoma"/>
                <w:sz w:val="20"/>
                <w:szCs w:val="20"/>
              </w:rPr>
              <w:t>6</w:t>
            </w:r>
            <w:r w:rsidR="00F67D17"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940C1F">
              <w:rPr>
                <w:rFonts w:ascii="Tahoma" w:hAnsi="Tahoma" w:cs="Tahoma"/>
                <w:sz w:val="20"/>
                <w:szCs w:val="20"/>
              </w:rPr>
              <w:t>05</w:t>
            </w:r>
            <w:r w:rsidR="00135B79">
              <w:rPr>
                <w:rFonts w:ascii="Tahoma" w:hAnsi="Tahoma" w:cs="Tahoma"/>
                <w:sz w:val="20"/>
                <w:szCs w:val="20"/>
              </w:rPr>
              <w:t>0</w:t>
            </w:r>
            <w:r w:rsidR="00940C1F">
              <w:rPr>
                <w:rFonts w:ascii="Tahoma" w:hAnsi="Tahoma" w:cs="Tahoma"/>
                <w:sz w:val="20"/>
                <w:szCs w:val="20"/>
              </w:rPr>
              <w:t>0</w:t>
            </w:r>
            <w:r w:rsidR="00F67D17">
              <w:rPr>
                <w:rFonts w:ascii="Tahoma" w:hAnsi="Tahoma" w:cs="Tahoma"/>
                <w:sz w:val="20"/>
                <w:szCs w:val="20"/>
              </w:rPr>
              <w:t xml:space="preserve"> PDT. </w:t>
            </w:r>
          </w:p>
        </w:tc>
        <w:tc>
          <w:tcPr>
            <w:tcW w:w="2500" w:type="pct"/>
            <w:gridSpan w:val="2"/>
            <w:vMerge/>
          </w:tcPr>
          <w:p w14:paraId="69A5EE6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3E24962" w14:textId="77777777" w:rsidTr="007844A8">
        <w:trPr>
          <w:trHeight w:val="5275"/>
        </w:trPr>
        <w:tc>
          <w:tcPr>
            <w:tcW w:w="5000" w:type="pct"/>
            <w:gridSpan w:val="4"/>
          </w:tcPr>
          <w:p w14:paraId="3280BB7A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B95B7CC" w14:textId="0FBFE339" w:rsidR="00EE53DA" w:rsidRDefault="008A6F3F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164FC8">
              <w:rPr>
                <w:rFonts w:ascii="Tahoma" w:hAnsi="Tahoma" w:cs="Tahoma"/>
                <w:sz w:val="20"/>
                <w:szCs w:val="20"/>
              </w:rPr>
              <w:t>apping based off polygon provided by GISS</w:t>
            </w:r>
            <w:r w:rsidR="007844A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64979">
              <w:rPr>
                <w:rFonts w:ascii="Tahoma" w:hAnsi="Tahoma" w:cs="Tahoma"/>
                <w:sz w:val="20"/>
                <w:szCs w:val="20"/>
              </w:rPr>
              <w:t>C</w:t>
            </w:r>
            <w:r w:rsidR="00164FC8">
              <w:rPr>
                <w:rFonts w:ascii="Tahoma" w:hAnsi="Tahoma" w:cs="Tahoma"/>
                <w:sz w:val="20"/>
                <w:szCs w:val="20"/>
              </w:rPr>
              <w:t>ontractor provided imagery. (Elkhorn provided by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64FC8">
              <w:rPr>
                <w:rFonts w:ascii="Tahoma" w:hAnsi="Tahoma" w:cs="Tahoma"/>
                <w:sz w:val="20"/>
                <w:szCs w:val="20"/>
              </w:rPr>
              <w:t>IRIN- Daniel LeVrier)</w:t>
            </w:r>
            <w:r w:rsidR="00EE53D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8001DD8" w14:textId="6C14B7EA" w:rsidR="00907908" w:rsidRDefault="00907908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07908">
              <w:rPr>
                <w:rFonts w:ascii="Tahoma" w:hAnsi="Tahoma" w:cs="Tahoma"/>
                <w:b/>
                <w:bCs/>
                <w:sz w:val="20"/>
                <w:szCs w:val="20"/>
              </w:rPr>
              <w:t>Hopkins:</w:t>
            </w:r>
            <w:r>
              <w:rPr>
                <w:rFonts w:ascii="Tahoma" w:hAnsi="Tahoma" w:cs="Tahoma"/>
                <w:sz w:val="20"/>
                <w:szCs w:val="20"/>
              </w:rPr>
              <w:t xml:space="preserve"> Large main perimeter </w:t>
            </w:r>
            <w:r w:rsidR="00FA454F">
              <w:rPr>
                <w:rFonts w:ascii="Tahoma" w:hAnsi="Tahoma" w:cs="Tahoma"/>
                <w:sz w:val="20"/>
                <w:szCs w:val="20"/>
              </w:rPr>
              <w:t>continues to show growth</w:t>
            </w:r>
            <w:r w:rsidR="006E4740">
              <w:rPr>
                <w:rFonts w:ascii="Tahoma" w:hAnsi="Tahoma" w:cs="Tahoma"/>
                <w:sz w:val="20"/>
                <w:szCs w:val="20"/>
              </w:rPr>
              <w:t xml:space="preserve">, again, </w:t>
            </w:r>
            <w:r w:rsidR="00FA454F">
              <w:rPr>
                <w:rFonts w:ascii="Tahoma" w:hAnsi="Tahoma" w:cs="Tahoma"/>
                <w:sz w:val="20"/>
                <w:szCs w:val="20"/>
              </w:rPr>
              <w:t>on similar growing fronts from previous nights, especially on the northern-most edge. Intense heat is seen along all the growing front and scattered heat is seen behind those, with a few random pockets in the interior. A lot of isolated heat sources are also found throughout the interior. T</w:t>
            </w:r>
            <w:r>
              <w:rPr>
                <w:rFonts w:ascii="Tahoma" w:hAnsi="Tahoma" w:cs="Tahoma"/>
                <w:sz w:val="20"/>
                <w:szCs w:val="20"/>
              </w:rPr>
              <w:t>he southern</w:t>
            </w:r>
            <w:r w:rsidR="00FA454F">
              <w:rPr>
                <w:rFonts w:ascii="Tahoma" w:hAnsi="Tahoma" w:cs="Tahoma"/>
                <w:sz w:val="20"/>
                <w:szCs w:val="20"/>
              </w:rPr>
              <w:t>, separated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perimeter</w:t>
            </w:r>
            <w:r w:rsidR="00FA454F">
              <w:rPr>
                <w:rFonts w:ascii="Tahoma" w:hAnsi="Tahoma" w:cs="Tahoma"/>
                <w:sz w:val="20"/>
                <w:szCs w:val="20"/>
              </w:rPr>
              <w:t xml:space="preserve"> also continues 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454F">
              <w:rPr>
                <w:rFonts w:ascii="Tahoma" w:hAnsi="Tahoma" w:cs="Tahoma"/>
                <w:sz w:val="20"/>
                <w:szCs w:val="20"/>
              </w:rPr>
              <w:t>grow on a small advancing lobe on the southern edge, with associated intense heat behind the front; with a small pocket of scattered heat and a few isolated heat sources in the perimeter.</w:t>
            </w:r>
            <w:r w:rsidR="00D3114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1E06FA9" w14:textId="773E0AA9" w:rsidR="00710CA5" w:rsidRPr="00710CA5" w:rsidRDefault="00710CA5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Pr="00710CA5">
              <w:rPr>
                <w:rFonts w:ascii="Tahoma" w:hAnsi="Tahoma" w:cs="Tahoma"/>
                <w:sz w:val="20"/>
                <w:szCs w:val="20"/>
              </w:rPr>
              <w:t>An isolated area of intense heat has popped upon the northern edge of the scan area, easily seen 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 w:rsidRPr="00710C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710CA5">
              <w:rPr>
                <w:rFonts w:ascii="Tahoma" w:hAnsi="Tahoma" w:cs="Tahoma"/>
                <w:sz w:val="20"/>
                <w:szCs w:val="20"/>
              </w:rPr>
              <w:t>maps.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  <w:bookmarkStart w:id="0" w:name="_GoBack"/>
            <w:bookmarkEnd w:id="0"/>
            <w:proofErr w:type="gramEnd"/>
          </w:p>
          <w:p w14:paraId="49B8EF1E" w14:textId="45673462" w:rsidR="00827B9C" w:rsidRDefault="00907908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07908">
              <w:rPr>
                <w:rFonts w:ascii="Tahoma" w:hAnsi="Tahoma" w:cs="Tahoma"/>
                <w:b/>
                <w:bCs/>
                <w:sz w:val="20"/>
                <w:szCs w:val="20"/>
              </w:rPr>
              <w:t>South fires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064979">
              <w:rPr>
                <w:rFonts w:ascii="Tahoma" w:hAnsi="Tahoma" w:cs="Tahoma"/>
                <w:sz w:val="20"/>
                <w:szCs w:val="20"/>
              </w:rPr>
              <w:t>Another night of s</w:t>
            </w:r>
            <w:r w:rsidR="00164FC8">
              <w:rPr>
                <w:rFonts w:ascii="Tahoma" w:hAnsi="Tahoma" w:cs="Tahoma"/>
                <w:sz w:val="20"/>
                <w:szCs w:val="20"/>
              </w:rPr>
              <w:t xml:space="preserve">howing </w:t>
            </w:r>
            <w:r w:rsidR="00940C1F">
              <w:rPr>
                <w:rFonts w:ascii="Tahoma" w:hAnsi="Tahoma" w:cs="Tahoma"/>
                <w:sz w:val="20"/>
                <w:szCs w:val="20"/>
              </w:rPr>
              <w:t>localized intense</w:t>
            </w:r>
            <w:r w:rsidR="00827B9C">
              <w:rPr>
                <w:rFonts w:ascii="Tahoma" w:hAnsi="Tahoma" w:cs="Tahoma"/>
                <w:sz w:val="20"/>
                <w:szCs w:val="20"/>
              </w:rPr>
              <w:t xml:space="preserve"> growth </w:t>
            </w:r>
            <w:r w:rsidR="00940C1F">
              <w:rPr>
                <w:rFonts w:ascii="Tahoma" w:hAnsi="Tahoma" w:cs="Tahoma"/>
                <w:sz w:val="20"/>
                <w:szCs w:val="20"/>
              </w:rPr>
              <w:t>patterns</w:t>
            </w:r>
            <w:r w:rsidR="006E4740">
              <w:rPr>
                <w:rFonts w:ascii="Tahoma" w:hAnsi="Tahoma" w:cs="Tahoma"/>
                <w:sz w:val="20"/>
                <w:szCs w:val="20"/>
              </w:rPr>
              <w:t>, with</w:t>
            </w:r>
            <w:r w:rsidR="00827B9C">
              <w:rPr>
                <w:rFonts w:ascii="Tahoma" w:hAnsi="Tahoma" w:cs="Tahoma"/>
                <w:sz w:val="20"/>
                <w:szCs w:val="20"/>
              </w:rPr>
              <w:t xml:space="preserve"> large areas of intense heat </w:t>
            </w:r>
            <w:r w:rsidR="006E4740">
              <w:rPr>
                <w:rFonts w:ascii="Tahoma" w:hAnsi="Tahoma" w:cs="Tahoma"/>
                <w:sz w:val="20"/>
                <w:szCs w:val="20"/>
              </w:rPr>
              <w:t xml:space="preserve">associated with </w:t>
            </w:r>
            <w:r w:rsidR="00164FC8">
              <w:rPr>
                <w:rFonts w:ascii="Tahoma" w:hAnsi="Tahoma" w:cs="Tahoma"/>
                <w:sz w:val="20"/>
                <w:szCs w:val="20"/>
              </w:rPr>
              <w:t>where perimeter is growing. Other sporadic areas of intense heat seen throughout the western half of the perimeter associated with</w:t>
            </w:r>
            <w:r w:rsidR="00827B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64FC8">
              <w:rPr>
                <w:rFonts w:ascii="Tahoma" w:hAnsi="Tahoma" w:cs="Tahoma"/>
                <w:sz w:val="20"/>
                <w:szCs w:val="20"/>
              </w:rPr>
              <w:t>i</w:t>
            </w:r>
            <w:r w:rsidR="00827B9C">
              <w:rPr>
                <w:rFonts w:ascii="Tahoma" w:hAnsi="Tahoma" w:cs="Tahoma"/>
                <w:sz w:val="20"/>
                <w:szCs w:val="20"/>
              </w:rPr>
              <w:t xml:space="preserve">nterior unburned </w:t>
            </w:r>
            <w:r w:rsidR="00164FC8">
              <w:rPr>
                <w:rFonts w:ascii="Tahoma" w:hAnsi="Tahoma" w:cs="Tahoma"/>
                <w:sz w:val="20"/>
                <w:szCs w:val="20"/>
              </w:rPr>
              <w:t xml:space="preserve">areas. </w:t>
            </w:r>
            <w:r w:rsidR="00940C1F">
              <w:rPr>
                <w:rFonts w:ascii="Tahoma" w:hAnsi="Tahoma" w:cs="Tahoma"/>
                <w:sz w:val="20"/>
                <w:szCs w:val="20"/>
              </w:rPr>
              <w:t xml:space="preserve">Some growth in acres is from the perimeter closing in on unburned islands. Acres represents perimeter as best as </w:t>
            </w:r>
            <w:proofErr w:type="gramStart"/>
            <w:r w:rsidR="00940C1F">
              <w:rPr>
                <w:rFonts w:ascii="Tahoma" w:hAnsi="Tahoma" w:cs="Tahoma"/>
                <w:sz w:val="20"/>
                <w:szCs w:val="20"/>
              </w:rPr>
              <w:t>possible</w:t>
            </w:r>
            <w:r w:rsidR="006E4740">
              <w:rPr>
                <w:rFonts w:ascii="Tahoma" w:hAnsi="Tahoma" w:cs="Tahoma"/>
                <w:sz w:val="20"/>
                <w:szCs w:val="20"/>
              </w:rPr>
              <w:t>, but</w:t>
            </w:r>
            <w:proofErr w:type="gramEnd"/>
            <w:r w:rsidR="006E4740">
              <w:rPr>
                <w:rFonts w:ascii="Tahoma" w:hAnsi="Tahoma" w:cs="Tahoma"/>
                <w:sz w:val="20"/>
                <w:szCs w:val="20"/>
              </w:rPr>
              <w:t xml:space="preserve"> does not represent total acres burned</w:t>
            </w:r>
            <w:r w:rsidR="00940C1F">
              <w:rPr>
                <w:rFonts w:ascii="Tahoma" w:hAnsi="Tahoma" w:cs="Tahoma"/>
                <w:sz w:val="20"/>
                <w:szCs w:val="20"/>
              </w:rPr>
              <w:t>.</w:t>
            </w:r>
            <w:r w:rsidR="00164F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4979">
              <w:rPr>
                <w:rFonts w:ascii="Tahoma" w:hAnsi="Tahoma" w:cs="Tahoma"/>
                <w:sz w:val="20"/>
                <w:szCs w:val="20"/>
              </w:rPr>
              <w:t>Some s</w:t>
            </w:r>
            <w:r w:rsidR="00827B9C">
              <w:rPr>
                <w:rFonts w:ascii="Tahoma" w:hAnsi="Tahoma" w:cs="Tahoma"/>
                <w:sz w:val="20"/>
                <w:szCs w:val="20"/>
              </w:rPr>
              <w:t>pot fires</w:t>
            </w:r>
            <w:r w:rsidR="00164FC8">
              <w:rPr>
                <w:rFonts w:ascii="Tahoma" w:hAnsi="Tahoma" w:cs="Tahoma"/>
                <w:sz w:val="20"/>
                <w:szCs w:val="20"/>
              </w:rPr>
              <w:t xml:space="preserve"> o</w:t>
            </w:r>
            <w:r w:rsidR="00827B9C">
              <w:rPr>
                <w:rFonts w:ascii="Tahoma" w:hAnsi="Tahoma" w:cs="Tahoma"/>
                <w:sz w:val="20"/>
                <w:szCs w:val="20"/>
              </w:rPr>
              <w:t>ut in front of the main heat perimeter</w:t>
            </w:r>
            <w:r w:rsidR="00940C1F">
              <w:rPr>
                <w:rFonts w:ascii="Tahoma" w:hAnsi="Tahoma" w:cs="Tahoma"/>
                <w:sz w:val="20"/>
                <w:szCs w:val="20"/>
              </w:rPr>
              <w:t xml:space="preserve"> growing lobes</w:t>
            </w:r>
            <w:r w:rsidR="00164FC8">
              <w:rPr>
                <w:rFonts w:ascii="Tahoma" w:hAnsi="Tahoma" w:cs="Tahoma"/>
                <w:sz w:val="20"/>
                <w:szCs w:val="20"/>
              </w:rPr>
              <w:t xml:space="preserve"> were seen</w:t>
            </w:r>
            <w:r w:rsidR="00064979">
              <w:rPr>
                <w:rFonts w:ascii="Tahoma" w:hAnsi="Tahoma" w:cs="Tahoma"/>
                <w:sz w:val="20"/>
                <w:szCs w:val="20"/>
              </w:rPr>
              <w:t>,</w:t>
            </w:r>
            <w:r w:rsidR="00164F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E4740">
              <w:rPr>
                <w:rFonts w:ascii="Tahoma" w:hAnsi="Tahoma" w:cs="Tahoma"/>
                <w:sz w:val="20"/>
                <w:szCs w:val="20"/>
              </w:rPr>
              <w:t xml:space="preserve">also </w:t>
            </w:r>
            <w:r w:rsidR="00064979">
              <w:rPr>
                <w:rFonts w:ascii="Tahoma" w:hAnsi="Tahoma" w:cs="Tahoma"/>
                <w:sz w:val="20"/>
                <w:szCs w:val="20"/>
              </w:rPr>
              <w:t>as usual.</w:t>
            </w:r>
          </w:p>
          <w:p w14:paraId="56BA1BDA" w14:textId="58FDBE26" w:rsidR="00827B9C" w:rsidRDefault="00E500FE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A6F3F">
              <w:rPr>
                <w:rFonts w:ascii="Tahoma" w:hAnsi="Tahoma" w:cs="Tahoma"/>
                <w:b/>
                <w:bCs/>
                <w:sz w:val="20"/>
                <w:szCs w:val="20"/>
              </w:rPr>
              <w:t>Would advise adjusting box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es; advancing edges are close to the edge of imagery.</w:t>
            </w:r>
          </w:p>
          <w:p w14:paraId="24567564" w14:textId="3698F6FF" w:rsidR="003632C2" w:rsidRPr="004A4049" w:rsidRDefault="0077402B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Please see other interpreter’s maps and data for </w:t>
            </w:r>
            <w:r w:rsidR="00064979">
              <w:rPr>
                <w:rFonts w:ascii="Tahoma" w:hAnsi="Tahoma" w:cs="Tahoma"/>
                <w:sz w:val="20"/>
                <w:szCs w:val="20"/>
              </w:rPr>
              <w:t xml:space="preserve">more </w:t>
            </w:r>
            <w:r w:rsidR="00A963FD">
              <w:rPr>
                <w:rFonts w:ascii="Tahoma" w:hAnsi="Tahoma" w:cs="Tahoma"/>
                <w:sz w:val="20"/>
                <w:szCs w:val="20"/>
              </w:rPr>
              <w:t>Elkhorn</w:t>
            </w:r>
            <w:r w:rsidR="00064979">
              <w:rPr>
                <w:rFonts w:ascii="Tahoma" w:hAnsi="Tahoma" w:cs="Tahoma"/>
                <w:sz w:val="20"/>
                <w:szCs w:val="20"/>
              </w:rPr>
              <w:t xml:space="preserve"> information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5B49E22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B1AC8" w14:textId="77777777" w:rsidR="00C4362F" w:rsidRDefault="00C4362F">
      <w:r>
        <w:separator/>
      </w:r>
    </w:p>
  </w:endnote>
  <w:endnote w:type="continuationSeparator" w:id="0">
    <w:p w14:paraId="27C56138" w14:textId="77777777" w:rsidR="00C4362F" w:rsidRDefault="00C4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2CDAF" w14:textId="77777777" w:rsidR="00C4362F" w:rsidRDefault="00C4362F">
      <w:r>
        <w:separator/>
      </w:r>
    </w:p>
  </w:footnote>
  <w:footnote w:type="continuationSeparator" w:id="0">
    <w:p w14:paraId="507A5C73" w14:textId="77777777" w:rsidR="00C4362F" w:rsidRDefault="00C4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E4D3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B9"/>
    <w:rsid w:val="000309F5"/>
    <w:rsid w:val="0003149F"/>
    <w:rsid w:val="0005230A"/>
    <w:rsid w:val="00064979"/>
    <w:rsid w:val="000C06AF"/>
    <w:rsid w:val="000E1F8A"/>
    <w:rsid w:val="00103008"/>
    <w:rsid w:val="001032AC"/>
    <w:rsid w:val="00105747"/>
    <w:rsid w:val="001250F0"/>
    <w:rsid w:val="00133DB7"/>
    <w:rsid w:val="00135B79"/>
    <w:rsid w:val="00164FC8"/>
    <w:rsid w:val="00175A88"/>
    <w:rsid w:val="00177BCF"/>
    <w:rsid w:val="00181A56"/>
    <w:rsid w:val="001E63F1"/>
    <w:rsid w:val="001F6738"/>
    <w:rsid w:val="0022172E"/>
    <w:rsid w:val="0023262C"/>
    <w:rsid w:val="00235A29"/>
    <w:rsid w:val="00262E34"/>
    <w:rsid w:val="002C0050"/>
    <w:rsid w:val="002C3FE0"/>
    <w:rsid w:val="002C5F43"/>
    <w:rsid w:val="002E58DD"/>
    <w:rsid w:val="003064F7"/>
    <w:rsid w:val="00313176"/>
    <w:rsid w:val="00314DEE"/>
    <w:rsid w:val="00320B15"/>
    <w:rsid w:val="00362D0F"/>
    <w:rsid w:val="003632C2"/>
    <w:rsid w:val="0037102B"/>
    <w:rsid w:val="003C161B"/>
    <w:rsid w:val="003F20F3"/>
    <w:rsid w:val="0046100B"/>
    <w:rsid w:val="00472DAF"/>
    <w:rsid w:val="004A4049"/>
    <w:rsid w:val="004D1951"/>
    <w:rsid w:val="004E06E3"/>
    <w:rsid w:val="00514DD7"/>
    <w:rsid w:val="00530A6C"/>
    <w:rsid w:val="00564FB8"/>
    <w:rsid w:val="005B320F"/>
    <w:rsid w:val="005B7D2C"/>
    <w:rsid w:val="005C6E24"/>
    <w:rsid w:val="005D4C11"/>
    <w:rsid w:val="005E1C83"/>
    <w:rsid w:val="006005DD"/>
    <w:rsid w:val="0060484E"/>
    <w:rsid w:val="0063737D"/>
    <w:rsid w:val="006446A6"/>
    <w:rsid w:val="00650FBF"/>
    <w:rsid w:val="006A775A"/>
    <w:rsid w:val="006D53AE"/>
    <w:rsid w:val="006D6E2D"/>
    <w:rsid w:val="006E1880"/>
    <w:rsid w:val="006E2855"/>
    <w:rsid w:val="006E4740"/>
    <w:rsid w:val="00710CA5"/>
    <w:rsid w:val="00726619"/>
    <w:rsid w:val="00732748"/>
    <w:rsid w:val="007537C9"/>
    <w:rsid w:val="0077402B"/>
    <w:rsid w:val="007844A8"/>
    <w:rsid w:val="007924FE"/>
    <w:rsid w:val="007B2F7F"/>
    <w:rsid w:val="0082097D"/>
    <w:rsid w:val="00827B9C"/>
    <w:rsid w:val="00844350"/>
    <w:rsid w:val="00863503"/>
    <w:rsid w:val="008905E1"/>
    <w:rsid w:val="00895E69"/>
    <w:rsid w:val="008A6F3F"/>
    <w:rsid w:val="008B77C4"/>
    <w:rsid w:val="00904B18"/>
    <w:rsid w:val="00907908"/>
    <w:rsid w:val="00935C5E"/>
    <w:rsid w:val="00940C1F"/>
    <w:rsid w:val="009702E8"/>
    <w:rsid w:val="009748D6"/>
    <w:rsid w:val="009B77C7"/>
    <w:rsid w:val="009C2908"/>
    <w:rsid w:val="009D3E61"/>
    <w:rsid w:val="00A12820"/>
    <w:rsid w:val="00A2031B"/>
    <w:rsid w:val="00A40ADC"/>
    <w:rsid w:val="00A433C9"/>
    <w:rsid w:val="00A56502"/>
    <w:rsid w:val="00A7497E"/>
    <w:rsid w:val="00A82123"/>
    <w:rsid w:val="00A963FD"/>
    <w:rsid w:val="00AC4BDD"/>
    <w:rsid w:val="00AF0CAB"/>
    <w:rsid w:val="00B01DE1"/>
    <w:rsid w:val="00B5503E"/>
    <w:rsid w:val="00B641FF"/>
    <w:rsid w:val="00B73888"/>
    <w:rsid w:val="00B762A7"/>
    <w:rsid w:val="00B770B9"/>
    <w:rsid w:val="00BB12B9"/>
    <w:rsid w:val="00BD0A6F"/>
    <w:rsid w:val="00BE5CA7"/>
    <w:rsid w:val="00BF49B8"/>
    <w:rsid w:val="00C07370"/>
    <w:rsid w:val="00C22DE5"/>
    <w:rsid w:val="00C25DCF"/>
    <w:rsid w:val="00C36BEF"/>
    <w:rsid w:val="00C4362F"/>
    <w:rsid w:val="00C503E4"/>
    <w:rsid w:val="00C61171"/>
    <w:rsid w:val="00C679D8"/>
    <w:rsid w:val="00C967E9"/>
    <w:rsid w:val="00CB255A"/>
    <w:rsid w:val="00CB512E"/>
    <w:rsid w:val="00CC0374"/>
    <w:rsid w:val="00D31144"/>
    <w:rsid w:val="00D34206"/>
    <w:rsid w:val="00D42960"/>
    <w:rsid w:val="00DC6D9B"/>
    <w:rsid w:val="00E111E9"/>
    <w:rsid w:val="00E2117F"/>
    <w:rsid w:val="00E35AAB"/>
    <w:rsid w:val="00E437D1"/>
    <w:rsid w:val="00E500FE"/>
    <w:rsid w:val="00E50365"/>
    <w:rsid w:val="00EA3658"/>
    <w:rsid w:val="00ED1F11"/>
    <w:rsid w:val="00EE53DA"/>
    <w:rsid w:val="00EF76FD"/>
    <w:rsid w:val="00F67D17"/>
    <w:rsid w:val="00FA454F"/>
    <w:rsid w:val="00FB3C4A"/>
    <w:rsid w:val="00F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2A6E45"/>
  <w15:docId w15:val="{0CFB14AB-1B04-4EF6-9C45-1A96958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C0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0374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C0374"/>
  </w:style>
  <w:style w:type="character" w:customStyle="1" w:styleId="view">
    <w:name w:val="view"/>
    <w:basedOn w:val="DefaultParagraphFont"/>
    <w:rsid w:val="00CC0374"/>
  </w:style>
  <w:style w:type="character" w:styleId="UnresolvedMention">
    <w:name w:val="Unresolved Mention"/>
    <w:basedOn w:val="DefaultParagraphFont"/>
    <w:uiPriority w:val="99"/>
    <w:semiHidden/>
    <w:unhideWhenUsed/>
    <w:rsid w:val="001E6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calif_n/!2020_FEDERAL_Incidents/CA-MNF-000753_August_Complex/IR/NIROPS/2020090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!ActiveIncident\IRIN_Daily_Log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IRIN_Daily_Log2019</Template>
  <TotalTime>924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Wahlberg, Max -FS</dc:creator>
  <cp:keywords/>
  <dc:description/>
  <cp:lastModifiedBy>Teats, Brian -FS</cp:lastModifiedBy>
  <cp:revision>13</cp:revision>
  <cp:lastPrinted>2004-03-23T21:00:00Z</cp:lastPrinted>
  <dcterms:created xsi:type="dcterms:W3CDTF">2020-09-04T04:30:00Z</dcterms:created>
  <dcterms:modified xsi:type="dcterms:W3CDTF">2020-09-06T10:13:00Z</dcterms:modified>
</cp:coreProperties>
</file>