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6"/>
        <w:gridCol w:w="2622"/>
        <w:gridCol w:w="2620"/>
        <w:gridCol w:w="3198"/>
      </w:tblGrid>
      <w:tr w:rsidR="00E17C2B">
        <w:trPr>
          <w:trHeight w:val="1059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Antelope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CA-KNF-006454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P5N7H2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E17C2B" w:rsidRDefault="0032676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Clain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Heaton</w:t>
            </w:r>
          </w:p>
          <w:p w:rsidR="00FC0360" w:rsidRPr="00494EF6" w:rsidRDefault="00326761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ClainHeaton</w:t>
            </w:r>
            <w:r w:rsidR="00FC0360" w:rsidRPr="00494EF6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Pr="005B3F2D" w:rsidRDefault="001C4215">
            <w:pPr>
              <w:widowControl w:val="0"/>
              <w:spacing w:line="360" w:lineRule="auto"/>
              <w:rPr>
                <w:color w:val="000000" w:themeColor="text1"/>
              </w:rPr>
            </w:pPr>
            <w:r w:rsidRPr="005B3F2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Interpreted Size</w:t>
            </w:r>
            <w:r w:rsidRPr="005B3F2D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:</w:t>
            </w:r>
          </w:p>
          <w:p w:rsidR="00E17C2B" w:rsidRPr="005B3F2D" w:rsidRDefault="001C4215">
            <w:pPr>
              <w:widowControl w:val="0"/>
              <w:spacing w:line="360" w:lineRule="auto"/>
              <w:rPr>
                <w:color w:val="000000" w:themeColor="text1"/>
              </w:rPr>
            </w:pPr>
            <w:r w:rsidRPr="005B3F2D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B3F2D" w:rsidRPr="005B3F2D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121,929</w:t>
            </w:r>
            <w:r w:rsidRPr="005B3F2D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acres</w:t>
            </w:r>
          </w:p>
          <w:p w:rsidR="00E17C2B" w:rsidRPr="005B3F2D" w:rsidRDefault="001C4215">
            <w:pPr>
              <w:widowControl w:val="0"/>
              <w:spacing w:line="360" w:lineRule="auto"/>
              <w:rPr>
                <w:color w:val="000000" w:themeColor="text1"/>
              </w:rPr>
            </w:pPr>
            <w:r w:rsidRPr="005B3F2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Growth last period:</w:t>
            </w:r>
          </w:p>
          <w:p w:rsidR="00E17C2B" w:rsidRPr="005B3F2D" w:rsidRDefault="001C4215">
            <w:pPr>
              <w:widowControl w:val="0"/>
              <w:spacing w:line="360" w:lineRule="auto"/>
              <w:rPr>
                <w:color w:val="000000" w:themeColor="text1"/>
              </w:rPr>
            </w:pPr>
            <w:r w:rsidRPr="005B3F2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B3F2D" w:rsidRPr="005B3F2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23,302</w:t>
            </w:r>
            <w:r w:rsidR="0021231C" w:rsidRPr="005B3F2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5B3F2D">
              <w:rPr>
                <w:rFonts w:ascii="Tahoma" w:hAnsi="Tahoma" w:cs="Tahoma"/>
                <w:color w:val="000000" w:themeColor="text1"/>
                <w:sz w:val="20"/>
                <w:szCs w:val="20"/>
              </w:rPr>
              <w:t>acres</w:t>
            </w:r>
          </w:p>
        </w:tc>
      </w:tr>
      <w:tr w:rsidR="00E17C2B">
        <w:trPr>
          <w:trHeight w:val="1059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17C2B" w:rsidRDefault="008D74D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26761">
              <w:rPr>
                <w:rFonts w:ascii="Tahoma" w:hAnsi="Tahoma" w:cs="Tahoma"/>
                <w:bCs/>
                <w:sz w:val="20"/>
                <w:szCs w:val="20"/>
              </w:rPr>
              <w:t>325</w:t>
            </w:r>
            <w:r w:rsidR="001C4215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326761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326761">
              <w:rPr>
                <w:rFonts w:ascii="Tahoma" w:hAnsi="Tahoma" w:cs="Tahoma"/>
                <w:sz w:val="20"/>
                <w:szCs w:val="20"/>
              </w:rPr>
              <w:t>691-3307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E17C2B">
        <w:trPr>
          <w:trHeight w:val="528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 530-398-5724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555B23">
              <w:rPr>
                <w:rFonts w:ascii="Tahoma" w:hAnsi="Tahoma" w:cs="Tahoma"/>
                <w:sz w:val="20"/>
                <w:szCs w:val="20"/>
              </w:rPr>
              <w:t>2</w:t>
            </w:r>
            <w:r w:rsidR="00326761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326761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17C2B" w:rsidRDefault="0032676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Mandy/ J. Ball</w:t>
            </w:r>
          </w:p>
        </w:tc>
      </w:tr>
      <w:tr w:rsidR="00E17C2B">
        <w:trPr>
          <w:trHeight w:val="630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26CA9" w:rsidRPr="00026CA9" w:rsidRDefault="00026CA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E17C2B" w:rsidRDefault="0032676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E17C2B">
        <w:trPr>
          <w:trHeight w:val="614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326761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494EF6">
              <w:rPr>
                <w:rFonts w:ascii="Tahoma" w:hAnsi="Tahoma" w:cs="Tahoma"/>
                <w:sz w:val="20"/>
                <w:szCs w:val="20"/>
              </w:rPr>
              <w:t>02</w:t>
            </w:r>
            <w:r w:rsidR="00326761">
              <w:rPr>
                <w:rFonts w:ascii="Tahoma" w:hAnsi="Tahoma" w:cs="Tahoma"/>
                <w:sz w:val="20"/>
                <w:szCs w:val="20"/>
              </w:rPr>
              <w:t>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E17C2B" w:rsidRDefault="00941E50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">
              <w:r w:rsidR="001C4215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 w:rsidR="00E17C2B" w:rsidRDefault="00941E50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>
              <w:r w:rsidR="001C4215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 w:rsidR="00E17C2B" w:rsidRDefault="00941E50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 w:rsidR="001C4215"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troy.parrish@usda.gov</w:t>
            </w:r>
          </w:p>
          <w:p w:rsidR="00E17C2B" w:rsidRDefault="00E17C2B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17C2B">
        <w:trPr>
          <w:trHeight w:val="1967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326761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5B3F2D" w:rsidRPr="005B3F2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0420</w:t>
            </w:r>
            <w:r w:rsidRPr="005B3F2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E17C2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7C2B">
        <w:trPr>
          <w:trHeight w:val="6020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26761" w:rsidRDefault="00326761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Section of Fire near border of flight box in the northeastern corner</w:t>
            </w:r>
          </w:p>
          <w:p w:rsidR="00FC0360" w:rsidRDefault="00FC0360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E17C2B" w:rsidRDefault="001C421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941E50">
              <w:rPr>
                <w:rFonts w:ascii="Tahoma" w:hAnsi="Tahoma" w:cs="Tahoma"/>
                <w:sz w:val="20"/>
                <w:szCs w:val="20"/>
              </w:rPr>
              <w:t>Previous Day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326761">
              <w:rPr>
                <w:rFonts w:ascii="Tahoma" w:hAnsi="Tahoma" w:cs="Tahoma"/>
                <w:sz w:val="20"/>
                <w:szCs w:val="20"/>
              </w:rPr>
              <w:t xml:space="preserve">Acres: </w:t>
            </w:r>
            <w:r w:rsidR="003D2EFF" w:rsidRPr="00326761">
              <w:rPr>
                <w:rFonts w:ascii="Tahoma" w:hAnsi="Tahoma" w:cs="Tahoma"/>
                <w:sz w:val="20"/>
                <w:szCs w:val="20"/>
              </w:rPr>
              <w:t>9</w:t>
            </w:r>
            <w:r w:rsidR="00326761">
              <w:rPr>
                <w:rFonts w:ascii="Tahoma" w:hAnsi="Tahoma" w:cs="Tahoma"/>
                <w:sz w:val="20"/>
                <w:szCs w:val="20"/>
              </w:rPr>
              <w:t>8,627</w:t>
            </w:r>
          </w:p>
          <w:p w:rsidR="00E17C2B" w:rsidRDefault="00FC036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Massive </w:t>
            </w:r>
            <w:r w:rsidR="005B3F2D">
              <w:rPr>
                <w:rFonts w:ascii="Tahoma" w:hAnsi="Tahoma" w:cs="Tahoma"/>
                <w:sz w:val="20"/>
                <w:szCs w:val="20"/>
              </w:rPr>
              <w:t>scattered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to the north east part of fire.</w:t>
            </w:r>
          </w:p>
          <w:p w:rsidR="00326761" w:rsidRDefault="00326761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Heats inside growth to the northeast</w:t>
            </w:r>
          </w:p>
          <w:p w:rsidR="00326761" w:rsidRDefault="00326761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at western border of the Heat Perimeter</w:t>
            </w:r>
          </w:p>
          <w:p w:rsidR="00FC0360" w:rsidRDefault="00326761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Few Isolated points to the south west outside of Heat Perimeter</w:t>
            </w:r>
          </w:p>
          <w:p w:rsidR="00E17C2B" w:rsidRDefault="00E17C2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7C2B" w:rsidRDefault="00E17C2B"/>
    <w:sectPr w:rsidR="00E17C2B">
      <w:pgSz w:w="12240" w:h="15840"/>
      <w:pgMar w:top="432" w:right="720" w:bottom="259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C2B"/>
    <w:rsid w:val="00026CA9"/>
    <w:rsid w:val="00124DAF"/>
    <w:rsid w:val="001C4215"/>
    <w:rsid w:val="0021231C"/>
    <w:rsid w:val="00326761"/>
    <w:rsid w:val="003D2EFF"/>
    <w:rsid w:val="00494EF6"/>
    <w:rsid w:val="004B0123"/>
    <w:rsid w:val="004E3EE6"/>
    <w:rsid w:val="00555B23"/>
    <w:rsid w:val="00577CA5"/>
    <w:rsid w:val="005B3F2D"/>
    <w:rsid w:val="006A558C"/>
    <w:rsid w:val="0076000A"/>
    <w:rsid w:val="008D74D8"/>
    <w:rsid w:val="00941E50"/>
    <w:rsid w:val="00A16E69"/>
    <w:rsid w:val="00AC533D"/>
    <w:rsid w:val="00D15202"/>
    <w:rsid w:val="00E17C2B"/>
    <w:rsid w:val="00F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8CF8"/>
  <w15:docId w15:val="{39271E25-8B51-4427-A674-08C55542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yicc@firenet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andon.dethlefs@usda.gov" TargetMode="External"/><Relationship Id="rId5" Type="http://schemas.openxmlformats.org/officeDocument/2006/relationships/hyperlink" Target="https://ftp.wildfire.gov/public/incident_specific_data/calif_n/!2021_FEDERAL_Incidents/CA-KNF-006454_Antelope/I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7CB75-2F62-4F96-B8ED-3A9B2855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Caden Heaton</cp:lastModifiedBy>
  <cp:revision>155</cp:revision>
  <cp:lastPrinted>2004-03-23T21:00:00Z</cp:lastPrinted>
  <dcterms:created xsi:type="dcterms:W3CDTF">2020-07-14T18:01:00Z</dcterms:created>
  <dcterms:modified xsi:type="dcterms:W3CDTF">2021-09-11T10:14:00Z</dcterms:modified>
  <dc:language>en-US</dc:language>
</cp:coreProperties>
</file>