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2E7114">
        <w:trPr>
          <w:trHeight w:val="1059"/>
        </w:trPr>
        <w:tc>
          <w:tcPr>
            <w:tcW w:w="1113" w:type="pct"/>
          </w:tcPr>
          <w:p w14:paraId="01A04653" w14:textId="77777777" w:rsidR="009748D6" w:rsidRPr="000071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6E1C98C" w14:textId="24AFC5B3" w:rsidR="00DF44C4" w:rsidRDefault="00AB43F7" w:rsidP="00DF44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Smith River Complex</w:t>
            </w:r>
          </w:p>
          <w:p w14:paraId="7CB6887C" w14:textId="265795F9" w:rsidR="00DF44C4" w:rsidRPr="00DF44C4" w:rsidRDefault="00AB43F7" w:rsidP="00DF44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43F7">
              <w:rPr>
                <w:rFonts w:ascii="Tahoma" w:hAnsi="Tahoma" w:cs="Tahoma"/>
                <w:sz w:val="20"/>
                <w:szCs w:val="20"/>
              </w:rPr>
              <w:t>CA-SRF-</w:t>
            </w:r>
            <w:r>
              <w:rPr>
                <w:rFonts w:ascii="Tahoma" w:hAnsi="Tahoma" w:cs="Tahoma"/>
                <w:sz w:val="20"/>
                <w:szCs w:val="20"/>
              </w:rPr>
              <w:t>000</w:t>
            </w:r>
            <w:r w:rsidRPr="00AB43F7">
              <w:rPr>
                <w:rFonts w:ascii="Tahoma" w:hAnsi="Tahoma" w:cs="Tahoma"/>
                <w:sz w:val="20"/>
                <w:szCs w:val="20"/>
              </w:rPr>
              <w:t>968</w:t>
            </w:r>
          </w:p>
        </w:tc>
        <w:tc>
          <w:tcPr>
            <w:tcW w:w="1235" w:type="pct"/>
          </w:tcPr>
          <w:p w14:paraId="019EEEF1" w14:textId="77777777" w:rsidR="009748D6" w:rsidRPr="000071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558B360" w14:textId="77777777" w:rsidR="00630A8B" w:rsidRDefault="00630A8B" w:rsidP="00630A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Brandt Hines (t)</w:t>
            </w:r>
          </w:p>
          <w:p w14:paraId="16E64A76" w14:textId="77777777" w:rsidR="00630A8B" w:rsidRDefault="00630A8B" w:rsidP="00630A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Brandt.hines@usda.gov</w:t>
            </w:r>
          </w:p>
          <w:p w14:paraId="1BC34984" w14:textId="77777777" w:rsidR="00630A8B" w:rsidRDefault="00630A8B" w:rsidP="00630A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2DE80CB8" w:rsidR="002C306E" w:rsidRPr="000071B5" w:rsidRDefault="00630A8B" w:rsidP="00630A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Zack.muirbrook@usda.gov</w:t>
            </w:r>
          </w:p>
        </w:tc>
        <w:tc>
          <w:tcPr>
            <w:tcW w:w="1234" w:type="pct"/>
          </w:tcPr>
          <w:p w14:paraId="6A934F17" w14:textId="77777777" w:rsidR="009748D6" w:rsidRPr="002D7ED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7ED1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3A3C2" w14:textId="787917DB" w:rsidR="002C7E80" w:rsidRPr="002D7ED1" w:rsidRDefault="00AB43F7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 NCIC</w:t>
            </w:r>
          </w:p>
          <w:p w14:paraId="304E15C0" w14:textId="5E1E8D13" w:rsidR="002C306E" w:rsidRPr="002D7ED1" w:rsidRDefault="00AB43F7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707-441-3644</w:t>
            </w:r>
          </w:p>
        </w:tc>
        <w:tc>
          <w:tcPr>
            <w:tcW w:w="1418" w:type="pct"/>
          </w:tcPr>
          <w:p w14:paraId="3EA52BE9" w14:textId="77777777" w:rsidR="009748D6" w:rsidRPr="002D7ED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258D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A15EE35" w14:textId="44885731" w:rsidR="0065777C" w:rsidRDefault="0065777C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 interpreted Acres:</w:t>
            </w:r>
          </w:p>
          <w:p w14:paraId="21780DD6" w14:textId="74574086" w:rsidR="0065777C" w:rsidRDefault="0065777C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258D">
              <w:rPr>
                <w:rFonts w:ascii="Tahoma" w:hAnsi="Tahoma" w:cs="Tahoma"/>
                <w:sz w:val="20"/>
                <w:szCs w:val="20"/>
              </w:rPr>
              <w:t>84,02</w:t>
            </w:r>
            <w:r w:rsidR="005A03CC">
              <w:rPr>
                <w:rFonts w:ascii="Tahoma" w:hAnsi="Tahoma" w:cs="Tahoma"/>
                <w:sz w:val="20"/>
                <w:szCs w:val="20"/>
              </w:rPr>
              <w:t>2</w:t>
            </w:r>
            <w:r w:rsidR="00240C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C8BAF58" w14:textId="7FFE4A84" w:rsidR="0065777C" w:rsidRDefault="0065777C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 growth:</w:t>
            </w:r>
          </w:p>
          <w:p w14:paraId="48AE715E" w14:textId="57449D58" w:rsidR="0065777C" w:rsidRDefault="0065777C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258D">
              <w:rPr>
                <w:rFonts w:ascii="Tahoma" w:hAnsi="Tahoma" w:cs="Tahoma"/>
                <w:sz w:val="20"/>
                <w:szCs w:val="20"/>
              </w:rPr>
              <w:t>4,710</w:t>
            </w:r>
            <w:r w:rsidR="00240C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CB60E1B" w14:textId="77777777" w:rsidR="0065777C" w:rsidRDefault="0065777C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C0BFE95" w14:textId="4F481AE4" w:rsidR="001D76A9" w:rsidRPr="002D7ED1" w:rsidRDefault="006577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See comments section for details</w:t>
            </w:r>
          </w:p>
        </w:tc>
      </w:tr>
      <w:tr w:rsidR="009748D6" w:rsidRPr="000309F5" w14:paraId="0FB985D6" w14:textId="77777777" w:rsidTr="002E7114">
        <w:trPr>
          <w:trHeight w:val="1059"/>
        </w:trPr>
        <w:tc>
          <w:tcPr>
            <w:tcW w:w="1113" w:type="pct"/>
          </w:tcPr>
          <w:p w14:paraId="672982B1" w14:textId="77777777" w:rsidR="00BD0A6F" w:rsidRPr="002D7ED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258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325B0F7E" w:rsidR="009748D6" w:rsidRPr="00163FA0" w:rsidRDefault="00DD25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2050-2146</w:t>
            </w:r>
            <w:r w:rsidR="002F7D2A" w:rsidRPr="00163F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7114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163FA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5F5B332" w:rsidR="00BD0A6F" w:rsidRPr="00163FA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4F8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A34F8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EC468A7" w:rsidR="009748D6" w:rsidRPr="00FD32E0" w:rsidRDefault="00566D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63FA0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163FA0">
              <w:rPr>
                <w:rFonts w:ascii="Tahoma" w:hAnsi="Tahoma" w:cs="Tahoma"/>
                <w:sz w:val="20"/>
                <w:szCs w:val="20"/>
              </w:rPr>
              <w:t>/</w:t>
            </w:r>
            <w:r w:rsidR="002D4B78">
              <w:rPr>
                <w:rFonts w:ascii="Tahoma" w:hAnsi="Tahoma" w:cs="Tahoma"/>
                <w:sz w:val="20"/>
                <w:szCs w:val="20"/>
              </w:rPr>
              <w:t>30</w:t>
            </w:r>
            <w:r w:rsidR="002C306E" w:rsidRPr="00163FA0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163FA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Pr="000071B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2002E36C" w:rsidR="009748D6" w:rsidRPr="000071B5" w:rsidRDefault="00630A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071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E35755D" w:rsidR="009748D6" w:rsidRPr="000071B5" w:rsidRDefault="00630A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208-539-6242</w:t>
            </w:r>
          </w:p>
        </w:tc>
        <w:tc>
          <w:tcPr>
            <w:tcW w:w="1234" w:type="pct"/>
          </w:tcPr>
          <w:p w14:paraId="087AA7F2" w14:textId="77777777" w:rsidR="00A920DD" w:rsidRPr="000071B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07938B4D" w14:textId="50D87CE1" w:rsidR="002C7E80" w:rsidRPr="000071B5" w:rsidRDefault="00AB43F7" w:rsidP="002C7E8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0E58B151" w14:textId="77777777" w:rsidR="00A920DD" w:rsidRPr="000071B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86EAE8B" w:rsidR="009748D6" w:rsidRPr="000071B5" w:rsidRDefault="00AB43F7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530-251-6112</w:t>
            </w:r>
            <w:r w:rsidR="009C67C5" w:rsidRPr="000071B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pct"/>
          </w:tcPr>
          <w:p w14:paraId="32E07A99" w14:textId="77777777" w:rsidR="00C518D5" w:rsidRPr="000071B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17FBD3A9" w:rsidR="00C518D5" w:rsidRPr="000071B5" w:rsidRDefault="0022528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Kat Sorenson</w:t>
            </w:r>
          </w:p>
          <w:p w14:paraId="771AEB5F" w14:textId="77777777" w:rsidR="00C518D5" w:rsidRPr="000071B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58EAAD14" w:rsidR="009748D6" w:rsidRPr="000071B5" w:rsidRDefault="0022528A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2528A"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2E7114">
        <w:trPr>
          <w:trHeight w:val="528"/>
        </w:trPr>
        <w:tc>
          <w:tcPr>
            <w:tcW w:w="1113" w:type="pct"/>
            <w:shd w:val="clear" w:color="auto" w:fill="auto"/>
          </w:tcPr>
          <w:p w14:paraId="5B501491" w14:textId="77777777" w:rsidR="009748D6" w:rsidRPr="00FD32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32E0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23CD871" w14:textId="41F099B0" w:rsidR="00B92909" w:rsidRDefault="002D4B78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Katie Brown - SITL</w:t>
            </w:r>
          </w:p>
          <w:p w14:paraId="2A31F6DD" w14:textId="0CA861D1" w:rsidR="00AB43F7" w:rsidRPr="00FD32E0" w:rsidRDefault="002D4B78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928-814-3449</w:t>
            </w:r>
          </w:p>
        </w:tc>
        <w:tc>
          <w:tcPr>
            <w:tcW w:w="1235" w:type="pct"/>
          </w:tcPr>
          <w:p w14:paraId="59D83D3F" w14:textId="77777777" w:rsidR="009748D6" w:rsidRPr="000071B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071B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7FCFD318" w:rsidR="009748D6" w:rsidRPr="000071B5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B0ABE">
              <w:rPr>
                <w:rFonts w:ascii="Tahoma" w:hAnsi="Tahoma" w:cs="Tahoma"/>
                <w:sz w:val="20"/>
                <w:szCs w:val="20"/>
              </w:rPr>
              <w:t>A-</w:t>
            </w:r>
            <w:r w:rsidR="006F64C2">
              <w:rPr>
                <w:rFonts w:ascii="Tahoma" w:hAnsi="Tahoma" w:cs="Tahoma"/>
                <w:sz w:val="20"/>
                <w:szCs w:val="20"/>
              </w:rPr>
              <w:t>1</w:t>
            </w:r>
            <w:r w:rsidR="002D4B78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34" w:type="pct"/>
          </w:tcPr>
          <w:p w14:paraId="76D4784C" w14:textId="77777777" w:rsidR="009748D6" w:rsidRPr="00566D8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6D8C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4100272" w:rsidR="009748D6" w:rsidRPr="00566D8C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D8C">
              <w:rPr>
                <w:rFonts w:ascii="Tahoma" w:hAnsi="Tahoma" w:cs="Tahoma"/>
                <w:sz w:val="20"/>
                <w:szCs w:val="20"/>
              </w:rPr>
              <w:t>N350</w:t>
            </w:r>
            <w:r w:rsidR="00AB43F7">
              <w:rPr>
                <w:rFonts w:ascii="Tahoma" w:hAnsi="Tahoma" w:cs="Tahoma"/>
                <w:sz w:val="20"/>
                <w:szCs w:val="20"/>
              </w:rPr>
              <w:t>SM</w:t>
            </w:r>
            <w:r w:rsidRPr="00566D8C"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566D8C" w:rsidRDefault="005756BD" w:rsidP="00FF7AD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780E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098E7FA5" w:rsidR="009748D6" w:rsidRPr="00566D8C" w:rsidRDefault="005756BD" w:rsidP="00FF7AD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566D8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AB43F7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750A026F" w14:textId="77777777" w:rsidTr="002E7114">
        <w:trPr>
          <w:trHeight w:val="630"/>
        </w:trPr>
        <w:tc>
          <w:tcPr>
            <w:tcW w:w="2348" w:type="pct"/>
            <w:gridSpan w:val="2"/>
          </w:tcPr>
          <w:p w14:paraId="0B8F67FC" w14:textId="77777777" w:rsidR="00DF44C4" w:rsidRDefault="009748D6" w:rsidP="00E00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258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0D7E6DCA" w:rsidR="009748D6" w:rsidRPr="00DF44C4" w:rsidRDefault="00A34F80" w:rsidP="00E00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Four passes</w:t>
            </w:r>
            <w:r w:rsidR="00DF44C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D258D">
              <w:rPr>
                <w:rFonts w:ascii="Tahoma" w:hAnsi="Tahoma" w:cs="Tahoma"/>
                <w:sz w:val="20"/>
                <w:szCs w:val="20"/>
              </w:rPr>
              <w:t>4</w:t>
            </w:r>
            <w:r w:rsidR="00DD258D" w:rsidRPr="00DD258D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DD258D">
              <w:rPr>
                <w:rFonts w:ascii="Tahoma" w:hAnsi="Tahoma" w:cs="Tahoma"/>
                <w:sz w:val="20"/>
                <w:szCs w:val="20"/>
              </w:rPr>
              <w:t xml:space="preserve"> needed slight alignment. Other three were good. </w:t>
            </w:r>
          </w:p>
        </w:tc>
        <w:tc>
          <w:tcPr>
            <w:tcW w:w="1234" w:type="pct"/>
          </w:tcPr>
          <w:p w14:paraId="6A363476" w14:textId="77777777" w:rsidR="009748D6" w:rsidRPr="001B368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258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63421D46" w:rsidR="009748D6" w:rsidRPr="001B368C" w:rsidRDefault="00A34F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071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0071B5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071B5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2D7ED1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258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AA18A41" w:rsidR="009748D6" w:rsidRPr="002D7ED1" w:rsidRDefault="008824FF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960BB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3960BB">
              <w:rPr>
                <w:rFonts w:ascii="Tahoma" w:hAnsi="Tahoma" w:cs="Tahoma"/>
                <w:sz w:val="20"/>
                <w:szCs w:val="20"/>
              </w:rPr>
              <w:t>/</w:t>
            </w:r>
            <w:r w:rsidR="005425D4">
              <w:rPr>
                <w:rFonts w:ascii="Tahoma" w:hAnsi="Tahoma" w:cs="Tahoma"/>
                <w:sz w:val="20"/>
                <w:szCs w:val="20"/>
              </w:rPr>
              <w:t>30</w:t>
            </w:r>
            <w:r w:rsidR="008A49D4" w:rsidRPr="003960BB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3960BB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3960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7DF2">
              <w:rPr>
                <w:rFonts w:ascii="Tahoma" w:hAnsi="Tahoma" w:cs="Tahoma"/>
                <w:sz w:val="20"/>
                <w:szCs w:val="20"/>
              </w:rPr>
              <w:t>2</w:t>
            </w:r>
            <w:r w:rsidR="00DD258D">
              <w:rPr>
                <w:rFonts w:ascii="Tahoma" w:hAnsi="Tahoma" w:cs="Tahoma"/>
                <w:sz w:val="20"/>
                <w:szCs w:val="20"/>
              </w:rPr>
              <w:t>3</w:t>
            </w:r>
            <w:r w:rsidR="00DA7DF2">
              <w:rPr>
                <w:rFonts w:ascii="Tahoma" w:hAnsi="Tahoma" w:cs="Tahoma"/>
                <w:sz w:val="20"/>
                <w:szCs w:val="20"/>
              </w:rPr>
              <w:t>00</w:t>
            </w:r>
            <w:r w:rsidR="003960BB" w:rsidRPr="003960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43F7">
              <w:rPr>
                <w:rFonts w:ascii="Tahoma" w:hAnsi="Tahoma" w:cs="Tahoma"/>
                <w:sz w:val="20"/>
                <w:szCs w:val="20"/>
              </w:rPr>
              <w:t>P</w:t>
            </w:r>
            <w:r w:rsidR="008A49D4" w:rsidRPr="003960BB">
              <w:rPr>
                <w:rFonts w:ascii="Tahoma" w:hAnsi="Tahoma" w:cs="Tahoma"/>
                <w:sz w:val="20"/>
                <w:szCs w:val="20"/>
              </w:rPr>
              <w:t>DT</w:t>
            </w:r>
            <w:r w:rsidR="0070506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Pr="000071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Pr="000071B5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 w:rsidRPr="000071B5">
              <w:rPr>
                <w:rFonts w:ascii="Tahoma" w:hAnsi="Tahoma" w:cs="Tahoma"/>
                <w:sz w:val="20"/>
                <w:szCs w:val="20"/>
              </w:rPr>
              <w:t>Z</w:t>
            </w:r>
            <w:r w:rsidRPr="000071B5"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34F80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A34F80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A34F8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34F80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7585BAD" w14:textId="11009D8F" w:rsidR="00111C03" w:rsidRPr="00111C03" w:rsidRDefault="00111C0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NIFS and FTP located below:</w:t>
            </w:r>
          </w:p>
          <w:p w14:paraId="1247A5AF" w14:textId="7461600F" w:rsidR="009748D6" w:rsidRPr="000071B5" w:rsidRDefault="00111C0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111C03">
              <w:rPr>
                <w:rFonts w:ascii="Tahoma" w:hAnsi="Tahoma" w:cs="Tahoma"/>
                <w:bCs/>
                <w:sz w:val="20"/>
                <w:szCs w:val="20"/>
              </w:rPr>
              <w:t>/incident_specific_data/calif_n/!2023_Federal_Incidents/CA-SRF-968_SmithRiverCx/IR/NIROPS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2D7ED1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258D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42B578F4" w14:textId="7D6E5C23" w:rsidR="009748D6" w:rsidRPr="003960BB" w:rsidRDefault="00B443C7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960BB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3960BB">
              <w:rPr>
                <w:rFonts w:ascii="Tahoma" w:hAnsi="Tahoma" w:cs="Tahoma"/>
                <w:sz w:val="20"/>
                <w:szCs w:val="20"/>
              </w:rPr>
              <w:t>/</w:t>
            </w:r>
            <w:r w:rsidR="005425D4">
              <w:rPr>
                <w:rFonts w:ascii="Tahoma" w:hAnsi="Tahoma" w:cs="Tahoma"/>
                <w:sz w:val="20"/>
                <w:szCs w:val="20"/>
              </w:rPr>
              <w:t>3</w:t>
            </w:r>
            <w:r w:rsidR="00DD258D">
              <w:rPr>
                <w:rFonts w:ascii="Tahoma" w:hAnsi="Tahoma" w:cs="Tahoma"/>
                <w:sz w:val="20"/>
                <w:szCs w:val="20"/>
              </w:rPr>
              <w:t>1</w:t>
            </w:r>
            <w:r w:rsidR="000A6B54" w:rsidRPr="003960BB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3960BB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3960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0672">
              <w:rPr>
                <w:rFonts w:ascii="Tahoma" w:hAnsi="Tahoma" w:cs="Tahoma"/>
                <w:sz w:val="20"/>
                <w:szCs w:val="20"/>
              </w:rPr>
              <w:t>0</w:t>
            </w:r>
            <w:r w:rsidR="00DD258D">
              <w:rPr>
                <w:rFonts w:ascii="Tahoma" w:hAnsi="Tahoma" w:cs="Tahoma"/>
                <w:sz w:val="20"/>
                <w:szCs w:val="20"/>
              </w:rPr>
              <w:t>32</w:t>
            </w:r>
            <w:r w:rsidR="005425D4">
              <w:rPr>
                <w:rFonts w:ascii="Tahoma" w:hAnsi="Tahoma" w:cs="Tahoma"/>
                <w:sz w:val="20"/>
                <w:szCs w:val="20"/>
              </w:rPr>
              <w:t>0</w:t>
            </w:r>
            <w:r w:rsidR="000A6B54" w:rsidRPr="003960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43F7">
              <w:rPr>
                <w:rFonts w:ascii="Tahoma" w:hAnsi="Tahoma" w:cs="Tahoma"/>
                <w:sz w:val="20"/>
                <w:szCs w:val="20"/>
              </w:rPr>
              <w:t>P</w:t>
            </w:r>
            <w:r w:rsidR="000A6B54" w:rsidRPr="003960BB">
              <w:rPr>
                <w:rFonts w:ascii="Tahoma" w:hAnsi="Tahoma" w:cs="Tahoma"/>
                <w:sz w:val="20"/>
                <w:szCs w:val="20"/>
              </w:rPr>
              <w:t>DT</w:t>
            </w:r>
            <w:r w:rsidR="001D76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08826D1" w14:textId="2A7D36AA" w:rsidR="00B443C7" w:rsidRPr="002D7ED1" w:rsidRDefault="00B443C7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071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88EE4AF" w:rsidR="009C2908" w:rsidRPr="000071B5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2C7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552C7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9CF368C" w14:textId="77777777" w:rsidR="00FC747B" w:rsidRPr="00351B22" w:rsidRDefault="00FC747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4"/>
                <w:szCs w:val="4"/>
                <w:highlight w:val="yellow"/>
              </w:rPr>
            </w:pPr>
          </w:p>
          <w:p w14:paraId="57B3E01E" w14:textId="77777777" w:rsidR="00436F8B" w:rsidRDefault="00436F8B" w:rsidP="00DF44C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82139DA" w14:textId="12832772" w:rsidR="002314F9" w:rsidRDefault="002314F9" w:rsidP="00DF44C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with the current NIFS perimeters downloaded at </w:t>
            </w:r>
            <w:r w:rsidR="005425D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DD258D">
              <w:rPr>
                <w:rFonts w:ascii="Tahoma" w:hAnsi="Tahoma" w:cs="Tahoma"/>
                <w:bCs/>
                <w:sz w:val="20"/>
                <w:szCs w:val="20"/>
              </w:rPr>
              <w:t>230</w:t>
            </w:r>
            <w:r w:rsidR="002E7114">
              <w:rPr>
                <w:rFonts w:ascii="Tahoma" w:hAnsi="Tahoma" w:cs="Tahoma"/>
                <w:bCs/>
                <w:sz w:val="20"/>
                <w:szCs w:val="20"/>
              </w:rPr>
              <w:t xml:space="preserve"> PDT.</w:t>
            </w:r>
          </w:p>
          <w:p w14:paraId="6BE87B8B" w14:textId="77777777" w:rsidR="009359CD" w:rsidRDefault="009359CD" w:rsidP="00DF44C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D9F19C6" w14:textId="44D2F407" w:rsidR="00DF44C4" w:rsidRDefault="002314F9" w:rsidP="00DF44C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Corral</w:t>
            </w:r>
            <w:r w:rsidR="00DF44C4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17390A54" w14:textId="38A6F629" w:rsidR="002314F9" w:rsidRDefault="00A34F80" w:rsidP="00DF44C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1,090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Interpreted Acres 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growth)</w:t>
            </w:r>
          </w:p>
          <w:p w14:paraId="1C65DAB2" w14:textId="7B752303" w:rsidR="00436F8B" w:rsidRDefault="005425D4" w:rsidP="00DF44C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heat registered in the interior</w:t>
            </w:r>
            <w:r w:rsidR="00DD258D">
              <w:rPr>
                <w:rFonts w:ascii="Tahoma" w:hAnsi="Tahoma" w:cs="Tahoma"/>
                <w:bCs/>
                <w:sz w:val="20"/>
                <w:szCs w:val="20"/>
              </w:rPr>
              <w:t xml:space="preserve"> of the perimeter</w:t>
            </w:r>
            <w:r w:rsidR="00436F8B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F0F6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D258D">
              <w:rPr>
                <w:rFonts w:ascii="Tahoma" w:hAnsi="Tahoma" w:cs="Tahoma"/>
                <w:bCs/>
                <w:sz w:val="20"/>
                <w:szCs w:val="20"/>
              </w:rPr>
              <w:t>Five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F0F69">
              <w:rPr>
                <w:rFonts w:ascii="Tahoma" w:hAnsi="Tahoma" w:cs="Tahoma"/>
                <w:bCs/>
                <w:sz w:val="20"/>
                <w:szCs w:val="20"/>
              </w:rPr>
              <w:t>isolated heats mapped outside the perimeter on the east</w:t>
            </w:r>
            <w:r w:rsidR="00DD258D">
              <w:rPr>
                <w:rFonts w:ascii="Tahoma" w:hAnsi="Tahoma" w:cs="Tahoma"/>
                <w:bCs/>
                <w:sz w:val="20"/>
                <w:szCs w:val="20"/>
              </w:rPr>
              <w:t xml:space="preserve">. These have been persistent for the last few nights interpretations but </w:t>
            </w:r>
            <w:r w:rsidR="00764AB4">
              <w:rPr>
                <w:rFonts w:ascii="Tahoma" w:hAnsi="Tahoma" w:cs="Tahoma"/>
                <w:bCs/>
                <w:sz w:val="20"/>
                <w:szCs w:val="20"/>
              </w:rPr>
              <w:t xml:space="preserve">have </w:t>
            </w:r>
            <w:r w:rsidR="00DD258D">
              <w:rPr>
                <w:rFonts w:ascii="Tahoma" w:hAnsi="Tahoma" w:cs="Tahoma"/>
                <w:bCs/>
                <w:sz w:val="20"/>
                <w:szCs w:val="20"/>
              </w:rPr>
              <w:t>shown no growth.</w:t>
            </w:r>
          </w:p>
          <w:p w14:paraId="13C1B5AD" w14:textId="77777777" w:rsidR="00436F8B" w:rsidRDefault="00436F8B" w:rsidP="00DF44C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17F4BB9" w14:textId="213EBB30" w:rsidR="001D3703" w:rsidRDefault="002314F9" w:rsidP="00DF44C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Diamond</w:t>
            </w:r>
            <w:r w:rsidR="001D3703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5C9C7D54" w14:textId="2F0E5BC0" w:rsidR="002314F9" w:rsidRDefault="00A34F80" w:rsidP="002314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550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Interpreted Acres (</w:t>
            </w:r>
            <w:r w:rsidR="002F0F69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growth)</w:t>
            </w:r>
          </w:p>
          <w:p w14:paraId="47A75BA6" w14:textId="06C9ED29" w:rsidR="00436F8B" w:rsidRDefault="00436F8B" w:rsidP="002314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Diamond</w:t>
            </w:r>
            <w:r w:rsidR="00B50B1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D258D">
              <w:rPr>
                <w:rFonts w:ascii="Tahoma" w:hAnsi="Tahoma" w:cs="Tahoma"/>
                <w:bCs/>
                <w:sz w:val="20"/>
                <w:szCs w:val="20"/>
              </w:rPr>
              <w:t>ha</w:t>
            </w:r>
            <w:r w:rsidR="00B50B19">
              <w:rPr>
                <w:rFonts w:ascii="Tahoma" w:hAnsi="Tahoma" w:cs="Tahoma"/>
                <w:bCs/>
                <w:sz w:val="20"/>
                <w:szCs w:val="20"/>
              </w:rPr>
              <w:t>d</w:t>
            </w:r>
            <w:r w:rsidR="005425D4">
              <w:rPr>
                <w:rFonts w:ascii="Tahoma" w:hAnsi="Tahoma" w:cs="Tahoma"/>
                <w:bCs/>
                <w:sz w:val="20"/>
                <w:szCs w:val="20"/>
              </w:rPr>
              <w:t xml:space="preserve"> two </w:t>
            </w:r>
            <w:r w:rsidR="00B50B19">
              <w:rPr>
                <w:rFonts w:ascii="Tahoma" w:hAnsi="Tahoma" w:cs="Tahoma"/>
                <w:bCs/>
                <w:sz w:val="20"/>
                <w:szCs w:val="20"/>
              </w:rPr>
              <w:t>potential heats</w:t>
            </w:r>
            <w:r w:rsidR="005425D4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B50B19">
              <w:rPr>
                <w:rFonts w:ascii="Tahoma" w:hAnsi="Tahoma" w:cs="Tahoma"/>
                <w:bCs/>
                <w:sz w:val="20"/>
                <w:szCs w:val="20"/>
              </w:rPr>
              <w:t>Both</w:t>
            </w:r>
            <w:r w:rsidR="005425D4">
              <w:rPr>
                <w:rFonts w:ascii="Tahoma" w:hAnsi="Tahoma" w:cs="Tahoma"/>
                <w:bCs/>
                <w:sz w:val="20"/>
                <w:szCs w:val="20"/>
              </w:rPr>
              <w:t xml:space="preserve"> interior</w:t>
            </w:r>
            <w:r w:rsidR="00B50B19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5425D4">
              <w:rPr>
                <w:rFonts w:ascii="Tahoma" w:hAnsi="Tahoma" w:cs="Tahoma"/>
                <w:bCs/>
                <w:sz w:val="20"/>
                <w:szCs w:val="20"/>
              </w:rPr>
              <w:t xml:space="preserve"> on</w:t>
            </w:r>
            <w:r w:rsidR="00B50B19">
              <w:rPr>
                <w:rFonts w:ascii="Tahoma" w:hAnsi="Tahoma" w:cs="Tahoma"/>
                <w:bCs/>
                <w:sz w:val="20"/>
                <w:szCs w:val="20"/>
              </w:rPr>
              <w:t>e in</w:t>
            </w:r>
            <w:r w:rsidR="005425D4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B50B19">
              <w:rPr>
                <w:rFonts w:ascii="Tahoma" w:hAnsi="Tahoma" w:cs="Tahoma"/>
                <w:bCs/>
                <w:sz w:val="20"/>
                <w:szCs w:val="20"/>
              </w:rPr>
              <w:t>north</w:t>
            </w:r>
            <w:r w:rsidR="005425D4">
              <w:rPr>
                <w:rFonts w:ascii="Tahoma" w:hAnsi="Tahoma" w:cs="Tahoma"/>
                <w:bCs/>
                <w:sz w:val="20"/>
                <w:szCs w:val="20"/>
              </w:rPr>
              <w:t xml:space="preserve">east and one near the perimeter </w:t>
            </w:r>
            <w:r w:rsidR="00DD258D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5425D4">
              <w:rPr>
                <w:rFonts w:ascii="Tahoma" w:hAnsi="Tahoma" w:cs="Tahoma"/>
                <w:bCs/>
                <w:sz w:val="20"/>
                <w:szCs w:val="20"/>
              </w:rPr>
              <w:t xml:space="preserve">n the </w:t>
            </w:r>
            <w:r w:rsidR="00B50B19">
              <w:rPr>
                <w:rFonts w:ascii="Tahoma" w:hAnsi="Tahoma" w:cs="Tahoma"/>
                <w:bCs/>
                <w:sz w:val="20"/>
                <w:szCs w:val="20"/>
              </w:rPr>
              <w:t>south</w:t>
            </w:r>
            <w:r w:rsidR="005425D4">
              <w:rPr>
                <w:rFonts w:ascii="Tahoma" w:hAnsi="Tahoma" w:cs="Tahoma"/>
                <w:bCs/>
                <w:sz w:val="20"/>
                <w:szCs w:val="20"/>
              </w:rPr>
              <w:t xml:space="preserve">west.  </w:t>
            </w:r>
          </w:p>
          <w:p w14:paraId="30D9F6CA" w14:textId="77777777" w:rsidR="00436F8B" w:rsidRDefault="00436F8B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31D86B79" w14:textId="77777777" w:rsidR="002F0F69" w:rsidRDefault="002F0F6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E968A66" w14:textId="77777777" w:rsidR="002F0F69" w:rsidRDefault="002F0F6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9AE3DED" w14:textId="77777777" w:rsidR="00DD258D" w:rsidRDefault="00DD258D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29B736D" w14:textId="77777777" w:rsidR="002F0F69" w:rsidRDefault="002F0F6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AA69CA1" w14:textId="77777777" w:rsidR="002314F9" w:rsidRDefault="002314F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314F9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Kelly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07A9E0A4" w14:textId="7B7A6A77" w:rsidR="00DD258D" w:rsidRDefault="00DD258D" w:rsidP="002314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79,297</w:t>
            </w:r>
            <w:r w:rsidR="00A02BE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Interpreted Acres 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6,221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growth)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*1,590 acres came from being merged with Coon.</w:t>
            </w:r>
          </w:p>
          <w:p w14:paraId="1E444855" w14:textId="31C66C81" w:rsidR="00DD258D" w:rsidRDefault="00DD258D" w:rsidP="002314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Incident Management Team will determine how to </w:t>
            </w:r>
            <w:r w:rsidR="00764AB4">
              <w:rPr>
                <w:rFonts w:ascii="Tahoma" w:hAnsi="Tahoma" w:cs="Tahoma"/>
                <w:bCs/>
                <w:sz w:val="20"/>
                <w:szCs w:val="20"/>
              </w:rPr>
              <w:t xml:space="preserve">proceed with Kelly and Coon. </w:t>
            </w:r>
          </w:p>
          <w:p w14:paraId="3EE269EB" w14:textId="63558B77" w:rsidR="002314F9" w:rsidRDefault="00764AB4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For the heat interpretation </w:t>
            </w:r>
            <w:r w:rsidR="00DD258D">
              <w:rPr>
                <w:rFonts w:ascii="Tahoma" w:hAnsi="Tahoma" w:cs="Tahoma"/>
                <w:bCs/>
                <w:sz w:val="20"/>
                <w:szCs w:val="20"/>
              </w:rPr>
              <w:t xml:space="preserve">Kelly merged with Coon on the south end of the fire creating a large unburned island between the two, though this island had quite a bit of intense heat around it at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time. Another large unburned island was created in the north part of the fire where a large amount of intense heat is and much of the growth occurred. The </w:t>
            </w:r>
            <w:r w:rsidR="00552C7D">
              <w:rPr>
                <w:rFonts w:ascii="Tahoma" w:hAnsi="Tahoma" w:cs="Tahoma"/>
                <w:bCs/>
                <w:sz w:val="20"/>
                <w:szCs w:val="20"/>
              </w:rPr>
              <w:t xml:space="preserve">interior of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western and southern halves of the fire showed much less scattered heat and more isolated heat.</w:t>
            </w:r>
          </w:p>
          <w:p w14:paraId="06F58152" w14:textId="77777777" w:rsidR="00436F8B" w:rsidRDefault="00436F8B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FFB9F4D" w14:textId="77777777" w:rsidR="002314F9" w:rsidRDefault="002314F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314F9"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oon:</w:t>
            </w:r>
          </w:p>
          <w:p w14:paraId="1D45650F" w14:textId="29D1CA8F" w:rsidR="00436F8B" w:rsidRDefault="00764AB4" w:rsidP="002314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Merged with Kelly.</w:t>
            </w:r>
          </w:p>
          <w:p w14:paraId="3A6853C4" w14:textId="77777777" w:rsidR="002314F9" w:rsidRDefault="002314F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7F09E95" w14:textId="77777777" w:rsidR="002314F9" w:rsidRDefault="002314F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Hurdy Gurdy:</w:t>
            </w:r>
          </w:p>
          <w:p w14:paraId="32AC6120" w14:textId="5B37677A" w:rsidR="002314F9" w:rsidRDefault="005A03CC" w:rsidP="002314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2,</w:t>
            </w:r>
            <w:r w:rsidR="00764AB4">
              <w:rPr>
                <w:rFonts w:ascii="Tahoma" w:hAnsi="Tahoma" w:cs="Tahoma"/>
                <w:bCs/>
                <w:sz w:val="20"/>
                <w:szCs w:val="20"/>
              </w:rPr>
              <w:t>108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Interpreted Acres 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764AB4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growth)</w:t>
            </w:r>
          </w:p>
          <w:p w14:paraId="131C84D8" w14:textId="48CCCB50" w:rsidR="00436F8B" w:rsidRDefault="00572B76" w:rsidP="002314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Most of the growth </w:t>
            </w:r>
            <w:r w:rsidR="00764AB4">
              <w:rPr>
                <w:rFonts w:ascii="Tahoma" w:hAnsi="Tahoma" w:cs="Tahoma"/>
                <w:bCs/>
                <w:sz w:val="20"/>
                <w:szCs w:val="20"/>
              </w:rPr>
              <w:t xml:space="preserve">continued to be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in the southeast and northwest.</w:t>
            </w:r>
            <w:r w:rsidR="00436F8B">
              <w:rPr>
                <w:rFonts w:ascii="Tahoma" w:hAnsi="Tahoma" w:cs="Tahoma"/>
                <w:bCs/>
                <w:sz w:val="20"/>
                <w:szCs w:val="20"/>
              </w:rPr>
              <w:t xml:space="preserve"> The interior </w:t>
            </w:r>
            <w:r w:rsidR="002F0F69">
              <w:rPr>
                <w:rFonts w:ascii="Tahoma" w:hAnsi="Tahoma" w:cs="Tahoma"/>
                <w:bCs/>
                <w:sz w:val="20"/>
                <w:szCs w:val="20"/>
              </w:rPr>
              <w:t>was mapped as mostly scattered heat</w:t>
            </w:r>
            <w:r w:rsidR="00764AB4">
              <w:rPr>
                <w:rFonts w:ascii="Tahoma" w:hAnsi="Tahoma" w:cs="Tahoma"/>
                <w:bCs/>
                <w:sz w:val="20"/>
                <w:szCs w:val="20"/>
              </w:rPr>
              <w:t xml:space="preserve"> and a few isolated heats. </w:t>
            </w:r>
          </w:p>
          <w:p w14:paraId="796BABD7" w14:textId="77777777" w:rsidR="002314F9" w:rsidRDefault="002314F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7BAA106" w14:textId="77777777" w:rsidR="002314F9" w:rsidRDefault="002314F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314F9">
              <w:rPr>
                <w:rFonts w:ascii="Tahoma" w:hAnsi="Tahoma" w:cs="Tahoma"/>
                <w:bCs/>
                <w:sz w:val="20"/>
                <w:szCs w:val="20"/>
              </w:rPr>
              <w:t>Island:</w:t>
            </w:r>
          </w:p>
          <w:p w14:paraId="2E77867D" w14:textId="4858D5A6" w:rsidR="002314F9" w:rsidRDefault="00A34F80" w:rsidP="002314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5A03CC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764AB4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Interpreted Acres (</w:t>
            </w:r>
            <w:r w:rsidR="00764AB4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growth)</w:t>
            </w:r>
          </w:p>
          <w:p w14:paraId="3311AD55" w14:textId="567661C6" w:rsidR="00436F8B" w:rsidRDefault="00436F8B" w:rsidP="002314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Island </w:t>
            </w:r>
            <w:r w:rsidR="005425D4">
              <w:rPr>
                <w:rFonts w:ascii="Tahoma" w:hAnsi="Tahoma" w:cs="Tahoma"/>
                <w:bCs/>
                <w:sz w:val="20"/>
                <w:szCs w:val="20"/>
              </w:rPr>
              <w:t>continues to have</w:t>
            </w:r>
            <w:r w:rsidR="00DA4591">
              <w:rPr>
                <w:rFonts w:ascii="Tahoma" w:hAnsi="Tahoma" w:cs="Tahoma"/>
                <w:bCs/>
                <w:sz w:val="20"/>
                <w:szCs w:val="20"/>
              </w:rPr>
              <w:t xml:space="preserve"> intense heat </w:t>
            </w:r>
            <w:r w:rsidR="005425D4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DA4591">
              <w:rPr>
                <w:rFonts w:ascii="Tahoma" w:hAnsi="Tahoma" w:cs="Tahoma"/>
                <w:bCs/>
                <w:sz w:val="20"/>
                <w:szCs w:val="20"/>
              </w:rPr>
              <w:t xml:space="preserve">n the north </w:t>
            </w:r>
            <w:r w:rsidR="00572B76">
              <w:rPr>
                <w:rFonts w:ascii="Tahoma" w:hAnsi="Tahoma" w:cs="Tahoma"/>
                <w:bCs/>
                <w:sz w:val="20"/>
                <w:szCs w:val="20"/>
              </w:rPr>
              <w:t>wh</w:t>
            </w:r>
            <w:r w:rsidR="00764AB4">
              <w:rPr>
                <w:rFonts w:ascii="Tahoma" w:hAnsi="Tahoma" w:cs="Tahoma"/>
                <w:bCs/>
                <w:sz w:val="20"/>
                <w:szCs w:val="20"/>
              </w:rPr>
              <w:t xml:space="preserve">ich is where </w:t>
            </w:r>
            <w:r w:rsidR="00572B76">
              <w:rPr>
                <w:rFonts w:ascii="Tahoma" w:hAnsi="Tahoma" w:cs="Tahoma"/>
                <w:bCs/>
                <w:sz w:val="20"/>
                <w:szCs w:val="20"/>
              </w:rPr>
              <w:t xml:space="preserve">the growth occurred. </w:t>
            </w:r>
            <w:r w:rsidR="00764AB4">
              <w:rPr>
                <w:rFonts w:ascii="Tahoma" w:hAnsi="Tahoma" w:cs="Tahoma"/>
                <w:bCs/>
                <w:sz w:val="20"/>
                <w:szCs w:val="20"/>
              </w:rPr>
              <w:t>The interior had two isolated heats and some scattered heat.</w:t>
            </w:r>
            <w:r w:rsidR="00572B7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A459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8995C51" w14:textId="77777777" w:rsidR="002314F9" w:rsidRPr="002314F9" w:rsidRDefault="002314F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3D1EC6C" w14:textId="77777777" w:rsidR="002314F9" w:rsidRDefault="002314F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314F9">
              <w:rPr>
                <w:rFonts w:ascii="Tahoma" w:hAnsi="Tahoma" w:cs="Tahoma"/>
                <w:bCs/>
                <w:sz w:val="20"/>
                <w:szCs w:val="20"/>
              </w:rPr>
              <w:t>Doe:</w:t>
            </w:r>
          </w:p>
          <w:p w14:paraId="705402E5" w14:textId="036905F6" w:rsidR="002314F9" w:rsidRDefault="00A34F80" w:rsidP="002314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1.69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Interpreted Acres 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growth)</w:t>
            </w:r>
          </w:p>
          <w:p w14:paraId="3AF4549A" w14:textId="191280A1" w:rsidR="00A34F80" w:rsidRDefault="00764AB4" w:rsidP="002314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Doe showed no heat and the isolated heat that has been showing outside the perimeter for the last few nights did not show. </w:t>
            </w:r>
          </w:p>
          <w:p w14:paraId="5751987E" w14:textId="77777777" w:rsidR="002314F9" w:rsidRPr="002314F9" w:rsidRDefault="002314F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022BD39" w14:textId="77777777" w:rsidR="002314F9" w:rsidRDefault="002314F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314F9">
              <w:rPr>
                <w:rFonts w:ascii="Tahoma" w:hAnsi="Tahoma" w:cs="Tahoma"/>
                <w:bCs/>
                <w:sz w:val="20"/>
                <w:szCs w:val="20"/>
              </w:rPr>
              <w:t>Prescott:</w:t>
            </w:r>
          </w:p>
          <w:p w14:paraId="35D91DFD" w14:textId="48580BFA" w:rsidR="002314F9" w:rsidRDefault="00A34F80" w:rsidP="00A34F8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59</w:t>
            </w:r>
            <w:r w:rsidR="005A03CC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Interpreted Acres (</w:t>
            </w:r>
            <w:r w:rsidR="00764AB4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2314F9">
              <w:rPr>
                <w:rFonts w:ascii="Tahoma" w:hAnsi="Tahoma" w:cs="Tahoma"/>
                <w:bCs/>
                <w:sz w:val="20"/>
                <w:szCs w:val="20"/>
              </w:rPr>
              <w:t xml:space="preserve"> growth)</w:t>
            </w:r>
          </w:p>
          <w:p w14:paraId="7C7E8A1E" w14:textId="03CBDF9B" w:rsidR="00A34F80" w:rsidRPr="002314F9" w:rsidRDefault="005425D4" w:rsidP="00A34F8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Prescott </w:t>
            </w:r>
            <w:r w:rsidR="00764AB4">
              <w:rPr>
                <w:rFonts w:ascii="Tahoma" w:hAnsi="Tahoma" w:cs="Tahoma"/>
                <w:bCs/>
                <w:sz w:val="20"/>
                <w:szCs w:val="20"/>
              </w:rPr>
              <w:t xml:space="preserve">had no growth and only a little scattered heat and some isolated heats all interior. One isolated heat is near the perimeter on the eastern finger of the fire.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DC083A8" w14:textId="12110849" w:rsidR="002314F9" w:rsidRPr="000071B5" w:rsidRDefault="002314F9" w:rsidP="00476E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</w:tc>
      </w:tr>
    </w:tbl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0E67" w14:textId="77777777" w:rsidR="002275C9" w:rsidRDefault="002275C9">
      <w:r>
        <w:separator/>
      </w:r>
    </w:p>
  </w:endnote>
  <w:endnote w:type="continuationSeparator" w:id="0">
    <w:p w14:paraId="470F8B96" w14:textId="77777777" w:rsidR="002275C9" w:rsidRDefault="0022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029F" w14:textId="77777777" w:rsidR="002275C9" w:rsidRDefault="002275C9">
      <w:r>
        <w:separator/>
      </w:r>
    </w:p>
  </w:footnote>
  <w:footnote w:type="continuationSeparator" w:id="0">
    <w:p w14:paraId="02E27E42" w14:textId="77777777" w:rsidR="002275C9" w:rsidRDefault="0022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0DE"/>
    <w:multiLevelType w:val="hybridMultilevel"/>
    <w:tmpl w:val="35822488"/>
    <w:lvl w:ilvl="0" w:tplc="7EBC70E4">
      <w:start w:val="22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47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30CD"/>
    <w:rsid w:val="000071B5"/>
    <w:rsid w:val="0001427D"/>
    <w:rsid w:val="00016EDA"/>
    <w:rsid w:val="00023732"/>
    <w:rsid w:val="000267A6"/>
    <w:rsid w:val="000309F5"/>
    <w:rsid w:val="00033874"/>
    <w:rsid w:val="0004388A"/>
    <w:rsid w:val="00044163"/>
    <w:rsid w:val="000509FC"/>
    <w:rsid w:val="00055E0A"/>
    <w:rsid w:val="000568E9"/>
    <w:rsid w:val="00061788"/>
    <w:rsid w:val="000676B1"/>
    <w:rsid w:val="0007145F"/>
    <w:rsid w:val="00075A26"/>
    <w:rsid w:val="0007784A"/>
    <w:rsid w:val="000804B3"/>
    <w:rsid w:val="00087451"/>
    <w:rsid w:val="00091641"/>
    <w:rsid w:val="000A3C2E"/>
    <w:rsid w:val="000A6B54"/>
    <w:rsid w:val="000A7B41"/>
    <w:rsid w:val="000B0ABE"/>
    <w:rsid w:val="000B1FD9"/>
    <w:rsid w:val="000B410A"/>
    <w:rsid w:val="000B7DBB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39DC"/>
    <w:rsid w:val="00105747"/>
    <w:rsid w:val="00110825"/>
    <w:rsid w:val="00111C03"/>
    <w:rsid w:val="00114A72"/>
    <w:rsid w:val="0011642E"/>
    <w:rsid w:val="00116D71"/>
    <w:rsid w:val="00120087"/>
    <w:rsid w:val="00125418"/>
    <w:rsid w:val="00125D11"/>
    <w:rsid w:val="00126E5D"/>
    <w:rsid w:val="00133DB7"/>
    <w:rsid w:val="00134B72"/>
    <w:rsid w:val="00136E0A"/>
    <w:rsid w:val="00142D61"/>
    <w:rsid w:val="00153CD0"/>
    <w:rsid w:val="001600A8"/>
    <w:rsid w:val="00163FA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A60BC"/>
    <w:rsid w:val="001A7A3F"/>
    <w:rsid w:val="001B368C"/>
    <w:rsid w:val="001C5932"/>
    <w:rsid w:val="001C7E4E"/>
    <w:rsid w:val="001D1AFD"/>
    <w:rsid w:val="001D36CC"/>
    <w:rsid w:val="001D3703"/>
    <w:rsid w:val="001D76A9"/>
    <w:rsid w:val="001E18F6"/>
    <w:rsid w:val="001E441E"/>
    <w:rsid w:val="001F1E72"/>
    <w:rsid w:val="001F47B5"/>
    <w:rsid w:val="001F4EEA"/>
    <w:rsid w:val="00204161"/>
    <w:rsid w:val="00214A05"/>
    <w:rsid w:val="00216739"/>
    <w:rsid w:val="0022172E"/>
    <w:rsid w:val="0022528A"/>
    <w:rsid w:val="00227234"/>
    <w:rsid w:val="002275C9"/>
    <w:rsid w:val="0023001A"/>
    <w:rsid w:val="002314F9"/>
    <w:rsid w:val="002343C2"/>
    <w:rsid w:val="00235C41"/>
    <w:rsid w:val="00236423"/>
    <w:rsid w:val="00237B87"/>
    <w:rsid w:val="00240743"/>
    <w:rsid w:val="00240CFE"/>
    <w:rsid w:val="00242F7E"/>
    <w:rsid w:val="00250DA0"/>
    <w:rsid w:val="00251D88"/>
    <w:rsid w:val="0025281F"/>
    <w:rsid w:val="0025293B"/>
    <w:rsid w:val="00257482"/>
    <w:rsid w:val="0025750D"/>
    <w:rsid w:val="00262E34"/>
    <w:rsid w:val="00262FCA"/>
    <w:rsid w:val="00270C5E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A32C1"/>
    <w:rsid w:val="002B0152"/>
    <w:rsid w:val="002B310E"/>
    <w:rsid w:val="002B4E3A"/>
    <w:rsid w:val="002C13EC"/>
    <w:rsid w:val="002C24EF"/>
    <w:rsid w:val="002C306E"/>
    <w:rsid w:val="002C76DB"/>
    <w:rsid w:val="002C7841"/>
    <w:rsid w:val="002C7E80"/>
    <w:rsid w:val="002D0C3B"/>
    <w:rsid w:val="002D4B78"/>
    <w:rsid w:val="002D7ED1"/>
    <w:rsid w:val="002E3757"/>
    <w:rsid w:val="002E3A18"/>
    <w:rsid w:val="002E40B8"/>
    <w:rsid w:val="002E49B7"/>
    <w:rsid w:val="002E7114"/>
    <w:rsid w:val="002F0F69"/>
    <w:rsid w:val="002F21CB"/>
    <w:rsid w:val="002F3C40"/>
    <w:rsid w:val="002F47ED"/>
    <w:rsid w:val="002F7D2A"/>
    <w:rsid w:val="003028BA"/>
    <w:rsid w:val="00303F7A"/>
    <w:rsid w:val="00320B15"/>
    <w:rsid w:val="00321B37"/>
    <w:rsid w:val="00325A2F"/>
    <w:rsid w:val="00334AA7"/>
    <w:rsid w:val="00335380"/>
    <w:rsid w:val="00335579"/>
    <w:rsid w:val="003421FF"/>
    <w:rsid w:val="0034474C"/>
    <w:rsid w:val="00347B49"/>
    <w:rsid w:val="00351B22"/>
    <w:rsid w:val="0035314D"/>
    <w:rsid w:val="00354E4A"/>
    <w:rsid w:val="00357AEC"/>
    <w:rsid w:val="0036571B"/>
    <w:rsid w:val="00372F0D"/>
    <w:rsid w:val="00377711"/>
    <w:rsid w:val="0038363A"/>
    <w:rsid w:val="00392D8A"/>
    <w:rsid w:val="003938C8"/>
    <w:rsid w:val="003960BB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44C3"/>
    <w:rsid w:val="003E74DD"/>
    <w:rsid w:val="003F20F3"/>
    <w:rsid w:val="003F4355"/>
    <w:rsid w:val="003F5CE4"/>
    <w:rsid w:val="003F7B64"/>
    <w:rsid w:val="004005A8"/>
    <w:rsid w:val="004018B7"/>
    <w:rsid w:val="004038AB"/>
    <w:rsid w:val="00404FE0"/>
    <w:rsid w:val="0040640E"/>
    <w:rsid w:val="00410949"/>
    <w:rsid w:val="00415F4E"/>
    <w:rsid w:val="004220F0"/>
    <w:rsid w:val="004248CE"/>
    <w:rsid w:val="004255E4"/>
    <w:rsid w:val="004271B9"/>
    <w:rsid w:val="00427D53"/>
    <w:rsid w:val="0043109B"/>
    <w:rsid w:val="00436F8B"/>
    <w:rsid w:val="00440346"/>
    <w:rsid w:val="00442795"/>
    <w:rsid w:val="00443DCE"/>
    <w:rsid w:val="00446C54"/>
    <w:rsid w:val="0044748E"/>
    <w:rsid w:val="004477AC"/>
    <w:rsid w:val="0045167E"/>
    <w:rsid w:val="00460AD1"/>
    <w:rsid w:val="0046315D"/>
    <w:rsid w:val="00464F64"/>
    <w:rsid w:val="00470D0E"/>
    <w:rsid w:val="004731DE"/>
    <w:rsid w:val="00476E96"/>
    <w:rsid w:val="00477F7A"/>
    <w:rsid w:val="00480C3B"/>
    <w:rsid w:val="00482D37"/>
    <w:rsid w:val="00483772"/>
    <w:rsid w:val="00484F9D"/>
    <w:rsid w:val="0048511C"/>
    <w:rsid w:val="0049361A"/>
    <w:rsid w:val="004A0867"/>
    <w:rsid w:val="004B09DF"/>
    <w:rsid w:val="004B0C59"/>
    <w:rsid w:val="004B3014"/>
    <w:rsid w:val="004B6D7C"/>
    <w:rsid w:val="004C0E9F"/>
    <w:rsid w:val="004C1478"/>
    <w:rsid w:val="004C241A"/>
    <w:rsid w:val="004C5562"/>
    <w:rsid w:val="004C5AEF"/>
    <w:rsid w:val="004C5C0E"/>
    <w:rsid w:val="004D69F7"/>
    <w:rsid w:val="004E1C67"/>
    <w:rsid w:val="004E7628"/>
    <w:rsid w:val="004F0A5B"/>
    <w:rsid w:val="004F4989"/>
    <w:rsid w:val="004F5942"/>
    <w:rsid w:val="00500540"/>
    <w:rsid w:val="0051414D"/>
    <w:rsid w:val="00515047"/>
    <w:rsid w:val="00517442"/>
    <w:rsid w:val="0052312E"/>
    <w:rsid w:val="005326A5"/>
    <w:rsid w:val="005425D4"/>
    <w:rsid w:val="005465D7"/>
    <w:rsid w:val="00552C7D"/>
    <w:rsid w:val="0055371C"/>
    <w:rsid w:val="005541B9"/>
    <w:rsid w:val="0056190A"/>
    <w:rsid w:val="00566D8C"/>
    <w:rsid w:val="00567269"/>
    <w:rsid w:val="00571B99"/>
    <w:rsid w:val="00572B76"/>
    <w:rsid w:val="005730A9"/>
    <w:rsid w:val="0057402A"/>
    <w:rsid w:val="005756BD"/>
    <w:rsid w:val="005844DD"/>
    <w:rsid w:val="005961AE"/>
    <w:rsid w:val="00596A12"/>
    <w:rsid w:val="00597D64"/>
    <w:rsid w:val="005A03CC"/>
    <w:rsid w:val="005A23A5"/>
    <w:rsid w:val="005B320F"/>
    <w:rsid w:val="005B4BCC"/>
    <w:rsid w:val="005C0FAF"/>
    <w:rsid w:val="005C4B12"/>
    <w:rsid w:val="005C7C0A"/>
    <w:rsid w:val="005D020B"/>
    <w:rsid w:val="005D3FC3"/>
    <w:rsid w:val="005E7DAB"/>
    <w:rsid w:val="00606FCD"/>
    <w:rsid w:val="00612675"/>
    <w:rsid w:val="0062308F"/>
    <w:rsid w:val="006242A4"/>
    <w:rsid w:val="00630A8B"/>
    <w:rsid w:val="00632132"/>
    <w:rsid w:val="00635A94"/>
    <w:rsid w:val="0063737D"/>
    <w:rsid w:val="006373F6"/>
    <w:rsid w:val="006378F2"/>
    <w:rsid w:val="006446A6"/>
    <w:rsid w:val="00650FBF"/>
    <w:rsid w:val="00652736"/>
    <w:rsid w:val="006531C3"/>
    <w:rsid w:val="00654347"/>
    <w:rsid w:val="0065777C"/>
    <w:rsid w:val="00661B79"/>
    <w:rsid w:val="00662ADF"/>
    <w:rsid w:val="00665DD5"/>
    <w:rsid w:val="006733CE"/>
    <w:rsid w:val="00681CE6"/>
    <w:rsid w:val="00683F8F"/>
    <w:rsid w:val="006848AB"/>
    <w:rsid w:val="006862F4"/>
    <w:rsid w:val="00687C79"/>
    <w:rsid w:val="00690AC7"/>
    <w:rsid w:val="00690FE1"/>
    <w:rsid w:val="00696715"/>
    <w:rsid w:val="006A13A7"/>
    <w:rsid w:val="006A4781"/>
    <w:rsid w:val="006A6A42"/>
    <w:rsid w:val="006A6F20"/>
    <w:rsid w:val="006B1DB7"/>
    <w:rsid w:val="006B4EB0"/>
    <w:rsid w:val="006B7650"/>
    <w:rsid w:val="006C00E5"/>
    <w:rsid w:val="006C38BB"/>
    <w:rsid w:val="006D1839"/>
    <w:rsid w:val="006D29E5"/>
    <w:rsid w:val="006D53AE"/>
    <w:rsid w:val="006E0ABC"/>
    <w:rsid w:val="006E6940"/>
    <w:rsid w:val="006F2679"/>
    <w:rsid w:val="006F6036"/>
    <w:rsid w:val="006F64C2"/>
    <w:rsid w:val="006F7645"/>
    <w:rsid w:val="006F7D51"/>
    <w:rsid w:val="007010B3"/>
    <w:rsid w:val="00703385"/>
    <w:rsid w:val="0070384E"/>
    <w:rsid w:val="00705065"/>
    <w:rsid w:val="00710622"/>
    <w:rsid w:val="007201D2"/>
    <w:rsid w:val="00720214"/>
    <w:rsid w:val="00726941"/>
    <w:rsid w:val="00741223"/>
    <w:rsid w:val="00747B60"/>
    <w:rsid w:val="00747EEA"/>
    <w:rsid w:val="00760901"/>
    <w:rsid w:val="00761D49"/>
    <w:rsid w:val="00763ADD"/>
    <w:rsid w:val="00763FA9"/>
    <w:rsid w:val="00764AB4"/>
    <w:rsid w:val="007671B4"/>
    <w:rsid w:val="007739A4"/>
    <w:rsid w:val="0077482A"/>
    <w:rsid w:val="007768AE"/>
    <w:rsid w:val="007809F6"/>
    <w:rsid w:val="0078289F"/>
    <w:rsid w:val="007907B9"/>
    <w:rsid w:val="007924FE"/>
    <w:rsid w:val="007953DC"/>
    <w:rsid w:val="007A5B38"/>
    <w:rsid w:val="007A5DD1"/>
    <w:rsid w:val="007A6283"/>
    <w:rsid w:val="007B2F7F"/>
    <w:rsid w:val="007B4F1E"/>
    <w:rsid w:val="007B6C16"/>
    <w:rsid w:val="007C087A"/>
    <w:rsid w:val="007C1560"/>
    <w:rsid w:val="007C5673"/>
    <w:rsid w:val="007C5967"/>
    <w:rsid w:val="007C6750"/>
    <w:rsid w:val="007D3BBA"/>
    <w:rsid w:val="007E65C0"/>
    <w:rsid w:val="007F2C7E"/>
    <w:rsid w:val="007F37D6"/>
    <w:rsid w:val="007F7F78"/>
    <w:rsid w:val="00802296"/>
    <w:rsid w:val="00806548"/>
    <w:rsid w:val="00811D59"/>
    <w:rsid w:val="0081273D"/>
    <w:rsid w:val="00813148"/>
    <w:rsid w:val="00820672"/>
    <w:rsid w:val="0082171A"/>
    <w:rsid w:val="0082496A"/>
    <w:rsid w:val="008253BF"/>
    <w:rsid w:val="0082781A"/>
    <w:rsid w:val="00827E63"/>
    <w:rsid w:val="00827FC3"/>
    <w:rsid w:val="00830D9B"/>
    <w:rsid w:val="0084479D"/>
    <w:rsid w:val="0084528F"/>
    <w:rsid w:val="00847479"/>
    <w:rsid w:val="00854C1B"/>
    <w:rsid w:val="008630A8"/>
    <w:rsid w:val="008639E9"/>
    <w:rsid w:val="00864173"/>
    <w:rsid w:val="008738C6"/>
    <w:rsid w:val="00873C45"/>
    <w:rsid w:val="0087545D"/>
    <w:rsid w:val="00876350"/>
    <w:rsid w:val="008772F8"/>
    <w:rsid w:val="008774CA"/>
    <w:rsid w:val="008824FF"/>
    <w:rsid w:val="0088252C"/>
    <w:rsid w:val="008905E1"/>
    <w:rsid w:val="00892674"/>
    <w:rsid w:val="008954E1"/>
    <w:rsid w:val="0089628F"/>
    <w:rsid w:val="008A1E42"/>
    <w:rsid w:val="008A49D4"/>
    <w:rsid w:val="008B06B4"/>
    <w:rsid w:val="008B47E7"/>
    <w:rsid w:val="008C1B65"/>
    <w:rsid w:val="008C3565"/>
    <w:rsid w:val="008D1343"/>
    <w:rsid w:val="008D2929"/>
    <w:rsid w:val="008D64A5"/>
    <w:rsid w:val="008D7772"/>
    <w:rsid w:val="008D7C28"/>
    <w:rsid w:val="008E4A54"/>
    <w:rsid w:val="008F1929"/>
    <w:rsid w:val="008F39B7"/>
    <w:rsid w:val="008F71A3"/>
    <w:rsid w:val="00905E36"/>
    <w:rsid w:val="009106B2"/>
    <w:rsid w:val="00911F89"/>
    <w:rsid w:val="0091235C"/>
    <w:rsid w:val="00923E7E"/>
    <w:rsid w:val="00930CF3"/>
    <w:rsid w:val="009332C1"/>
    <w:rsid w:val="009359CD"/>
    <w:rsid w:val="00935C5E"/>
    <w:rsid w:val="0093775E"/>
    <w:rsid w:val="00943EF5"/>
    <w:rsid w:val="00944F7C"/>
    <w:rsid w:val="00951F76"/>
    <w:rsid w:val="00954C8A"/>
    <w:rsid w:val="0096033F"/>
    <w:rsid w:val="00960F12"/>
    <w:rsid w:val="00960FCA"/>
    <w:rsid w:val="00961133"/>
    <w:rsid w:val="009639D5"/>
    <w:rsid w:val="00964452"/>
    <w:rsid w:val="00965366"/>
    <w:rsid w:val="009748D6"/>
    <w:rsid w:val="00976989"/>
    <w:rsid w:val="00981E04"/>
    <w:rsid w:val="00982FF9"/>
    <w:rsid w:val="0098555F"/>
    <w:rsid w:val="00991EB7"/>
    <w:rsid w:val="00992A68"/>
    <w:rsid w:val="0099541E"/>
    <w:rsid w:val="009A1DAB"/>
    <w:rsid w:val="009A257C"/>
    <w:rsid w:val="009A7A81"/>
    <w:rsid w:val="009B031F"/>
    <w:rsid w:val="009B043C"/>
    <w:rsid w:val="009B0991"/>
    <w:rsid w:val="009B3F76"/>
    <w:rsid w:val="009B5A4A"/>
    <w:rsid w:val="009B6C7F"/>
    <w:rsid w:val="009C2303"/>
    <w:rsid w:val="009C2908"/>
    <w:rsid w:val="009C3CCD"/>
    <w:rsid w:val="009C67C5"/>
    <w:rsid w:val="009D0CAB"/>
    <w:rsid w:val="009D5C44"/>
    <w:rsid w:val="009D700F"/>
    <w:rsid w:val="009E086B"/>
    <w:rsid w:val="009E2152"/>
    <w:rsid w:val="009E2BF9"/>
    <w:rsid w:val="009E32C1"/>
    <w:rsid w:val="009E4039"/>
    <w:rsid w:val="009F02BC"/>
    <w:rsid w:val="00A00CCE"/>
    <w:rsid w:val="00A029D4"/>
    <w:rsid w:val="00A02BE3"/>
    <w:rsid w:val="00A05EA0"/>
    <w:rsid w:val="00A067A5"/>
    <w:rsid w:val="00A0783F"/>
    <w:rsid w:val="00A15127"/>
    <w:rsid w:val="00A2031B"/>
    <w:rsid w:val="00A27351"/>
    <w:rsid w:val="00A34F80"/>
    <w:rsid w:val="00A40FD9"/>
    <w:rsid w:val="00A41F7D"/>
    <w:rsid w:val="00A43C2C"/>
    <w:rsid w:val="00A456E8"/>
    <w:rsid w:val="00A45AD6"/>
    <w:rsid w:val="00A47F18"/>
    <w:rsid w:val="00A52ADC"/>
    <w:rsid w:val="00A56502"/>
    <w:rsid w:val="00A56560"/>
    <w:rsid w:val="00A57079"/>
    <w:rsid w:val="00A60EF7"/>
    <w:rsid w:val="00A63B26"/>
    <w:rsid w:val="00A67AF0"/>
    <w:rsid w:val="00A70060"/>
    <w:rsid w:val="00A71427"/>
    <w:rsid w:val="00A8342A"/>
    <w:rsid w:val="00A83AFA"/>
    <w:rsid w:val="00A920DD"/>
    <w:rsid w:val="00A973D7"/>
    <w:rsid w:val="00AA143E"/>
    <w:rsid w:val="00AA363B"/>
    <w:rsid w:val="00AA63AB"/>
    <w:rsid w:val="00AB007B"/>
    <w:rsid w:val="00AB1598"/>
    <w:rsid w:val="00AB2084"/>
    <w:rsid w:val="00AB43F7"/>
    <w:rsid w:val="00AB6DFC"/>
    <w:rsid w:val="00AC23CF"/>
    <w:rsid w:val="00AC4083"/>
    <w:rsid w:val="00AC582F"/>
    <w:rsid w:val="00AD13AB"/>
    <w:rsid w:val="00AF0145"/>
    <w:rsid w:val="00AF537A"/>
    <w:rsid w:val="00B0070A"/>
    <w:rsid w:val="00B030D2"/>
    <w:rsid w:val="00B04DCD"/>
    <w:rsid w:val="00B140A2"/>
    <w:rsid w:val="00B2190A"/>
    <w:rsid w:val="00B2214C"/>
    <w:rsid w:val="00B241AD"/>
    <w:rsid w:val="00B25B89"/>
    <w:rsid w:val="00B3581F"/>
    <w:rsid w:val="00B36BC0"/>
    <w:rsid w:val="00B3749C"/>
    <w:rsid w:val="00B432C5"/>
    <w:rsid w:val="00B443C7"/>
    <w:rsid w:val="00B44E1A"/>
    <w:rsid w:val="00B50610"/>
    <w:rsid w:val="00B50991"/>
    <w:rsid w:val="00B50B19"/>
    <w:rsid w:val="00B52382"/>
    <w:rsid w:val="00B64F4B"/>
    <w:rsid w:val="00B6780E"/>
    <w:rsid w:val="00B716F0"/>
    <w:rsid w:val="00B74D05"/>
    <w:rsid w:val="00B75FE5"/>
    <w:rsid w:val="00B762E5"/>
    <w:rsid w:val="00B770B9"/>
    <w:rsid w:val="00B87BF0"/>
    <w:rsid w:val="00B92909"/>
    <w:rsid w:val="00B95784"/>
    <w:rsid w:val="00BA35D4"/>
    <w:rsid w:val="00BA5043"/>
    <w:rsid w:val="00BB3FDB"/>
    <w:rsid w:val="00BB43A3"/>
    <w:rsid w:val="00BB4B27"/>
    <w:rsid w:val="00BC0C7B"/>
    <w:rsid w:val="00BC249D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06CD"/>
    <w:rsid w:val="00C22BB1"/>
    <w:rsid w:val="00C26630"/>
    <w:rsid w:val="00C32057"/>
    <w:rsid w:val="00C35D1A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63B5"/>
    <w:rsid w:val="00C97C34"/>
    <w:rsid w:val="00CA02C8"/>
    <w:rsid w:val="00CA125C"/>
    <w:rsid w:val="00CA2754"/>
    <w:rsid w:val="00CA48DA"/>
    <w:rsid w:val="00CA7987"/>
    <w:rsid w:val="00CB255A"/>
    <w:rsid w:val="00CC4FC6"/>
    <w:rsid w:val="00CD1607"/>
    <w:rsid w:val="00CE107E"/>
    <w:rsid w:val="00CE1791"/>
    <w:rsid w:val="00CE18D6"/>
    <w:rsid w:val="00CE57A1"/>
    <w:rsid w:val="00CE5F7F"/>
    <w:rsid w:val="00CE7116"/>
    <w:rsid w:val="00CF15B9"/>
    <w:rsid w:val="00CF4122"/>
    <w:rsid w:val="00CF541C"/>
    <w:rsid w:val="00CF7E1C"/>
    <w:rsid w:val="00D02738"/>
    <w:rsid w:val="00D07500"/>
    <w:rsid w:val="00D134CC"/>
    <w:rsid w:val="00D15726"/>
    <w:rsid w:val="00D241CA"/>
    <w:rsid w:val="00D26782"/>
    <w:rsid w:val="00D3160E"/>
    <w:rsid w:val="00D32068"/>
    <w:rsid w:val="00D33D14"/>
    <w:rsid w:val="00D55E80"/>
    <w:rsid w:val="00D656F1"/>
    <w:rsid w:val="00D6654C"/>
    <w:rsid w:val="00D726E9"/>
    <w:rsid w:val="00D74319"/>
    <w:rsid w:val="00D77BE7"/>
    <w:rsid w:val="00D84831"/>
    <w:rsid w:val="00D865D7"/>
    <w:rsid w:val="00D913E9"/>
    <w:rsid w:val="00D91CAF"/>
    <w:rsid w:val="00DA0989"/>
    <w:rsid w:val="00DA11C9"/>
    <w:rsid w:val="00DA3141"/>
    <w:rsid w:val="00DA4591"/>
    <w:rsid w:val="00DA73A4"/>
    <w:rsid w:val="00DA7DF2"/>
    <w:rsid w:val="00DB26EE"/>
    <w:rsid w:val="00DB3CB6"/>
    <w:rsid w:val="00DC560E"/>
    <w:rsid w:val="00DC6D9B"/>
    <w:rsid w:val="00DD02E2"/>
    <w:rsid w:val="00DD03F4"/>
    <w:rsid w:val="00DD1686"/>
    <w:rsid w:val="00DD258D"/>
    <w:rsid w:val="00DD509E"/>
    <w:rsid w:val="00DD56A9"/>
    <w:rsid w:val="00DD61B3"/>
    <w:rsid w:val="00DE680D"/>
    <w:rsid w:val="00DE724D"/>
    <w:rsid w:val="00DF253A"/>
    <w:rsid w:val="00DF3493"/>
    <w:rsid w:val="00DF44C4"/>
    <w:rsid w:val="00DF7FB5"/>
    <w:rsid w:val="00E008A0"/>
    <w:rsid w:val="00E04249"/>
    <w:rsid w:val="00E07103"/>
    <w:rsid w:val="00E12D82"/>
    <w:rsid w:val="00E17ACD"/>
    <w:rsid w:val="00E17E36"/>
    <w:rsid w:val="00E24DA0"/>
    <w:rsid w:val="00E26C1B"/>
    <w:rsid w:val="00E35828"/>
    <w:rsid w:val="00E35C2C"/>
    <w:rsid w:val="00E3601F"/>
    <w:rsid w:val="00E43276"/>
    <w:rsid w:val="00E4757F"/>
    <w:rsid w:val="00E52C70"/>
    <w:rsid w:val="00E547CA"/>
    <w:rsid w:val="00E67C06"/>
    <w:rsid w:val="00E7294F"/>
    <w:rsid w:val="00E741EC"/>
    <w:rsid w:val="00E75040"/>
    <w:rsid w:val="00E76320"/>
    <w:rsid w:val="00E81909"/>
    <w:rsid w:val="00E852B3"/>
    <w:rsid w:val="00E86341"/>
    <w:rsid w:val="00E95A24"/>
    <w:rsid w:val="00EB49DF"/>
    <w:rsid w:val="00EB4CBF"/>
    <w:rsid w:val="00EC1602"/>
    <w:rsid w:val="00EC1966"/>
    <w:rsid w:val="00EC278C"/>
    <w:rsid w:val="00EC512B"/>
    <w:rsid w:val="00EC7314"/>
    <w:rsid w:val="00ED0BE6"/>
    <w:rsid w:val="00EE1584"/>
    <w:rsid w:val="00EE7520"/>
    <w:rsid w:val="00EF1E06"/>
    <w:rsid w:val="00EF32FC"/>
    <w:rsid w:val="00EF5637"/>
    <w:rsid w:val="00EF76FD"/>
    <w:rsid w:val="00F01435"/>
    <w:rsid w:val="00F02560"/>
    <w:rsid w:val="00F10B90"/>
    <w:rsid w:val="00F3089C"/>
    <w:rsid w:val="00F32101"/>
    <w:rsid w:val="00F35BF7"/>
    <w:rsid w:val="00F47B04"/>
    <w:rsid w:val="00F600F6"/>
    <w:rsid w:val="00F612A3"/>
    <w:rsid w:val="00F622E6"/>
    <w:rsid w:val="00F64CF8"/>
    <w:rsid w:val="00F81950"/>
    <w:rsid w:val="00F90B4E"/>
    <w:rsid w:val="00F9658B"/>
    <w:rsid w:val="00FA61C4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C747B"/>
    <w:rsid w:val="00FD32E0"/>
    <w:rsid w:val="00FD5DFA"/>
    <w:rsid w:val="00FE27A7"/>
    <w:rsid w:val="00FF49F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9B0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9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1611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Hines, Brandt - FS, ID</cp:lastModifiedBy>
  <cp:revision>50</cp:revision>
  <cp:lastPrinted>2004-03-23T21:00:00Z</cp:lastPrinted>
  <dcterms:created xsi:type="dcterms:W3CDTF">2023-08-14T08:13:00Z</dcterms:created>
  <dcterms:modified xsi:type="dcterms:W3CDTF">2023-08-31T10:29:00Z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9199a442e343154ced308bb8794e00684f6b482d1fc42e204cb21cf4a0476a05</vt:lpwstr>
  </property>
</Properties>
</file>