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sz w:val="20"/>
                <w:szCs w:val="20"/>
              </w:rPr>
              <w:t>Webster</w:t>
            </w:r>
            <w:r w:rsidR="00777789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C420B0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C420B0" w:rsidP="00904CF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420B0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786A">
              <w:rPr>
                <w:rFonts w:ascii="Tahoma" w:hAnsi="Tahoma" w:cs="Tahoma"/>
                <w:sz w:val="20"/>
                <w:szCs w:val="20"/>
              </w:rPr>
              <w:t>See below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420B0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42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777789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EC0B61">
              <w:rPr>
                <w:rFonts w:ascii="Tahoma" w:hAnsi="Tahoma" w:cs="Tahoma"/>
                <w:sz w:val="20"/>
                <w:szCs w:val="20"/>
              </w:rPr>
              <w:t>5</w:t>
            </w:r>
            <w:r w:rsidR="00904CF1">
              <w:rPr>
                <w:rFonts w:ascii="Tahoma" w:hAnsi="Tahoma" w:cs="Tahoma"/>
                <w:sz w:val="20"/>
                <w:szCs w:val="20"/>
              </w:rPr>
              <w:t>5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750143">
              <w:rPr>
                <w:rFonts w:ascii="Tahoma" w:hAnsi="Tahoma" w:cs="Tahoma"/>
                <w:sz w:val="20"/>
                <w:szCs w:val="20"/>
              </w:rPr>
              <w:t>1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42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420B0" w:rsidP="00904C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C420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C42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420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C420B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420B0" w:rsidP="00C423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sz w:val="20"/>
                <w:szCs w:val="20"/>
              </w:rPr>
              <w:t xml:space="preserve">Two runs.  Run </w:t>
            </w:r>
            <w:r w:rsidR="00C4239A">
              <w:rPr>
                <w:rFonts w:ascii="Tahoma" w:hAnsi="Tahoma" w:cs="Tahoma"/>
                <w:sz w:val="20"/>
                <w:szCs w:val="20"/>
              </w:rPr>
              <w:t>2</w:t>
            </w:r>
            <w:r w:rsidR="00904CF1">
              <w:rPr>
                <w:rFonts w:ascii="Tahoma" w:hAnsi="Tahoma" w:cs="Tahoma"/>
                <w:sz w:val="20"/>
                <w:szCs w:val="20"/>
              </w:rPr>
              <w:t xml:space="preserve"> has scatterred clouds and run </w:t>
            </w:r>
            <w:r w:rsidR="00C4239A">
              <w:rPr>
                <w:rFonts w:ascii="Tahoma" w:hAnsi="Tahoma" w:cs="Tahoma"/>
                <w:sz w:val="20"/>
                <w:szCs w:val="20"/>
              </w:rPr>
              <w:t>1</w:t>
            </w:r>
            <w:r w:rsidR="00904CF1">
              <w:rPr>
                <w:rFonts w:ascii="Tahoma" w:hAnsi="Tahoma" w:cs="Tahoma"/>
                <w:sz w:val="20"/>
                <w:szCs w:val="20"/>
              </w:rPr>
              <w:t xml:space="preserve"> has a thick layer of cloud just at the edge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420B0" w:rsidP="00904C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sz w:val="20"/>
                <w:szCs w:val="20"/>
              </w:rPr>
              <w:t>Partly c</w:t>
            </w:r>
            <w:r w:rsidR="00113244">
              <w:rPr>
                <w:rFonts w:ascii="Tahoma" w:hAnsi="Tahoma" w:cs="Tahoma"/>
                <w:noProof/>
                <w:sz w:val="20"/>
                <w:szCs w:val="20"/>
              </w:rPr>
              <w:t>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42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420B0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8/2/2010 01:</w:t>
            </w:r>
            <w:r w:rsidR="00183389">
              <w:rPr>
                <w:rFonts w:ascii="Tahoma" w:hAnsi="Tahoma" w:cs="Tahoma"/>
                <w:sz w:val="20"/>
                <w:szCs w:val="20"/>
              </w:rPr>
              <w:t>3</w:t>
            </w:r>
            <w:r w:rsidR="00113244">
              <w:rPr>
                <w:rFonts w:ascii="Tahoma" w:hAnsi="Tahoma" w:cs="Tahoma"/>
                <w:sz w:val="20"/>
                <w:szCs w:val="20"/>
              </w:rPr>
              <w:t>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420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C420B0" w:rsidP="001132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2/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C420B0" w:rsidP="00904C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/2/20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904CF1">
              <w:rPr>
                <w:rFonts w:ascii="Tahoma" w:hAnsi="Tahoma" w:cs="Tahoma"/>
                <w:sz w:val="20"/>
                <w:szCs w:val="20"/>
              </w:rPr>
              <w:t>8</w:t>
            </w:r>
            <w:r w:rsidR="00183389">
              <w:rPr>
                <w:rFonts w:ascii="Tahoma" w:hAnsi="Tahoma" w:cs="Tahoma"/>
                <w:sz w:val="20"/>
                <w:szCs w:val="20"/>
              </w:rPr>
              <w:t>:00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786A" w:rsidRDefault="00C420B0" w:rsidP="00B66A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239A">
              <w:rPr>
                <w:rFonts w:ascii="Tahoma" w:hAnsi="Tahoma" w:cs="Tahoma"/>
                <w:sz w:val="20"/>
                <w:szCs w:val="20"/>
              </w:rPr>
              <w:t>There is a lot of activity in these two runs.</w:t>
            </w:r>
            <w:r w:rsidR="00C76B49">
              <w:rPr>
                <w:rFonts w:ascii="Tahoma" w:hAnsi="Tahoma" w:cs="Tahoma"/>
                <w:sz w:val="20"/>
                <w:szCs w:val="20"/>
              </w:rPr>
              <w:t xml:space="preserve"> The perimeters that were provided grew considerably and we created new fires.</w:t>
            </w:r>
            <w:r w:rsidR="00B66AAE">
              <w:rPr>
                <w:rFonts w:ascii="Tahoma" w:hAnsi="Tahoma" w:cs="Tahoma"/>
                <w:sz w:val="20"/>
                <w:szCs w:val="20"/>
              </w:rPr>
              <w:t xml:space="preserve">  C20255 and C10192 were completely obscured on the southern ends of the fire. 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clouds - area calculations should be considered approximate: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C20255 = 247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C10192 = 643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C10191 = 1,177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 north of C10191 = 121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 to SE of box, partially covered by clouds = 790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 to north of the SE fire = 2,405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C10254 = 47 Ha</w:t>
            </w:r>
          </w:p>
          <w:p w:rsidR="002D786A" w:rsidRDefault="002D786A" w:rsidP="002D7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one NE of C10254 = 2.2 Ha</w:t>
            </w:r>
          </w:p>
          <w:p w:rsidR="009748D6" w:rsidRPr="000309F5" w:rsidRDefault="00B66AAE" w:rsidP="002D78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20B0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22" w:rsidRDefault="00180B22">
      <w:r>
        <w:separator/>
      </w:r>
    </w:p>
  </w:endnote>
  <w:endnote w:type="continuationSeparator" w:id="0">
    <w:p w:rsidR="00180B22" w:rsidRDefault="0018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22" w:rsidRDefault="00180B22">
      <w:r>
        <w:separator/>
      </w:r>
    </w:p>
  </w:footnote>
  <w:footnote w:type="continuationSeparator" w:id="0">
    <w:p w:rsidR="00180B22" w:rsidRDefault="0018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0B22"/>
    <w:rsid w:val="00183389"/>
    <w:rsid w:val="0018506C"/>
    <w:rsid w:val="001A0736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B6322"/>
    <w:rsid w:val="002D786A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774A8"/>
    <w:rsid w:val="00487E82"/>
    <w:rsid w:val="004A6617"/>
    <w:rsid w:val="004B12F6"/>
    <w:rsid w:val="004F7A71"/>
    <w:rsid w:val="00507030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3F46"/>
    <w:rsid w:val="006B79B4"/>
    <w:rsid w:val="006C41E8"/>
    <w:rsid w:val="006D67CF"/>
    <w:rsid w:val="00731EFE"/>
    <w:rsid w:val="00742344"/>
    <w:rsid w:val="00750143"/>
    <w:rsid w:val="007511D7"/>
    <w:rsid w:val="00753591"/>
    <w:rsid w:val="0076569E"/>
    <w:rsid w:val="00766140"/>
    <w:rsid w:val="007735D0"/>
    <w:rsid w:val="00777789"/>
    <w:rsid w:val="007C5D6F"/>
    <w:rsid w:val="007E090F"/>
    <w:rsid w:val="007E757C"/>
    <w:rsid w:val="007F1653"/>
    <w:rsid w:val="007F7508"/>
    <w:rsid w:val="008229DF"/>
    <w:rsid w:val="008275FF"/>
    <w:rsid w:val="008905E1"/>
    <w:rsid w:val="008B6E00"/>
    <w:rsid w:val="008C039F"/>
    <w:rsid w:val="008C20ED"/>
    <w:rsid w:val="008E3B79"/>
    <w:rsid w:val="009036FC"/>
    <w:rsid w:val="00904CF1"/>
    <w:rsid w:val="00923F3D"/>
    <w:rsid w:val="00934123"/>
    <w:rsid w:val="00935C5E"/>
    <w:rsid w:val="00954A84"/>
    <w:rsid w:val="00961E76"/>
    <w:rsid w:val="009748D6"/>
    <w:rsid w:val="00982B47"/>
    <w:rsid w:val="009C2908"/>
    <w:rsid w:val="009C61E1"/>
    <w:rsid w:val="00A2031B"/>
    <w:rsid w:val="00A22A79"/>
    <w:rsid w:val="00A332E7"/>
    <w:rsid w:val="00A448D5"/>
    <w:rsid w:val="00A56502"/>
    <w:rsid w:val="00A6233D"/>
    <w:rsid w:val="00A66B92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66AAE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0B0"/>
    <w:rsid w:val="00C4239A"/>
    <w:rsid w:val="00C65F22"/>
    <w:rsid w:val="00C76B49"/>
    <w:rsid w:val="00C829CB"/>
    <w:rsid w:val="00CA0985"/>
    <w:rsid w:val="00CB255A"/>
    <w:rsid w:val="00CF5E18"/>
    <w:rsid w:val="00D978DA"/>
    <w:rsid w:val="00DA577B"/>
    <w:rsid w:val="00DC0DE5"/>
    <w:rsid w:val="00E103C7"/>
    <w:rsid w:val="00E16023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85047"/>
    <w:rsid w:val="00F93B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5</cp:revision>
  <cp:lastPrinted>2004-03-23T21:00:00Z</cp:lastPrinted>
  <dcterms:created xsi:type="dcterms:W3CDTF">2010-08-02T13:45:00Z</dcterms:created>
  <dcterms:modified xsi:type="dcterms:W3CDTF">2010-08-25T21:29:00Z</dcterms:modified>
</cp:coreProperties>
</file>