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515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31,386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515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4,064</w:t>
            </w:r>
            <w:bookmarkStart w:id="0" w:name="_GoBack"/>
            <w:bookmarkEnd w:id="0"/>
            <w:r w:rsidR="0006358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515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36064F">
              <w:rPr>
                <w:rFonts w:ascii="Tahoma" w:hAnsi="Tahoma" w:cs="Tahoma"/>
                <w:sz w:val="20"/>
                <w:szCs w:val="20"/>
              </w:rPr>
              <w:t>/07/2</w:t>
            </w:r>
            <w:r w:rsidR="00B5156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Pr="0036064F">
              <w:rPr>
                <w:rFonts w:ascii="Tahoma" w:hAnsi="Tahoma" w:cs="Tahoma"/>
                <w:sz w:val="20"/>
                <w:szCs w:val="20"/>
                <w:highlight w:val="yellow"/>
              </w:rPr>
              <w:t>175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 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81083A" w:rsidRDefault="0081083A" w:rsidP="0081083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 xml:space="preserve"> 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E8256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108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B51564">
              <w:rPr>
                <w:rFonts w:ascii="Tahoma" w:hAnsi="Tahoma" w:cs="Tahoma"/>
                <w:sz w:val="20"/>
                <w:szCs w:val="20"/>
              </w:rPr>
              <w:t>/07/29 0111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6C27D7" w:rsidRDefault="00842E99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C27D7" w:rsidRPr="008C773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  <w:p w:rsidR="00E8256E" w:rsidRPr="006C27D7" w:rsidRDefault="006C27D7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andreasj@ci.corona.ca.us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Initial Heat Perimeter: </w:t>
            </w:r>
            <w:r w:rsidR="0019104E">
              <w:rPr>
                <w:rFonts w:ascii="Tahoma" w:hAnsi="Tahoma" w:cs="Tahoma"/>
                <w:sz w:val="20"/>
                <w:szCs w:val="20"/>
              </w:rPr>
              <w:t>2016</w:t>
            </w:r>
            <w:r w:rsidR="00B51564">
              <w:rPr>
                <w:rFonts w:ascii="Tahoma" w:hAnsi="Tahoma" w:cs="Tahoma"/>
                <w:sz w:val="20"/>
                <w:szCs w:val="20"/>
              </w:rPr>
              <w:t>/07/29</w:t>
            </w:r>
            <w:r w:rsidR="001910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51564">
              <w:rPr>
                <w:rFonts w:ascii="Tahoma" w:hAnsi="Tahoma" w:cs="Tahoma"/>
                <w:sz w:val="20"/>
                <w:szCs w:val="20"/>
              </w:rPr>
              <w:t>0150</w:t>
            </w:r>
          </w:p>
          <w:p w:rsidR="0019104E" w:rsidRPr="00CB255A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B51564">
              <w:rPr>
                <w:rFonts w:ascii="Tahoma" w:hAnsi="Tahoma" w:cs="Tahoma"/>
                <w:sz w:val="20"/>
                <w:szCs w:val="20"/>
              </w:rPr>
              <w:t>/07/29</w:t>
            </w:r>
            <w:r w:rsidR="00535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64F"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B51564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61FA0" w:rsidRDefault="00063583" w:rsidP="0081083A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  <w:r w:rsidR="00B51564">
              <w:t>20160728_2204</w:t>
            </w:r>
            <w:r w:rsidR="0019104E">
              <w:t xml:space="preserve">_Soberanes_16CABEU003422_Poly_FirePolygon_NAD_1983_California_Teale_Albers.shp, </w:t>
            </w:r>
          </w:p>
          <w:p w:rsidR="00E8256E" w:rsidRDefault="00E8256E" w:rsidP="0081083A">
            <w:pPr>
              <w:pStyle w:val="NoSpacing"/>
            </w:pPr>
          </w:p>
          <w:p w:rsidR="009C650C" w:rsidRDefault="009C650C" w:rsidP="0081083A">
            <w:pPr>
              <w:pStyle w:val="NoSpacing"/>
            </w:pPr>
            <w:r>
              <w:t>Significant amounts of intense heat exist along the eastern and southern perimeter, especially near the outer margins of the fire.</w:t>
            </w:r>
            <w:r w:rsidR="00535A45">
              <w:t xml:space="preserve">  Most of the perimeter growth has occurred in the southeastern part of the fire.  </w:t>
            </w:r>
          </w:p>
          <w:p w:rsidR="00B51564" w:rsidRDefault="00B51564" w:rsidP="0081083A">
            <w:pPr>
              <w:pStyle w:val="NoSpacing"/>
            </w:pPr>
          </w:p>
          <w:p w:rsidR="001B2F84" w:rsidRDefault="009C650C" w:rsidP="0081083A">
            <w:pPr>
              <w:pStyle w:val="NoSpacing"/>
            </w:pPr>
            <w:r>
              <w:t>The interior of the fire is mostly scattered heat and isolated heat sources, especi</w:t>
            </w:r>
            <w:r w:rsidR="00535A45">
              <w:t>ally in the northwestern section</w:t>
            </w:r>
            <w:r>
              <w:t xml:space="preserve"> of the fire.  A number of stringers of scattered heat follow the west-facing drainage bottoms, and in some cases have cooled to become a line of isolated heat sources.</w:t>
            </w:r>
          </w:p>
          <w:p w:rsidR="0047003B" w:rsidRDefault="0047003B" w:rsidP="0081083A">
            <w:pPr>
              <w:pStyle w:val="NoSpacing"/>
            </w:pPr>
          </w:p>
          <w:p w:rsidR="0047003B" w:rsidRPr="00E8256E" w:rsidRDefault="0047003B" w:rsidP="0081083A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99" w:rsidRDefault="00842E99">
      <w:r>
        <w:separator/>
      </w:r>
    </w:p>
  </w:endnote>
  <w:endnote w:type="continuationSeparator" w:id="0">
    <w:p w:rsidR="00842E99" w:rsidRDefault="0084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99" w:rsidRDefault="00842E99">
      <w:r>
        <w:separator/>
      </w:r>
    </w:p>
  </w:footnote>
  <w:footnote w:type="continuationSeparator" w:id="0">
    <w:p w:rsidR="00842E99" w:rsidRDefault="0084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105747"/>
    <w:rsid w:val="00133DB7"/>
    <w:rsid w:val="00145488"/>
    <w:rsid w:val="00180D03"/>
    <w:rsid w:val="00181A56"/>
    <w:rsid w:val="0019104E"/>
    <w:rsid w:val="001B2F84"/>
    <w:rsid w:val="001F4AE9"/>
    <w:rsid w:val="0022172E"/>
    <w:rsid w:val="00262E34"/>
    <w:rsid w:val="002A6F59"/>
    <w:rsid w:val="002F76AB"/>
    <w:rsid w:val="00320B15"/>
    <w:rsid w:val="003562B9"/>
    <w:rsid w:val="0036064F"/>
    <w:rsid w:val="003C1E03"/>
    <w:rsid w:val="003C3ECF"/>
    <w:rsid w:val="003F20F3"/>
    <w:rsid w:val="004222F5"/>
    <w:rsid w:val="00433BA5"/>
    <w:rsid w:val="00467EA2"/>
    <w:rsid w:val="0047003B"/>
    <w:rsid w:val="004A1F9E"/>
    <w:rsid w:val="004E6EC5"/>
    <w:rsid w:val="00535A45"/>
    <w:rsid w:val="0056520C"/>
    <w:rsid w:val="005A6D53"/>
    <w:rsid w:val="005B320F"/>
    <w:rsid w:val="005B3709"/>
    <w:rsid w:val="005B46DE"/>
    <w:rsid w:val="0063737D"/>
    <w:rsid w:val="006446A6"/>
    <w:rsid w:val="00650FBF"/>
    <w:rsid w:val="0065578B"/>
    <w:rsid w:val="006630BA"/>
    <w:rsid w:val="00682EAA"/>
    <w:rsid w:val="006C27D7"/>
    <w:rsid w:val="006D53AE"/>
    <w:rsid w:val="00701794"/>
    <w:rsid w:val="007722FF"/>
    <w:rsid w:val="007924FE"/>
    <w:rsid w:val="007B2F7F"/>
    <w:rsid w:val="007D43CB"/>
    <w:rsid w:val="0081083A"/>
    <w:rsid w:val="00824E39"/>
    <w:rsid w:val="00842E99"/>
    <w:rsid w:val="00862C5A"/>
    <w:rsid w:val="00874573"/>
    <w:rsid w:val="008905E1"/>
    <w:rsid w:val="008D761C"/>
    <w:rsid w:val="008F2836"/>
    <w:rsid w:val="008F2C08"/>
    <w:rsid w:val="0093461D"/>
    <w:rsid w:val="00935C5E"/>
    <w:rsid w:val="00945031"/>
    <w:rsid w:val="009471F7"/>
    <w:rsid w:val="009748D6"/>
    <w:rsid w:val="009C2908"/>
    <w:rsid w:val="009C650C"/>
    <w:rsid w:val="00A2031B"/>
    <w:rsid w:val="00A56502"/>
    <w:rsid w:val="00A9098D"/>
    <w:rsid w:val="00AB4E1C"/>
    <w:rsid w:val="00B51564"/>
    <w:rsid w:val="00B547EF"/>
    <w:rsid w:val="00B640DA"/>
    <w:rsid w:val="00B76C4D"/>
    <w:rsid w:val="00B770B9"/>
    <w:rsid w:val="00BD0A6F"/>
    <w:rsid w:val="00BE7A14"/>
    <w:rsid w:val="00C503E4"/>
    <w:rsid w:val="00C61171"/>
    <w:rsid w:val="00CB255A"/>
    <w:rsid w:val="00CC30E2"/>
    <w:rsid w:val="00D172CC"/>
    <w:rsid w:val="00D44FC2"/>
    <w:rsid w:val="00DC6D9B"/>
    <w:rsid w:val="00E61FA0"/>
    <w:rsid w:val="00E8256E"/>
    <w:rsid w:val="00EF76FD"/>
    <w:rsid w:val="00F353C0"/>
    <w:rsid w:val="00F64C04"/>
    <w:rsid w:val="00F725ED"/>
    <w:rsid w:val="00F86FDA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dresselhaus@fire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12</cp:revision>
  <cp:lastPrinted>2004-03-23T21:00:00Z</cp:lastPrinted>
  <dcterms:created xsi:type="dcterms:W3CDTF">2016-07-28T01:03:00Z</dcterms:created>
  <dcterms:modified xsi:type="dcterms:W3CDTF">2016-07-29T11:08:00Z</dcterms:modified>
</cp:coreProperties>
</file>