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Border3</w:t>
            </w:r>
            <w:proofErr w:type="spellEnd"/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215B9F" w:rsidP="00086ADB">
            <w:pPr>
              <w:pStyle w:val="NoSpacing"/>
            </w:pPr>
            <w:r>
              <w:rPr>
                <w:noProof/>
              </w:rPr>
              <w:t>Acre</w:t>
            </w:r>
            <w:r w:rsidRPr="000309F5">
              <w:t xml:space="preserve"> </w:t>
            </w:r>
            <w:r w:rsidR="00F654EA">
              <w:t>6</w:t>
            </w:r>
            <w:r w:rsidR="00EA3775">
              <w:t>278 (large)</w:t>
            </w:r>
          </w:p>
          <w:p w:rsidR="00EA3775" w:rsidRDefault="00EA3775" w:rsidP="00086ADB">
            <w:pPr>
              <w:pStyle w:val="NoSpacing"/>
            </w:pPr>
            <w:r>
              <w:t>40 (small)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15B9F" w:rsidP="00EA3775">
            <w:pPr>
              <w:pStyle w:val="NoSpacing"/>
            </w:pPr>
            <w:proofErr w:type="spellStart"/>
            <w:r>
              <w:t>Acres</w:t>
            </w:r>
            <w:r w:rsidR="00F654EA">
              <w:t>:</w:t>
            </w:r>
            <w:r w:rsidR="00EA3775">
              <w:t>298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E271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102CA">
              <w:rPr>
                <w:rFonts w:ascii="Tahoma" w:hAnsi="Tahoma" w:cs="Tahoma"/>
                <w:sz w:val="20"/>
                <w:szCs w:val="20"/>
              </w:rPr>
              <w:t>2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30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E271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E2719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6B66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6B6646">
              <w:rPr>
                <w:rFonts w:ascii="Tahoma" w:hAnsi="Tahoma" w:cs="Tahoma"/>
                <w:sz w:val="20"/>
                <w:szCs w:val="20"/>
              </w:rPr>
              <w:t>MVU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4A70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4A7041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2719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EA377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E2719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E2719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A377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>35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8716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2719A" w:rsidRPr="001E3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http://ftp.nifc.gov/incident_specific_data/calif_s/CALFIRE/2016_Incidents/CA-MVU-014498_Border3/IR</w:t>
              </w:r>
            </w:hyperlink>
            <w:r w:rsidR="00D102CA">
              <w:rPr>
                <w:rStyle w:val="Hyperlink"/>
              </w:rPr>
              <w:t>/2016062</w:t>
            </w:r>
            <w:r w:rsidR="00E2719A">
              <w:rPr>
                <w:rStyle w:val="Hyperlink"/>
              </w:rPr>
              <w:t>2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EA377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E2719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0</w:t>
            </w:r>
            <w:r w:rsidR="00E2719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5</w:t>
            </w:r>
            <w:r w:rsidR="00EA377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>Started with perimeter provided by incident</w:t>
            </w:r>
          </w:p>
          <w:p w:rsidR="002B1EE4" w:rsidRDefault="002B1EE4" w:rsidP="00A954E5">
            <w:pPr>
              <w:pStyle w:val="NoSpacing"/>
            </w:pPr>
          </w:p>
          <w:p w:rsidR="002B1EE4" w:rsidRPr="00277A86" w:rsidRDefault="00EA3775" w:rsidP="00E77BA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 xml:space="preserve">Intense Heat on north east edge of fire. A new spot fire approximately 1.5 miles north of north eastern side of fire which contains Scattered </w:t>
            </w:r>
            <w:proofErr w:type="spellStart"/>
            <w:r>
              <w:t>Heat.Some</w:t>
            </w:r>
            <w:proofErr w:type="spellEnd"/>
            <w:r>
              <w:t xml:space="preserve"> Isolated Heat just outside perimeter on eastern edge of fire and throughout fire polygon with some isolated heat sources in the town of </w:t>
            </w:r>
            <w:r w:rsidR="00E77BAA">
              <w:t>Tecate</w:t>
            </w:r>
            <w:r>
              <w:t>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27" w:rsidRDefault="00871627">
      <w:r>
        <w:separator/>
      </w:r>
    </w:p>
  </w:endnote>
  <w:endnote w:type="continuationSeparator" w:id="0">
    <w:p w:rsidR="00871627" w:rsidRDefault="0087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27" w:rsidRDefault="00871627">
      <w:r>
        <w:separator/>
      </w:r>
    </w:p>
  </w:footnote>
  <w:footnote w:type="continuationSeparator" w:id="0">
    <w:p w:rsidR="00871627" w:rsidRDefault="0087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73FB2"/>
    <w:rsid w:val="00086ADB"/>
    <w:rsid w:val="000934A1"/>
    <w:rsid w:val="000B2283"/>
    <w:rsid w:val="000E30ED"/>
    <w:rsid w:val="00105747"/>
    <w:rsid w:val="00133DB7"/>
    <w:rsid w:val="00162789"/>
    <w:rsid w:val="00180EFE"/>
    <w:rsid w:val="00181A56"/>
    <w:rsid w:val="001A10C2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B1EE4"/>
    <w:rsid w:val="002B39C8"/>
    <w:rsid w:val="002E7461"/>
    <w:rsid w:val="00320B15"/>
    <w:rsid w:val="00325ED6"/>
    <w:rsid w:val="003B62E5"/>
    <w:rsid w:val="003C2523"/>
    <w:rsid w:val="003D44F2"/>
    <w:rsid w:val="003D5C71"/>
    <w:rsid w:val="003F20F3"/>
    <w:rsid w:val="00461106"/>
    <w:rsid w:val="0046261B"/>
    <w:rsid w:val="004A7041"/>
    <w:rsid w:val="004C1F03"/>
    <w:rsid w:val="00507CAD"/>
    <w:rsid w:val="00547FC5"/>
    <w:rsid w:val="0056040A"/>
    <w:rsid w:val="00581684"/>
    <w:rsid w:val="005A4908"/>
    <w:rsid w:val="005B320F"/>
    <w:rsid w:val="005D5664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871627"/>
    <w:rsid w:val="00875DFD"/>
    <w:rsid w:val="008905E1"/>
    <w:rsid w:val="008B259A"/>
    <w:rsid w:val="008E22FC"/>
    <w:rsid w:val="00935C5E"/>
    <w:rsid w:val="009679DD"/>
    <w:rsid w:val="009748D6"/>
    <w:rsid w:val="00992781"/>
    <w:rsid w:val="0099793C"/>
    <w:rsid w:val="009B77B2"/>
    <w:rsid w:val="009C2908"/>
    <w:rsid w:val="00A02365"/>
    <w:rsid w:val="00A2031B"/>
    <w:rsid w:val="00A56502"/>
    <w:rsid w:val="00A6131F"/>
    <w:rsid w:val="00A951E4"/>
    <w:rsid w:val="00A954E5"/>
    <w:rsid w:val="00B0540C"/>
    <w:rsid w:val="00B13A8B"/>
    <w:rsid w:val="00B770B9"/>
    <w:rsid w:val="00BC0E17"/>
    <w:rsid w:val="00BD0A6F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90311"/>
    <w:rsid w:val="00CB255A"/>
    <w:rsid w:val="00CB2B2A"/>
    <w:rsid w:val="00D02463"/>
    <w:rsid w:val="00D03D27"/>
    <w:rsid w:val="00D102CA"/>
    <w:rsid w:val="00D33A4D"/>
    <w:rsid w:val="00D539ED"/>
    <w:rsid w:val="00D73514"/>
    <w:rsid w:val="00D96188"/>
    <w:rsid w:val="00DC6D9B"/>
    <w:rsid w:val="00DD4C5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55C9F"/>
    <w:rsid w:val="00F64B8A"/>
    <w:rsid w:val="00F654E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CALFIRE/2016_Incidents/CA-MVU-014498_Border3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7</cp:revision>
  <cp:lastPrinted>2004-03-23T21:00:00Z</cp:lastPrinted>
  <dcterms:created xsi:type="dcterms:W3CDTF">2016-06-21T22:04:00Z</dcterms:created>
  <dcterms:modified xsi:type="dcterms:W3CDTF">2016-06-23T01:52:00Z</dcterms:modified>
</cp:coreProperties>
</file>