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080"/>
        <w:gridCol w:w="3240"/>
        <w:gridCol w:w="1440"/>
        <w:gridCol w:w="720"/>
        <w:gridCol w:w="2880"/>
      </w:tblGrid>
      <w:tr w:rsidR="003654E1">
        <w:tc>
          <w:tcPr>
            <w:tcW w:w="1080" w:type="dxa"/>
            <w:tcBorders>
              <w:top w:val="nil"/>
              <w:left w:val="nil"/>
              <w:bottom w:val="nil"/>
              <w:right w:val="nil"/>
            </w:tcBorders>
          </w:tcPr>
          <w:p w:rsidR="003654E1" w:rsidRDefault="003654E1">
            <w:pPr>
              <w:pStyle w:val="Cell"/>
              <w:widowControl/>
              <w:ind w:left="72" w:right="72"/>
              <w:jc w:val="right"/>
              <w:rPr>
                <w:color w:val="auto"/>
              </w:rPr>
            </w:pPr>
            <w:bookmarkStart w:id="0" w:name="_GoBack"/>
            <w:bookmarkEnd w:id="0"/>
            <w:r>
              <w:rPr>
                <w:color w:val="auto"/>
              </w:rPr>
              <w:t>File Code:</w:t>
            </w:r>
          </w:p>
        </w:tc>
        <w:tc>
          <w:tcPr>
            <w:tcW w:w="4680" w:type="dxa"/>
            <w:gridSpan w:val="2"/>
            <w:tcBorders>
              <w:top w:val="nil"/>
              <w:left w:val="nil"/>
              <w:bottom w:val="nil"/>
              <w:right w:val="nil"/>
            </w:tcBorders>
          </w:tcPr>
          <w:p w:rsidR="003654E1" w:rsidRDefault="00180AB7">
            <w:pPr>
              <w:pStyle w:val="TextEntry"/>
              <w:widowControl/>
              <w:ind w:left="144" w:right="144"/>
              <w:rPr>
                <w:color w:val="auto"/>
              </w:rPr>
            </w:pPr>
            <w:r>
              <w:rPr>
                <w:color w:val="auto"/>
              </w:rPr>
              <w:t>6170</w:t>
            </w:r>
          </w:p>
        </w:tc>
        <w:tc>
          <w:tcPr>
            <w:tcW w:w="720" w:type="dxa"/>
            <w:tcBorders>
              <w:top w:val="nil"/>
              <w:left w:val="nil"/>
              <w:bottom w:val="nil"/>
              <w:right w:val="nil"/>
            </w:tcBorders>
          </w:tcPr>
          <w:p w:rsidR="003654E1" w:rsidRDefault="003654E1">
            <w:pPr>
              <w:pStyle w:val="Cell"/>
              <w:widowControl/>
              <w:ind w:left="72" w:right="72"/>
              <w:jc w:val="right"/>
              <w:rPr>
                <w:color w:val="auto"/>
              </w:rPr>
            </w:pPr>
            <w:r>
              <w:rPr>
                <w:color w:val="auto"/>
              </w:rPr>
              <w:t>Date:</w:t>
            </w:r>
          </w:p>
        </w:tc>
        <w:tc>
          <w:tcPr>
            <w:tcW w:w="2880" w:type="dxa"/>
            <w:tcBorders>
              <w:top w:val="nil"/>
              <w:left w:val="nil"/>
              <w:bottom w:val="nil"/>
              <w:right w:val="nil"/>
            </w:tcBorders>
          </w:tcPr>
          <w:p w:rsidR="003654E1" w:rsidRDefault="002A76B1">
            <w:pPr>
              <w:pStyle w:val="TextEntry"/>
              <w:widowControl/>
              <w:ind w:right="144"/>
              <w:rPr>
                <w:color w:val="auto"/>
              </w:rPr>
            </w:pPr>
            <w:bookmarkStart w:id="1" w:name="SigDate"/>
            <w:r>
              <w:rPr>
                <w:color w:val="auto"/>
              </w:rPr>
              <w:t>May 20, 2011</w:t>
            </w:r>
            <w:bookmarkEnd w:id="1"/>
          </w:p>
        </w:tc>
      </w:tr>
      <w:tr w:rsidR="003654E1">
        <w:tc>
          <w:tcPr>
            <w:tcW w:w="1080" w:type="dxa"/>
            <w:tcBorders>
              <w:top w:val="nil"/>
              <w:left w:val="nil"/>
              <w:bottom w:val="nil"/>
              <w:right w:val="nil"/>
            </w:tcBorders>
          </w:tcPr>
          <w:p w:rsidR="003654E1" w:rsidRDefault="003654E1">
            <w:pPr>
              <w:pStyle w:val="Cell"/>
              <w:widowControl/>
              <w:ind w:left="72" w:right="72"/>
              <w:jc w:val="right"/>
              <w:rPr>
                <w:color w:val="auto"/>
              </w:rPr>
            </w:pPr>
            <w:r>
              <w:rPr>
                <w:color w:val="auto"/>
              </w:rPr>
              <w:t>Route To:</w:t>
            </w:r>
          </w:p>
        </w:tc>
        <w:tc>
          <w:tcPr>
            <w:tcW w:w="8280" w:type="dxa"/>
            <w:gridSpan w:val="4"/>
            <w:tcBorders>
              <w:top w:val="nil"/>
              <w:left w:val="nil"/>
              <w:bottom w:val="nil"/>
              <w:right w:val="nil"/>
            </w:tcBorders>
          </w:tcPr>
          <w:p w:rsidR="003654E1" w:rsidRDefault="00180AB7" w:rsidP="000B3F2F">
            <w:pPr>
              <w:pStyle w:val="TextEntry"/>
              <w:widowControl/>
              <w:ind w:left="144" w:right="144"/>
              <w:rPr>
                <w:color w:val="auto"/>
              </w:rPr>
            </w:pPr>
            <w:r>
              <w:rPr>
                <w:color w:val="auto"/>
              </w:rPr>
              <w:t>1700</w:t>
            </w:r>
          </w:p>
        </w:tc>
      </w:tr>
      <w:tr w:rsidR="003654E1">
        <w:tc>
          <w:tcPr>
            <w:tcW w:w="1080" w:type="dxa"/>
            <w:tcBorders>
              <w:top w:val="nil"/>
              <w:left w:val="nil"/>
              <w:bottom w:val="nil"/>
              <w:right w:val="nil"/>
            </w:tcBorders>
          </w:tcPr>
          <w:p w:rsidR="003654E1" w:rsidRDefault="003654E1">
            <w:pPr>
              <w:pStyle w:val="Cell"/>
              <w:widowControl/>
              <w:ind w:left="72" w:right="72"/>
              <w:jc w:val="right"/>
              <w:rPr>
                <w:color w:val="auto"/>
              </w:rPr>
            </w:pPr>
          </w:p>
        </w:tc>
        <w:tc>
          <w:tcPr>
            <w:tcW w:w="8280" w:type="dxa"/>
            <w:gridSpan w:val="4"/>
            <w:tcBorders>
              <w:top w:val="nil"/>
              <w:left w:val="nil"/>
              <w:bottom w:val="nil"/>
              <w:right w:val="nil"/>
            </w:tcBorders>
          </w:tcPr>
          <w:p w:rsidR="003654E1" w:rsidRDefault="003654E1">
            <w:pPr>
              <w:pStyle w:val="TextEntry"/>
              <w:widowControl/>
              <w:ind w:left="144" w:right="144"/>
              <w:rPr>
                <w:color w:val="auto"/>
              </w:rPr>
            </w:pPr>
          </w:p>
        </w:tc>
      </w:tr>
      <w:tr w:rsidR="003654E1">
        <w:tc>
          <w:tcPr>
            <w:tcW w:w="1080" w:type="dxa"/>
            <w:tcBorders>
              <w:top w:val="nil"/>
              <w:left w:val="nil"/>
              <w:bottom w:val="nil"/>
              <w:right w:val="nil"/>
            </w:tcBorders>
          </w:tcPr>
          <w:p w:rsidR="003654E1" w:rsidRDefault="003654E1">
            <w:pPr>
              <w:pStyle w:val="Cell"/>
              <w:widowControl/>
              <w:ind w:left="72" w:right="72"/>
              <w:jc w:val="right"/>
              <w:rPr>
                <w:color w:val="auto"/>
              </w:rPr>
            </w:pPr>
            <w:r>
              <w:rPr>
                <w:color w:val="auto"/>
              </w:rPr>
              <w:t>Subject:</w:t>
            </w:r>
          </w:p>
        </w:tc>
        <w:tc>
          <w:tcPr>
            <w:tcW w:w="8280" w:type="dxa"/>
            <w:gridSpan w:val="4"/>
            <w:tcBorders>
              <w:top w:val="nil"/>
              <w:left w:val="nil"/>
              <w:bottom w:val="nil"/>
              <w:right w:val="nil"/>
            </w:tcBorders>
          </w:tcPr>
          <w:p w:rsidR="003654E1" w:rsidRDefault="002A76B1">
            <w:pPr>
              <w:pStyle w:val="TextEntry"/>
              <w:widowControl/>
              <w:ind w:left="144" w:right="144"/>
              <w:rPr>
                <w:color w:val="auto"/>
              </w:rPr>
            </w:pPr>
            <w:bookmarkStart w:id="2" w:name="docSubject"/>
            <w:r>
              <w:rPr>
                <w:color w:val="auto"/>
              </w:rPr>
              <w:t xml:space="preserve">Inclusive Work Environment </w:t>
            </w:r>
            <w:bookmarkStart w:id="3" w:name="docSubject2"/>
            <w:bookmarkEnd w:id="2"/>
            <w:r>
              <w:rPr>
                <w:color w:val="auto"/>
              </w:rPr>
              <w:t xml:space="preserve"> </w:t>
            </w:r>
            <w:bookmarkStart w:id="4" w:name="docSubject3"/>
            <w:bookmarkEnd w:id="3"/>
            <w:r>
              <w:rPr>
                <w:color w:val="auto"/>
              </w:rPr>
              <w:t xml:space="preserve"> </w:t>
            </w:r>
            <w:bookmarkStart w:id="5" w:name="docSubject4"/>
            <w:bookmarkEnd w:id="4"/>
            <w:r>
              <w:rPr>
                <w:color w:val="auto"/>
              </w:rPr>
              <w:t xml:space="preserve"> </w:t>
            </w:r>
            <w:bookmarkEnd w:id="5"/>
          </w:p>
        </w:tc>
      </w:tr>
      <w:tr w:rsidR="003654E1">
        <w:tc>
          <w:tcPr>
            <w:tcW w:w="1080" w:type="dxa"/>
            <w:tcBorders>
              <w:top w:val="nil"/>
              <w:left w:val="nil"/>
              <w:bottom w:val="nil"/>
              <w:right w:val="nil"/>
            </w:tcBorders>
          </w:tcPr>
          <w:p w:rsidR="003654E1" w:rsidRDefault="003654E1">
            <w:pPr>
              <w:pStyle w:val="Cell"/>
              <w:widowControl/>
              <w:ind w:left="72" w:right="72"/>
              <w:jc w:val="right"/>
              <w:rPr>
                <w:color w:val="auto"/>
              </w:rPr>
            </w:pPr>
          </w:p>
        </w:tc>
        <w:tc>
          <w:tcPr>
            <w:tcW w:w="8280" w:type="dxa"/>
            <w:gridSpan w:val="4"/>
            <w:tcBorders>
              <w:top w:val="nil"/>
              <w:left w:val="nil"/>
              <w:bottom w:val="nil"/>
              <w:right w:val="nil"/>
            </w:tcBorders>
          </w:tcPr>
          <w:p w:rsidR="003654E1" w:rsidRDefault="003654E1">
            <w:pPr>
              <w:pStyle w:val="TextEntry"/>
              <w:widowControl/>
              <w:ind w:left="144" w:right="144"/>
              <w:rPr>
                <w:color w:val="auto"/>
              </w:rPr>
            </w:pPr>
          </w:p>
        </w:tc>
      </w:tr>
      <w:tr w:rsidR="003654E1">
        <w:tc>
          <w:tcPr>
            <w:tcW w:w="1080" w:type="dxa"/>
            <w:tcBorders>
              <w:top w:val="nil"/>
              <w:left w:val="nil"/>
              <w:bottom w:val="nil"/>
              <w:right w:val="nil"/>
            </w:tcBorders>
          </w:tcPr>
          <w:p w:rsidR="003654E1" w:rsidRDefault="003654E1">
            <w:pPr>
              <w:pStyle w:val="Cell"/>
              <w:widowControl/>
              <w:ind w:left="72" w:right="72"/>
              <w:jc w:val="right"/>
              <w:rPr>
                <w:color w:val="auto"/>
              </w:rPr>
            </w:pPr>
            <w:r>
              <w:rPr>
                <w:color w:val="auto"/>
              </w:rPr>
              <w:t>To:</w:t>
            </w:r>
          </w:p>
        </w:tc>
        <w:tc>
          <w:tcPr>
            <w:tcW w:w="8280" w:type="dxa"/>
            <w:gridSpan w:val="4"/>
            <w:tcBorders>
              <w:top w:val="nil"/>
              <w:left w:val="nil"/>
              <w:bottom w:val="nil"/>
              <w:right w:val="nil"/>
            </w:tcBorders>
          </w:tcPr>
          <w:p w:rsidR="003654E1" w:rsidRDefault="002A76B1">
            <w:pPr>
              <w:pStyle w:val="TextEntry"/>
              <w:widowControl/>
              <w:ind w:left="144" w:right="144"/>
              <w:rPr>
                <w:color w:val="auto"/>
              </w:rPr>
            </w:pPr>
            <w:bookmarkStart w:id="6" w:name="Addressee"/>
            <w:r>
              <w:rPr>
                <w:color w:val="auto"/>
              </w:rPr>
              <w:t>All Region 5 Employees</w:t>
            </w:r>
            <w:bookmarkStart w:id="7" w:name="Addressee2"/>
            <w:bookmarkEnd w:id="6"/>
            <w:r>
              <w:rPr>
                <w:color w:val="auto"/>
              </w:rPr>
              <w:t xml:space="preserve"> </w:t>
            </w:r>
            <w:bookmarkStart w:id="8" w:name="Addressee3"/>
            <w:bookmarkEnd w:id="7"/>
            <w:r>
              <w:rPr>
                <w:color w:val="auto"/>
              </w:rPr>
              <w:t xml:space="preserve"> </w:t>
            </w:r>
            <w:bookmarkStart w:id="9" w:name="Addressee4"/>
            <w:bookmarkEnd w:id="8"/>
            <w:r>
              <w:rPr>
                <w:color w:val="auto"/>
              </w:rPr>
              <w:t xml:space="preserve"> </w:t>
            </w:r>
            <w:bookmarkEnd w:id="9"/>
          </w:p>
        </w:tc>
      </w:tr>
      <w:tr w:rsidR="003654E1">
        <w:trPr>
          <w:cantSplit/>
        </w:trPr>
        <w:tc>
          <w:tcPr>
            <w:tcW w:w="4320" w:type="dxa"/>
            <w:gridSpan w:val="2"/>
            <w:tcBorders>
              <w:top w:val="nil"/>
              <w:left w:val="nil"/>
              <w:bottom w:val="nil"/>
              <w:right w:val="nil"/>
            </w:tcBorders>
          </w:tcPr>
          <w:p w:rsidR="003654E1" w:rsidRDefault="003654E1">
            <w:pPr>
              <w:pStyle w:val="TextEntry"/>
              <w:widowControl/>
              <w:ind w:left="144" w:right="144"/>
              <w:jc w:val="right"/>
              <w:rPr>
                <w:color w:val="auto"/>
              </w:rPr>
            </w:pPr>
          </w:p>
        </w:tc>
        <w:tc>
          <w:tcPr>
            <w:tcW w:w="5040" w:type="dxa"/>
            <w:gridSpan w:val="3"/>
            <w:tcBorders>
              <w:top w:val="nil"/>
              <w:left w:val="nil"/>
              <w:bottom w:val="nil"/>
              <w:right w:val="nil"/>
            </w:tcBorders>
          </w:tcPr>
          <w:p w:rsidR="003654E1" w:rsidRDefault="003654E1">
            <w:pPr>
              <w:pStyle w:val="TextEntry"/>
              <w:widowControl/>
              <w:ind w:left="144" w:right="144"/>
              <w:rPr>
                <w:color w:val="auto"/>
              </w:rPr>
            </w:pPr>
          </w:p>
        </w:tc>
      </w:tr>
      <w:tr w:rsidR="003654E1">
        <w:trPr>
          <w:cantSplit/>
        </w:trPr>
        <w:tc>
          <w:tcPr>
            <w:tcW w:w="9360" w:type="dxa"/>
            <w:gridSpan w:val="5"/>
            <w:tcBorders>
              <w:top w:val="nil"/>
              <w:left w:val="nil"/>
              <w:bottom w:val="nil"/>
              <w:right w:val="nil"/>
            </w:tcBorders>
          </w:tcPr>
          <w:p w:rsidR="003654E1" w:rsidRDefault="003654E1">
            <w:pPr>
              <w:pStyle w:val="TextEntry"/>
              <w:widowControl/>
              <w:ind w:left="144" w:right="144"/>
              <w:jc w:val="center"/>
              <w:rPr>
                <w:b/>
                <w:color w:val="auto"/>
              </w:rPr>
            </w:pPr>
          </w:p>
        </w:tc>
      </w:tr>
    </w:tbl>
    <w:p w:rsidR="000B3F2F" w:rsidRDefault="000B3F2F" w:rsidP="000B3F2F">
      <w:r w:rsidRPr="00711F41">
        <w:t xml:space="preserve">The Forest Service is committed to </w:t>
      </w:r>
      <w:r>
        <w:t xml:space="preserve">maintaining </w:t>
      </w:r>
      <w:r w:rsidRPr="00711F41">
        <w:t xml:space="preserve">a diverse, inclusive work force </w:t>
      </w:r>
      <w:r>
        <w:t xml:space="preserve">through a </w:t>
      </w:r>
      <w:r w:rsidRPr="00711F41">
        <w:t xml:space="preserve">positive work environment where every employee feels valued, welcomed, respected, and safe. Secretary Villsack and Chief Tidwell have made this a priority, and your Region 5 Leadership Team </w:t>
      </w:r>
      <w:r>
        <w:t xml:space="preserve">too </w:t>
      </w:r>
      <w:r w:rsidRPr="00711F41">
        <w:t xml:space="preserve">has </w:t>
      </w:r>
      <w:r>
        <w:t xml:space="preserve">devoted </w:t>
      </w:r>
      <w:r w:rsidRPr="00711F41">
        <w:t>a substantial amount of time explor</w:t>
      </w:r>
      <w:r>
        <w:t>ing new and creative ways to achieve this goal</w:t>
      </w:r>
      <w:r w:rsidRPr="00711F41">
        <w:t xml:space="preserve">. </w:t>
      </w:r>
    </w:p>
    <w:p w:rsidR="004B575B" w:rsidRDefault="004B575B" w:rsidP="000B3F2F"/>
    <w:p w:rsidR="00C91FBB" w:rsidRDefault="00C91FBB" w:rsidP="00C91FBB">
      <w:pPr>
        <w:autoSpaceDE w:val="0"/>
        <w:autoSpaceDN w:val="0"/>
        <w:adjustRightInd w:val="0"/>
        <w:rPr>
          <w:color w:val="000000"/>
        </w:rPr>
      </w:pPr>
      <w:r>
        <w:rPr>
          <w:color w:val="000000"/>
        </w:rPr>
        <w:t xml:space="preserve">I am proud of our employees.  As I travel through the Region, and through both internal and external management reviews, I have learned that the vast majority of our employees are committed to our mission, take pride in their work, and treat each other and members of the public professionally with respect and dignity.  However, we still find situations where we have inappropriate behavior that distracts from having a positive work environment.  All of us have responsibility to ensure all employees are treated fairly, equitably, and with dignity and respect. </w:t>
      </w:r>
    </w:p>
    <w:p w:rsidR="00C91FBB" w:rsidRDefault="00C91FBB" w:rsidP="000B3F2F"/>
    <w:p w:rsidR="000B3F2F" w:rsidRPr="00711F41" w:rsidRDefault="000B3F2F" w:rsidP="000B3F2F">
      <w:r w:rsidRPr="00711F41">
        <w:t>While the Forest Service has made substantial progress</w:t>
      </w:r>
      <w:r>
        <w:t xml:space="preserve"> in developing a diverse work force</w:t>
      </w:r>
      <w:r w:rsidRPr="00711F41">
        <w:t xml:space="preserve">, we </w:t>
      </w:r>
      <w:r>
        <w:t xml:space="preserve">cannot rest on our past accomplishments. </w:t>
      </w:r>
      <w:r w:rsidRPr="00711F41">
        <w:t>In an effort to move toward</w:t>
      </w:r>
      <w:r>
        <w:t>s</w:t>
      </w:r>
      <w:r w:rsidRPr="00711F41">
        <w:t xml:space="preserve"> a fully inclusive workforce, where all employees share collective values and demonstrate them daily, we are taking steps to emphasize the importance of proper conduct in the workplace</w:t>
      </w:r>
      <w:r>
        <w:t xml:space="preserve">. </w:t>
      </w:r>
      <w:r w:rsidRPr="00711F41">
        <w:t xml:space="preserve"> </w:t>
      </w:r>
      <w:r>
        <w:t xml:space="preserve">Improper conduct </w:t>
      </w:r>
      <w:r w:rsidRPr="00711F41">
        <w:t xml:space="preserve">of a disrespectful or abusive nature will not </w:t>
      </w:r>
      <w:r>
        <w:t xml:space="preserve">be </w:t>
      </w:r>
      <w:r w:rsidRPr="00711F41">
        <w:t>tolerate</w:t>
      </w:r>
      <w:r>
        <w:t xml:space="preserve">d. Inappropriate conduct </w:t>
      </w:r>
      <w:r w:rsidRPr="00711F41">
        <w:t>toward</w:t>
      </w:r>
      <w:r>
        <w:t>s</w:t>
      </w:r>
      <w:r w:rsidRPr="00711F41">
        <w:t xml:space="preserve"> others,</w:t>
      </w:r>
      <w:r>
        <w:t xml:space="preserve"> </w:t>
      </w:r>
      <w:r w:rsidRPr="00711F41">
        <w:t>which results in employees not feeling safe in the workplace</w:t>
      </w:r>
      <w:r>
        <w:t>,</w:t>
      </w:r>
      <w:r w:rsidRPr="00097473">
        <w:t xml:space="preserve"> </w:t>
      </w:r>
      <w:r>
        <w:t xml:space="preserve">will be addressed with </w:t>
      </w:r>
      <w:r w:rsidRPr="00711F41">
        <w:t xml:space="preserve">prompt and appropriate </w:t>
      </w:r>
      <w:r>
        <w:t xml:space="preserve">corrective </w:t>
      </w:r>
      <w:r w:rsidRPr="00711F41">
        <w:t>action</w:t>
      </w:r>
      <w:r>
        <w:t>.</w:t>
      </w:r>
      <w:r w:rsidRPr="00711F41">
        <w:t xml:space="preserve"> </w:t>
      </w:r>
    </w:p>
    <w:p w:rsidR="000B3F2F" w:rsidRPr="00711F41" w:rsidRDefault="000B3F2F" w:rsidP="000B3F2F"/>
    <w:p w:rsidR="000B3F2F" w:rsidRPr="00711F41" w:rsidRDefault="000B3F2F" w:rsidP="000B3F2F">
      <w:r w:rsidRPr="00711F41">
        <w:t>Specific examples include</w:t>
      </w:r>
      <w:r>
        <w:t>, but are not limited to</w:t>
      </w:r>
      <w:r w:rsidRPr="00711F41">
        <w:t>:</w:t>
      </w:r>
    </w:p>
    <w:p w:rsidR="000B3F2F" w:rsidRPr="00711F41" w:rsidRDefault="000B3F2F" w:rsidP="000B3F2F"/>
    <w:p w:rsidR="000B3F2F" w:rsidRDefault="000B3F2F" w:rsidP="000B3F2F">
      <w:pPr>
        <w:pStyle w:val="ListParagraph"/>
        <w:numPr>
          <w:ilvl w:val="0"/>
          <w:numId w:val="1"/>
        </w:numPr>
      </w:pPr>
      <w:r w:rsidRPr="00711F41">
        <w:t>Fighting, threatening, attempting to inflict or inflicting bodily harm while on Government premises and/or when in a duty status.</w:t>
      </w:r>
    </w:p>
    <w:p w:rsidR="000B3F2F" w:rsidRDefault="000B3F2F" w:rsidP="000B3F2F">
      <w:pPr>
        <w:pStyle w:val="ListParagraph"/>
        <w:numPr>
          <w:ilvl w:val="0"/>
          <w:numId w:val="1"/>
        </w:numPr>
      </w:pPr>
      <w:r w:rsidRPr="00711F41">
        <w:t>Use of abusive, offensive, unprofessional, distracting, or incitory (goading) language, gestures, or other conduct; quarreling; creating a disturbance or disruption; or horseplay.</w:t>
      </w:r>
    </w:p>
    <w:p w:rsidR="000B3F2F" w:rsidRDefault="000B3F2F" w:rsidP="000B3F2F">
      <w:pPr>
        <w:pStyle w:val="ListParagraph"/>
        <w:numPr>
          <w:ilvl w:val="0"/>
          <w:numId w:val="1"/>
        </w:numPr>
      </w:pPr>
      <w:r w:rsidRPr="00711F41">
        <w:t>Use of slanderous, malicious, derogatory, discourteous, or otherwise inappropriate language, gestures, or other conduct toward employees, supervisors, or the public.</w:t>
      </w:r>
      <w:r>
        <w:t xml:space="preserve"> </w:t>
      </w:r>
    </w:p>
    <w:p w:rsidR="000B3F2F" w:rsidRPr="00711F41" w:rsidRDefault="000B3F2F" w:rsidP="000B3F2F">
      <w:pPr>
        <w:pStyle w:val="ListParagraph"/>
        <w:numPr>
          <w:ilvl w:val="0"/>
          <w:numId w:val="1"/>
        </w:numPr>
      </w:pPr>
      <w:r>
        <w:t xml:space="preserve"> </w:t>
      </w:r>
      <w:r w:rsidRPr="00711F41">
        <w:t>Firearms on government premises.</w:t>
      </w:r>
    </w:p>
    <w:p w:rsidR="000B3F2F" w:rsidRPr="00711F41" w:rsidRDefault="000B3F2F" w:rsidP="000B3F2F"/>
    <w:p w:rsidR="000B3F2F" w:rsidRDefault="000B3F2F" w:rsidP="000B3F2F">
      <w:r w:rsidRPr="00711F41">
        <w:t>Region 5</w:t>
      </w:r>
      <w:r>
        <w:t xml:space="preserve"> is implementing a zero tolerance policy and</w:t>
      </w:r>
      <w:r w:rsidRPr="00711F41">
        <w:t xml:space="preserve"> will take timely </w:t>
      </w:r>
      <w:r>
        <w:t xml:space="preserve">and decisive </w:t>
      </w:r>
      <w:r w:rsidRPr="00711F41">
        <w:t xml:space="preserve">action to correct </w:t>
      </w:r>
      <w:r>
        <w:t xml:space="preserve">disrespectful, abusive, or unsafe </w:t>
      </w:r>
      <w:r w:rsidRPr="00711F41">
        <w:t xml:space="preserve">behavior.  To accomplish this, </w:t>
      </w:r>
      <w:r>
        <w:t xml:space="preserve">all employees are expected to immediately report to their supervisor, Forest Civil Rights Officer, or Human Resource Specialist, inappropriate </w:t>
      </w:r>
      <w:r w:rsidRPr="00711F41">
        <w:t>behavior</w:t>
      </w:r>
      <w:r>
        <w:t xml:space="preserve"> they witness within the workplace.  Supervisors will </w:t>
      </w:r>
      <w:r>
        <w:lastRenderedPageBreak/>
        <w:t xml:space="preserve">promptly initiate fact-finding inquiries or request misconduct investigations, and take appropriate corrective action.  </w:t>
      </w:r>
    </w:p>
    <w:p w:rsidR="005874B7" w:rsidRDefault="005874B7" w:rsidP="000B3F2F"/>
    <w:p w:rsidR="000B3F2F" w:rsidRDefault="00D85167" w:rsidP="000B3F2F">
      <w:r>
        <w:t>The Regional Office will provide oversight and review of corrective actions</w:t>
      </w:r>
      <w:r w:rsidR="000B3F2F">
        <w:t xml:space="preserve"> </w:t>
      </w:r>
      <w:r w:rsidR="000B3F2F" w:rsidRPr="00B72BE9">
        <w:t>for appropriateness and consistency</w:t>
      </w:r>
      <w:r w:rsidR="000B3F2F">
        <w:t>.  I expect supervisors to c</w:t>
      </w:r>
      <w:r w:rsidR="000B3F2F" w:rsidRPr="00711F41">
        <w:t>onsult w</w:t>
      </w:r>
      <w:r w:rsidR="000B3F2F">
        <w:t>ith their unit's</w:t>
      </w:r>
      <w:r w:rsidR="000B3F2F" w:rsidRPr="00711F41">
        <w:t xml:space="preserve"> assigned HR Employee Relations Specialist prior to taking any disciplinary </w:t>
      </w:r>
      <w:r w:rsidR="000B3F2F">
        <w:t>action. The ER Specialist will assist in assessing</w:t>
      </w:r>
      <w:r w:rsidR="000B3F2F" w:rsidRPr="00711F41">
        <w:t xml:space="preserve"> </w:t>
      </w:r>
      <w:r w:rsidR="000B3F2F">
        <w:t>disciplinary</w:t>
      </w:r>
      <w:r w:rsidR="000B3F2F" w:rsidRPr="00711F41">
        <w:t xml:space="preserve"> action, </w:t>
      </w:r>
      <w:r w:rsidR="000B3F2F">
        <w:t xml:space="preserve">if appropriate, </w:t>
      </w:r>
      <w:r w:rsidR="000B3F2F" w:rsidRPr="00711F41">
        <w:t>including consistency with the USDA Guide for Disciplinary Penalties, and discipline imposed for similar types of misconduct within the Region.</w:t>
      </w:r>
      <w:r w:rsidR="000B3F2F">
        <w:t xml:space="preserve"> Engaging in inappropriate conduct, or failing to report, or take prompt appropriate corrective action, as outlined above, may result in disciplinary action.</w:t>
      </w:r>
    </w:p>
    <w:p w:rsidR="000B3F2F" w:rsidRDefault="000B3F2F" w:rsidP="000B3F2F"/>
    <w:p w:rsidR="000B3F2F" w:rsidRDefault="000B3F2F" w:rsidP="000B3F2F">
      <w:r>
        <w:t>Additionally, t</w:t>
      </w:r>
      <w:r w:rsidRPr="00711F41">
        <w:t xml:space="preserve">he </w:t>
      </w:r>
      <w:r>
        <w:t xml:space="preserve">Employee Relations Unit in the </w:t>
      </w:r>
      <w:r w:rsidRPr="00711F41">
        <w:t>Regional Office will publish a quarterly digest of adverse actions</w:t>
      </w:r>
      <w:r>
        <w:t xml:space="preserve">, which will </w:t>
      </w:r>
      <w:r w:rsidRPr="00711F41">
        <w:t>summariz</w:t>
      </w:r>
      <w:r>
        <w:t>e</w:t>
      </w:r>
      <w:r w:rsidRPr="00711F41">
        <w:t xml:space="preserve"> disciplinary </w:t>
      </w:r>
      <w:r>
        <w:t xml:space="preserve">actions taken in </w:t>
      </w:r>
      <w:r w:rsidRPr="00711F41">
        <w:t>the Region.</w:t>
      </w:r>
      <w:r>
        <w:t xml:space="preserve">  </w:t>
      </w:r>
    </w:p>
    <w:p w:rsidR="000B3F2F" w:rsidRPr="00711F41" w:rsidRDefault="000B3F2F" w:rsidP="000B3F2F"/>
    <w:p w:rsidR="00C91FBB" w:rsidRDefault="000B3F2F" w:rsidP="000B3F2F">
      <w:r>
        <w:t xml:space="preserve">Again, I am proud of our Region 5 employees and confident we can work together to create a positive work environment that promotes the health, morale, safety, and well-being of every </w:t>
      </w:r>
    </w:p>
    <w:p w:rsidR="000B3F2F" w:rsidRDefault="000B3F2F" w:rsidP="000B3F2F">
      <w:r>
        <w:t xml:space="preserve">individual. </w:t>
      </w:r>
    </w:p>
    <w:p w:rsidR="003654E1" w:rsidRDefault="003654E1">
      <w:pPr>
        <w:pStyle w:val="Paragraph"/>
        <w:widowControl/>
        <w:rPr>
          <w:caps/>
        </w:rPr>
      </w:pPr>
    </w:p>
    <w:tbl>
      <w:tblPr>
        <w:tblW w:w="6588" w:type="dxa"/>
        <w:tblLook w:val="0000" w:firstRow="0" w:lastRow="0" w:firstColumn="0" w:lastColumn="0" w:noHBand="0" w:noVBand="0"/>
      </w:tblPr>
      <w:tblGrid>
        <w:gridCol w:w="6588"/>
      </w:tblGrid>
      <w:tr w:rsidR="003654E1">
        <w:tc>
          <w:tcPr>
            <w:tcW w:w="6588" w:type="dxa"/>
          </w:tcPr>
          <w:p w:rsidR="003654E1" w:rsidRDefault="003654E1">
            <w:pPr>
              <w:pStyle w:val="Signature"/>
              <w:rPr>
                <w:color w:val="auto"/>
              </w:rPr>
            </w:pPr>
          </w:p>
        </w:tc>
      </w:tr>
      <w:tr w:rsidR="003654E1" w:rsidRPr="00571F21">
        <w:tc>
          <w:tcPr>
            <w:tcW w:w="6588" w:type="dxa"/>
          </w:tcPr>
          <w:p w:rsidR="003654E1" w:rsidRPr="00571F21" w:rsidRDefault="002A76B1">
            <w:pPr>
              <w:pStyle w:val="Signature"/>
              <w:rPr>
                <w:i/>
                <w:caps w:val="0"/>
                <w:color w:val="auto"/>
              </w:rPr>
            </w:pPr>
            <w:bookmarkStart w:id="10" w:name="Sig1_1"/>
            <w:r>
              <w:rPr>
                <w:i/>
                <w:caps w:val="0"/>
                <w:color w:val="auto"/>
              </w:rPr>
              <w:t>/s/ Randy Moore</w:t>
            </w:r>
            <w:bookmarkEnd w:id="10"/>
          </w:p>
        </w:tc>
      </w:tr>
      <w:tr w:rsidR="003654E1">
        <w:tc>
          <w:tcPr>
            <w:tcW w:w="6588" w:type="dxa"/>
          </w:tcPr>
          <w:p w:rsidR="003654E1" w:rsidRDefault="002A76B1">
            <w:bookmarkStart w:id="11" w:name="Sig1_2"/>
            <w:r>
              <w:t>RANDY MOORE</w:t>
            </w:r>
            <w:bookmarkEnd w:id="11"/>
          </w:p>
        </w:tc>
      </w:tr>
      <w:tr w:rsidR="003654E1">
        <w:tc>
          <w:tcPr>
            <w:tcW w:w="6588" w:type="dxa"/>
          </w:tcPr>
          <w:p w:rsidR="003654E1" w:rsidRDefault="002A76B1">
            <w:bookmarkStart w:id="12" w:name="Sig1_3"/>
            <w:r>
              <w:t>Regional Forester</w:t>
            </w:r>
            <w:bookmarkEnd w:id="12"/>
          </w:p>
        </w:tc>
      </w:tr>
    </w:tbl>
    <w:p w:rsidR="003654E1" w:rsidRDefault="003654E1"/>
    <w:p w:rsidR="002A76B1" w:rsidRDefault="002A76B1">
      <w:bookmarkStart w:id="13" w:name="Ccname"/>
    </w:p>
    <w:p w:rsidR="002A76B1" w:rsidRDefault="002A76B1">
      <w:bookmarkStart w:id="14" w:name="Ccnamefinal"/>
      <w:bookmarkEnd w:id="13"/>
      <w:r>
        <w:t>cc:  Ricky Balolong</w:t>
      </w:r>
    </w:p>
    <w:p w:rsidR="002A76B1" w:rsidRDefault="002A76B1">
      <w:r>
        <w:t>Stephen Deep</w:t>
      </w:r>
    </w:p>
    <w:p w:rsidR="003654E1" w:rsidRDefault="002A76B1">
      <w:r>
        <w:t xml:space="preserve">Dan Duefrene  </w:t>
      </w:r>
      <w:bookmarkEnd w:id="14"/>
      <w:r>
        <w:t xml:space="preserve"> </w:t>
      </w:r>
    </w:p>
    <w:sectPr w:rsidR="003654E1">
      <w:headerReference w:type="default" r:id="rId29"/>
      <w:footerReference w:type="default" r:id="rId30"/>
      <w:headerReference w:type="first" r:id="rId31"/>
      <w:footerReference w:type="first" r:id="rId32"/>
      <w:type w:val="continuous"/>
      <w:pgSz w:w="12240" w:h="15840"/>
      <w:pgMar w:top="1440" w:right="1440" w:bottom="1440" w:left="1440" w:header="360"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8A7" w:rsidRDefault="008C48A7">
      <w:r>
        <w:separator/>
      </w:r>
    </w:p>
  </w:endnote>
  <w:endnote w:type="continuationSeparator" w:id="0">
    <w:p w:rsidR="008C48A7" w:rsidRDefault="008C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4E1" w:rsidRDefault="003654E1">
    <w:pPr>
      <w:pStyle w:val="HdrFt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3C" w:rsidRDefault="00821033" w:rsidP="00BB443C">
    <w:pPr>
      <w:pStyle w:val="HdrFtr"/>
      <w:widowControl/>
      <w:tabs>
        <w:tab w:val="clear" w:pos="5040"/>
        <w:tab w:val="clear" w:pos="10080"/>
        <w:tab w:val="center" w:pos="4680"/>
        <w:tab w:val="right" w:pos="9900"/>
      </w:tabs>
      <w:ind w:left="-540" w:right="-809"/>
    </w:pPr>
    <w:r>
      <w:rPr>
        <w:noProof/>
      </w:rPr>
      <w:drawing>
        <wp:inline distT="0" distB="0" distL="0" distR="0">
          <wp:extent cx="248285" cy="280670"/>
          <wp:effectExtent l="19050" t="0" r="0" b="0"/>
          <wp:docPr id="2" name="Picture 2"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shield1253"/>
                  <pic:cNvPicPr>
                    <a:picLocks noChangeAspect="1" noChangeArrowheads="1"/>
                  </pic:cNvPicPr>
                </pic:nvPicPr>
                <pic:blipFill>
                  <a:blip r:embed="rId1"/>
                  <a:srcRect/>
                  <a:stretch>
                    <a:fillRect/>
                  </a:stretch>
                </pic:blipFill>
                <pic:spPr bwMode="auto">
                  <a:xfrm>
                    <a:off x="0" y="0"/>
                    <a:ext cx="248285" cy="280670"/>
                  </a:xfrm>
                  <a:prstGeom prst="rect">
                    <a:avLst/>
                  </a:prstGeom>
                  <a:noFill/>
                  <a:ln w="9525">
                    <a:noFill/>
                    <a:miter lim="800000"/>
                    <a:headEnd/>
                    <a:tailEnd/>
                  </a:ln>
                </pic:spPr>
              </pic:pic>
            </a:graphicData>
          </a:graphic>
        </wp:inline>
      </w:drawing>
    </w:r>
    <w:r w:rsidR="00BB443C">
      <w:t xml:space="preserve"> </w:t>
    </w:r>
    <w:r w:rsidR="00BB443C">
      <w:tab/>
    </w:r>
    <w:r w:rsidR="00BB443C">
      <w:rPr>
        <w:b/>
        <w:bCs/>
        <w:sz w:val="20"/>
        <w:szCs w:val="20"/>
      </w:rPr>
      <w:t>America’s Working Forests - Caring Every Day in Every Way</w:t>
    </w:r>
    <w:r w:rsidR="00BB443C">
      <w:rPr>
        <w:rFonts w:ascii="Helvetica" w:hAnsi="Helvetica"/>
        <w:sz w:val="12"/>
        <w:szCs w:val="12"/>
      </w:rPr>
      <w:tab/>
      <w:t xml:space="preserve">Printed on Recycled Paper </w:t>
    </w:r>
    <w:r w:rsidR="00BB443C">
      <w:rPr>
        <w:rFonts w:ascii="Helvetica" w:hAnsi="Helvetica"/>
        <w:sz w:val="16"/>
        <w:szCs w:val="16"/>
      </w:rPr>
      <w:t xml:space="preserve">   </w:t>
    </w:r>
    <w:r>
      <w:rPr>
        <w:noProof/>
      </w:rPr>
      <w:drawing>
        <wp:inline distT="0" distB="0" distL="0" distR="0">
          <wp:extent cx="208915" cy="222250"/>
          <wp:effectExtent l="19050" t="0" r="635" b="0"/>
          <wp:docPr id="3" name="Picture 3" descr="recycle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1129"/>
                  <pic:cNvPicPr>
                    <a:picLocks noChangeAspect="1" noChangeArrowheads="1"/>
                  </pic:cNvPicPr>
                </pic:nvPicPr>
                <pic:blipFill>
                  <a:blip r:embed="rId2"/>
                  <a:srcRect/>
                  <a:stretch>
                    <a:fillRect/>
                  </a:stretch>
                </pic:blipFill>
                <pic:spPr bwMode="auto">
                  <a:xfrm>
                    <a:off x="0" y="0"/>
                    <a:ext cx="208915" cy="222250"/>
                  </a:xfrm>
                  <a:prstGeom prst="rect">
                    <a:avLst/>
                  </a:prstGeom>
                  <a:noFill/>
                  <a:ln w="9525">
                    <a:noFill/>
                    <a:miter lim="800000"/>
                    <a:headEnd/>
                    <a:tailEnd/>
                  </a:ln>
                </pic:spPr>
              </pic:pic>
            </a:graphicData>
          </a:graphic>
        </wp:inline>
      </w:drawing>
    </w:r>
  </w:p>
  <w:p w:rsidR="003654E1" w:rsidRDefault="00365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8A7" w:rsidRDefault="008C48A7">
      <w:r>
        <w:separator/>
      </w:r>
    </w:p>
  </w:footnote>
  <w:footnote w:type="continuationSeparator" w:id="0">
    <w:p w:rsidR="008C48A7" w:rsidRDefault="008C4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4E1" w:rsidRDefault="004B575B">
    <w:pPr>
      <w:pStyle w:val="HdrFtr"/>
      <w:widowControl/>
      <w:tabs>
        <w:tab w:val="clear" w:pos="5040"/>
        <w:tab w:val="clear" w:pos="10080"/>
        <w:tab w:val="right" w:pos="9360"/>
      </w:tabs>
    </w:pPr>
    <w:r>
      <w:rPr>
        <w:color w:val="auto"/>
      </w:rPr>
      <w:t xml:space="preserve">Inclusive Work Environment    </w:t>
    </w:r>
    <w:r>
      <w:rPr>
        <w:color w:val="auto"/>
      </w:rPr>
      <w:tab/>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20" w:type="dxa"/>
      <w:tblInd w:w="-810" w:type="dxa"/>
      <w:tblLayout w:type="fixed"/>
      <w:tblCellMar>
        <w:left w:w="0" w:type="dxa"/>
        <w:right w:w="0" w:type="dxa"/>
      </w:tblCellMar>
      <w:tblLook w:val="0000" w:firstRow="0" w:lastRow="0" w:firstColumn="0" w:lastColumn="0" w:noHBand="0" w:noVBand="0"/>
    </w:tblPr>
    <w:tblGrid>
      <w:gridCol w:w="810"/>
      <w:gridCol w:w="1800"/>
      <w:gridCol w:w="1530"/>
      <w:gridCol w:w="3150"/>
      <w:gridCol w:w="3330"/>
    </w:tblGrid>
    <w:tr w:rsidR="004B575B" w:rsidTr="00E27BF9">
      <w:tc>
        <w:tcPr>
          <w:tcW w:w="810" w:type="dxa"/>
          <w:tcBorders>
            <w:top w:val="nil"/>
            <w:left w:val="nil"/>
            <w:bottom w:val="nil"/>
            <w:right w:val="nil"/>
          </w:tcBorders>
        </w:tcPr>
        <w:p w:rsidR="004B575B" w:rsidRDefault="00821033" w:rsidP="00E27BF9">
          <w:pPr>
            <w:pStyle w:val="HdrFtr"/>
            <w:widowControl/>
            <w:ind w:right="144"/>
          </w:pPr>
          <w:r>
            <w:rPr>
              <w:noProof/>
            </w:rPr>
            <w:drawing>
              <wp:inline distT="0" distB="0" distL="0" distR="0">
                <wp:extent cx="483235" cy="326390"/>
                <wp:effectExtent l="19050" t="0" r="0" b="0"/>
                <wp:docPr id="1" name="Picture 1" descr="usd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color"/>
                        <pic:cNvPicPr>
                          <a:picLocks noChangeAspect="1" noChangeArrowheads="1"/>
                        </pic:cNvPicPr>
                      </pic:nvPicPr>
                      <pic:blipFill>
                        <a:blip r:embed="rId1"/>
                        <a:srcRect/>
                        <a:stretch>
                          <a:fillRect/>
                        </a:stretch>
                      </pic:blipFill>
                      <pic:spPr bwMode="auto">
                        <a:xfrm>
                          <a:off x="0" y="0"/>
                          <a:ext cx="483235" cy="326390"/>
                        </a:xfrm>
                        <a:prstGeom prst="rect">
                          <a:avLst/>
                        </a:prstGeom>
                        <a:noFill/>
                        <a:ln w="9525">
                          <a:noFill/>
                          <a:miter lim="800000"/>
                          <a:headEnd/>
                          <a:tailEnd/>
                        </a:ln>
                      </pic:spPr>
                    </pic:pic>
                  </a:graphicData>
                </a:graphic>
              </wp:inline>
            </w:drawing>
          </w:r>
        </w:p>
      </w:tc>
      <w:tc>
        <w:tcPr>
          <w:tcW w:w="1800" w:type="dxa"/>
          <w:tcBorders>
            <w:top w:val="nil"/>
            <w:left w:val="nil"/>
            <w:bottom w:val="nil"/>
            <w:right w:val="nil"/>
          </w:tcBorders>
        </w:tcPr>
        <w:p w:rsidR="004B575B" w:rsidRDefault="004B575B" w:rsidP="00E27BF9">
          <w:pPr>
            <w:pStyle w:val="HdrFtr"/>
            <w:widowControl/>
            <w:ind w:left="90" w:right="144"/>
            <w:rPr>
              <w:b/>
              <w:bCs/>
              <w:sz w:val="20"/>
              <w:szCs w:val="20"/>
            </w:rPr>
          </w:pPr>
          <w:r>
            <w:rPr>
              <w:b/>
              <w:bCs/>
              <w:sz w:val="20"/>
              <w:szCs w:val="20"/>
            </w:rPr>
            <w:t>United States</w:t>
          </w:r>
        </w:p>
        <w:p w:rsidR="004B575B" w:rsidRDefault="004B575B" w:rsidP="00E27BF9">
          <w:pPr>
            <w:pStyle w:val="HdrFtr"/>
            <w:widowControl/>
            <w:ind w:left="90" w:right="144"/>
            <w:rPr>
              <w:b/>
              <w:bCs/>
              <w:sz w:val="20"/>
              <w:szCs w:val="20"/>
            </w:rPr>
          </w:pPr>
          <w:r>
            <w:rPr>
              <w:b/>
              <w:bCs/>
              <w:sz w:val="20"/>
              <w:szCs w:val="20"/>
            </w:rPr>
            <w:t>Department of</w:t>
          </w:r>
        </w:p>
        <w:p w:rsidR="004B575B" w:rsidRDefault="004B575B" w:rsidP="00E27BF9">
          <w:pPr>
            <w:pStyle w:val="HdrFtr"/>
            <w:widowControl/>
            <w:ind w:left="90" w:right="144"/>
          </w:pPr>
          <w:r>
            <w:rPr>
              <w:b/>
              <w:bCs/>
              <w:sz w:val="20"/>
              <w:szCs w:val="20"/>
            </w:rPr>
            <w:t>Agriculture</w:t>
          </w:r>
        </w:p>
      </w:tc>
      <w:tc>
        <w:tcPr>
          <w:tcW w:w="1530" w:type="dxa"/>
          <w:tcBorders>
            <w:top w:val="nil"/>
            <w:left w:val="nil"/>
            <w:bottom w:val="nil"/>
            <w:right w:val="nil"/>
          </w:tcBorders>
        </w:tcPr>
        <w:p w:rsidR="004B575B" w:rsidRDefault="004B575B" w:rsidP="00E27BF9">
          <w:pPr>
            <w:pStyle w:val="HdrFtr"/>
            <w:widowControl/>
            <w:ind w:left="180" w:right="144"/>
            <w:rPr>
              <w:b/>
              <w:bCs/>
              <w:sz w:val="20"/>
              <w:szCs w:val="20"/>
            </w:rPr>
          </w:pPr>
          <w:smartTag w:uri="urn:schemas-microsoft-com:office:smarttags" w:element="place">
            <w:r>
              <w:rPr>
                <w:b/>
                <w:bCs/>
                <w:sz w:val="20"/>
                <w:szCs w:val="20"/>
              </w:rPr>
              <w:t>Forest</w:t>
            </w:r>
          </w:smartTag>
        </w:p>
        <w:p w:rsidR="004B575B" w:rsidRDefault="004B575B" w:rsidP="00E27BF9">
          <w:pPr>
            <w:pStyle w:val="HdrFtr"/>
            <w:widowControl/>
            <w:ind w:left="180" w:right="144"/>
            <w:rPr>
              <w:b/>
              <w:bCs/>
              <w:sz w:val="20"/>
              <w:szCs w:val="20"/>
            </w:rPr>
          </w:pPr>
          <w:r>
            <w:rPr>
              <w:b/>
              <w:bCs/>
              <w:sz w:val="20"/>
              <w:szCs w:val="20"/>
            </w:rPr>
            <w:t>Service</w:t>
          </w:r>
        </w:p>
      </w:tc>
      <w:tc>
        <w:tcPr>
          <w:tcW w:w="3150" w:type="dxa"/>
          <w:tcBorders>
            <w:top w:val="nil"/>
            <w:left w:val="nil"/>
            <w:bottom w:val="nil"/>
            <w:right w:val="nil"/>
          </w:tcBorders>
        </w:tcPr>
        <w:p w:rsidR="004B575B" w:rsidRDefault="004B575B" w:rsidP="00E27BF9">
          <w:pPr>
            <w:pStyle w:val="HdrFtr"/>
            <w:widowControl/>
            <w:ind w:right="144"/>
            <w:rPr>
              <w:b/>
              <w:bCs/>
              <w:sz w:val="20"/>
              <w:szCs w:val="20"/>
            </w:rPr>
          </w:pPr>
          <w:r>
            <w:rPr>
              <w:b/>
              <w:bCs/>
              <w:sz w:val="20"/>
              <w:szCs w:val="20"/>
            </w:rPr>
            <w:t xml:space="preserve"> Pacific </w:t>
          </w:r>
        </w:p>
        <w:p w:rsidR="004B575B" w:rsidRDefault="004B575B" w:rsidP="00E27BF9">
          <w:pPr>
            <w:pStyle w:val="HdrFtr"/>
            <w:widowControl/>
            <w:ind w:right="144"/>
            <w:rPr>
              <w:b/>
              <w:bCs/>
              <w:sz w:val="20"/>
              <w:szCs w:val="20"/>
            </w:rPr>
          </w:pPr>
          <w:r>
            <w:rPr>
              <w:b/>
              <w:bCs/>
              <w:sz w:val="20"/>
              <w:szCs w:val="20"/>
            </w:rPr>
            <w:t xml:space="preserve"> Southwest</w:t>
          </w:r>
        </w:p>
        <w:p w:rsidR="004B575B" w:rsidRDefault="004B575B" w:rsidP="00E27BF9">
          <w:pPr>
            <w:pStyle w:val="HdrFtr"/>
            <w:widowControl/>
            <w:ind w:right="144"/>
            <w:rPr>
              <w:b/>
              <w:bCs/>
              <w:sz w:val="20"/>
              <w:szCs w:val="20"/>
            </w:rPr>
          </w:pPr>
          <w:r>
            <w:rPr>
              <w:b/>
              <w:bCs/>
              <w:sz w:val="20"/>
              <w:szCs w:val="20"/>
            </w:rPr>
            <w:t xml:space="preserve"> Region</w:t>
          </w:r>
        </w:p>
      </w:tc>
      <w:tc>
        <w:tcPr>
          <w:tcW w:w="3330" w:type="dxa"/>
          <w:tcBorders>
            <w:top w:val="nil"/>
            <w:left w:val="nil"/>
            <w:bottom w:val="nil"/>
            <w:right w:val="nil"/>
          </w:tcBorders>
        </w:tcPr>
        <w:p w:rsidR="004B575B" w:rsidRDefault="004B575B" w:rsidP="00E27BF9">
          <w:pPr>
            <w:pStyle w:val="HdrFtr"/>
            <w:widowControl/>
            <w:ind w:left="144" w:right="144"/>
            <w:rPr>
              <w:b/>
              <w:bCs/>
              <w:sz w:val="20"/>
              <w:szCs w:val="20"/>
            </w:rPr>
          </w:pPr>
          <w:r>
            <w:rPr>
              <w:b/>
              <w:bCs/>
              <w:sz w:val="20"/>
              <w:szCs w:val="20"/>
            </w:rPr>
            <w:t>Regional Office, R5</w:t>
          </w:r>
        </w:p>
        <w:p w:rsidR="004B575B" w:rsidRDefault="004B575B" w:rsidP="00E27BF9">
          <w:pPr>
            <w:pStyle w:val="HdrFtr"/>
            <w:widowControl/>
            <w:ind w:left="144" w:right="144"/>
            <w:rPr>
              <w:b/>
              <w:bCs/>
              <w:sz w:val="20"/>
              <w:szCs w:val="20"/>
            </w:rPr>
          </w:pPr>
          <w:smartTag w:uri="urn:schemas-microsoft-com:office:smarttags" w:element="Street">
            <w:smartTag w:uri="urn:schemas-microsoft-com:office:smarttags" w:element="address">
              <w:r>
                <w:rPr>
                  <w:b/>
                  <w:bCs/>
                  <w:sz w:val="20"/>
                  <w:szCs w:val="20"/>
                </w:rPr>
                <w:t>1323 Club Drive</w:t>
              </w:r>
            </w:smartTag>
          </w:smartTag>
        </w:p>
        <w:p w:rsidR="004B575B" w:rsidRDefault="004B575B" w:rsidP="00E27BF9">
          <w:pPr>
            <w:pStyle w:val="HdrFtr"/>
            <w:widowControl/>
            <w:ind w:left="144" w:right="144"/>
            <w:rPr>
              <w:b/>
              <w:bCs/>
              <w:sz w:val="20"/>
              <w:szCs w:val="20"/>
            </w:rPr>
          </w:pPr>
          <w:smartTag w:uri="urn:schemas-microsoft-com:office:smarttags" w:element="place">
            <w:smartTag w:uri="urn:schemas-microsoft-com:office:smarttags" w:element="City">
              <w:r>
                <w:rPr>
                  <w:b/>
                  <w:bCs/>
                  <w:sz w:val="20"/>
                  <w:szCs w:val="20"/>
                </w:rPr>
                <w:t>Vallejo</w:t>
              </w:r>
            </w:smartTag>
            <w:r>
              <w:rPr>
                <w:b/>
                <w:bCs/>
                <w:sz w:val="20"/>
                <w:szCs w:val="20"/>
              </w:rPr>
              <w:t xml:space="preserve">, </w:t>
            </w:r>
            <w:smartTag w:uri="urn:schemas-microsoft-com:office:smarttags" w:element="State">
              <w:r>
                <w:rPr>
                  <w:b/>
                  <w:bCs/>
                  <w:sz w:val="20"/>
                  <w:szCs w:val="20"/>
                </w:rPr>
                <w:t>CA</w:t>
              </w:r>
            </w:smartTag>
            <w:r>
              <w:rPr>
                <w:b/>
                <w:bCs/>
                <w:sz w:val="20"/>
                <w:szCs w:val="20"/>
              </w:rPr>
              <w:t xml:space="preserve">  </w:t>
            </w:r>
            <w:smartTag w:uri="urn:schemas-microsoft-com:office:smarttags" w:element="PostalCode">
              <w:r>
                <w:rPr>
                  <w:b/>
                  <w:bCs/>
                  <w:sz w:val="20"/>
                  <w:szCs w:val="20"/>
                </w:rPr>
                <w:t>94592</w:t>
              </w:r>
            </w:smartTag>
          </w:smartTag>
        </w:p>
        <w:p w:rsidR="004B575B" w:rsidRDefault="004B575B" w:rsidP="00E27BF9">
          <w:pPr>
            <w:pStyle w:val="HdrFtr"/>
            <w:widowControl/>
            <w:ind w:left="144" w:right="144"/>
            <w:rPr>
              <w:b/>
              <w:bCs/>
              <w:sz w:val="20"/>
              <w:szCs w:val="20"/>
            </w:rPr>
          </w:pPr>
          <w:r>
            <w:rPr>
              <w:b/>
              <w:bCs/>
              <w:sz w:val="20"/>
              <w:szCs w:val="20"/>
            </w:rPr>
            <w:t>(707) 562-8737 Voice</w:t>
          </w:r>
        </w:p>
        <w:p w:rsidR="004B575B" w:rsidRDefault="004B575B" w:rsidP="00E27BF9">
          <w:pPr>
            <w:pStyle w:val="HdrFtr"/>
            <w:widowControl/>
            <w:ind w:left="144" w:right="144"/>
          </w:pPr>
          <w:r>
            <w:rPr>
              <w:b/>
              <w:bCs/>
              <w:sz w:val="20"/>
              <w:szCs w:val="20"/>
            </w:rPr>
            <w:t>(707) 562-9240 Text (TDD)</w:t>
          </w:r>
        </w:p>
      </w:tc>
    </w:tr>
  </w:tbl>
  <w:p w:rsidR="00CE4216" w:rsidRDefault="004B575B">
    <w:pPr>
      <w:pStyle w:val="Header"/>
      <w:jc w:val="right"/>
    </w:pPr>
    <w:r>
      <w:t xml:space="preserve"> </w:t>
    </w:r>
  </w:p>
  <w:p w:rsidR="003654E1" w:rsidRPr="00CE4216" w:rsidRDefault="003654E1" w:rsidP="00CE42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F5EA7"/>
    <w:multiLevelType w:val="hybridMultilevel"/>
    <w:tmpl w:val="E86C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4E1"/>
    <w:rsid w:val="000043EB"/>
    <w:rsid w:val="000202DE"/>
    <w:rsid w:val="00025631"/>
    <w:rsid w:val="000B3F2F"/>
    <w:rsid w:val="00153D36"/>
    <w:rsid w:val="00180AB7"/>
    <w:rsid w:val="00195A7E"/>
    <w:rsid w:val="001C2CC8"/>
    <w:rsid w:val="001C713D"/>
    <w:rsid w:val="00245BD5"/>
    <w:rsid w:val="002A76B1"/>
    <w:rsid w:val="002B1B05"/>
    <w:rsid w:val="003479BB"/>
    <w:rsid w:val="003654E1"/>
    <w:rsid w:val="00445BBA"/>
    <w:rsid w:val="00445EBF"/>
    <w:rsid w:val="0047160C"/>
    <w:rsid w:val="004A1350"/>
    <w:rsid w:val="004B575B"/>
    <w:rsid w:val="00540054"/>
    <w:rsid w:val="00571F21"/>
    <w:rsid w:val="005874B7"/>
    <w:rsid w:val="005A0213"/>
    <w:rsid w:val="005D233A"/>
    <w:rsid w:val="005F0078"/>
    <w:rsid w:val="00821033"/>
    <w:rsid w:val="008645C1"/>
    <w:rsid w:val="00877687"/>
    <w:rsid w:val="008814E2"/>
    <w:rsid w:val="00887C38"/>
    <w:rsid w:val="008C48A7"/>
    <w:rsid w:val="008D531F"/>
    <w:rsid w:val="009303B1"/>
    <w:rsid w:val="00932DD9"/>
    <w:rsid w:val="009E7C1E"/>
    <w:rsid w:val="00A05CBE"/>
    <w:rsid w:val="00A7229C"/>
    <w:rsid w:val="00AD79E3"/>
    <w:rsid w:val="00BB443C"/>
    <w:rsid w:val="00BF2651"/>
    <w:rsid w:val="00C10D45"/>
    <w:rsid w:val="00C1573D"/>
    <w:rsid w:val="00C31D14"/>
    <w:rsid w:val="00C7758F"/>
    <w:rsid w:val="00C91FBB"/>
    <w:rsid w:val="00CC73FC"/>
    <w:rsid w:val="00CE4216"/>
    <w:rsid w:val="00D41A9A"/>
    <w:rsid w:val="00D85167"/>
    <w:rsid w:val="00E27BF9"/>
    <w:rsid w:val="00E7713D"/>
    <w:rsid w:val="00EB0791"/>
    <w:rsid w:val="00EC39F9"/>
    <w:rsid w:val="00F5050D"/>
    <w:rsid w:val="00F54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pPr>
      <w:widowControl w:val="0"/>
      <w:autoSpaceDE w:val="0"/>
      <w:autoSpaceDN w:val="0"/>
      <w:adjustRightInd w:val="0"/>
    </w:pPr>
    <w:rPr>
      <w:rFonts w:ascii="Times" w:hAnsi="Times"/>
      <w:b/>
      <w:bCs/>
      <w:color w:val="000000"/>
      <w:sz w:val="20"/>
      <w:szCs w:val="20"/>
    </w:rPr>
  </w:style>
  <w:style w:type="paragraph" w:customStyle="1" w:styleId="HdrFtr">
    <w:name w:val="HdrFtr"/>
    <w:basedOn w:val="Normal"/>
    <w:pPr>
      <w:widowControl w:val="0"/>
      <w:tabs>
        <w:tab w:val="center" w:pos="5040"/>
        <w:tab w:val="right" w:pos="10080"/>
        <w:tab w:val="right" w:pos="13680"/>
      </w:tabs>
      <w:autoSpaceDE w:val="0"/>
      <w:autoSpaceDN w:val="0"/>
      <w:adjustRightInd w:val="0"/>
    </w:pPr>
    <w:rPr>
      <w:rFonts w:ascii="Times" w:hAnsi="Times"/>
      <w:color w:val="000000"/>
    </w:rPr>
  </w:style>
  <w:style w:type="paragraph" w:customStyle="1" w:styleId="Paragraph">
    <w:name w:val="Paragraph"/>
    <w:basedOn w:val="Normal"/>
    <w:pPr>
      <w:widowControl w:val="0"/>
      <w:autoSpaceDE w:val="0"/>
      <w:autoSpaceDN w:val="0"/>
      <w:adjustRightInd w:val="0"/>
      <w:spacing w:after="172"/>
    </w:pPr>
    <w:rPr>
      <w:rFonts w:ascii="Times" w:hAnsi="Times"/>
      <w:color w:val="000000"/>
    </w:rPr>
  </w:style>
  <w:style w:type="paragraph" w:styleId="Signature">
    <w:name w:val="Signature"/>
    <w:basedOn w:val="Normal"/>
    <w:pPr>
      <w:widowControl w:val="0"/>
      <w:autoSpaceDE w:val="0"/>
      <w:autoSpaceDN w:val="0"/>
      <w:adjustRightInd w:val="0"/>
    </w:pPr>
    <w:rPr>
      <w:rFonts w:ascii="Times" w:hAnsi="Times"/>
      <w:caps/>
      <w:color w:val="000000"/>
    </w:rPr>
  </w:style>
  <w:style w:type="paragraph" w:customStyle="1" w:styleId="TextEntry">
    <w:name w:val="Text Entry"/>
    <w:basedOn w:val="Cell"/>
    <w:rPr>
      <w:b w:val="0"/>
      <w:bCs w:val="0"/>
      <w:sz w:val="24"/>
      <w:szCs w:val="24"/>
    </w:rPr>
  </w:style>
  <w:style w:type="paragraph" w:styleId="Footer">
    <w:name w:val="footer"/>
    <w:basedOn w:val="Normal"/>
    <w:link w:val="FooterChar"/>
    <w:uiPriority w:val="99"/>
    <w:pPr>
      <w:widowControl w:val="0"/>
      <w:tabs>
        <w:tab w:val="center" w:pos="4320"/>
        <w:tab w:val="right" w:pos="8640"/>
      </w:tabs>
      <w:autoSpaceDE w:val="0"/>
      <w:autoSpaceDN w:val="0"/>
      <w:adjustRightInd w:val="0"/>
    </w:pPr>
    <w:rPr>
      <w:rFonts w:ascii="Times" w:hAnsi="Times"/>
      <w:color w:val="000000"/>
    </w:rPr>
  </w:style>
  <w:style w:type="paragraph" w:customStyle="1" w:styleId="WorkingTitle">
    <w:name w:val="WorkingTitle"/>
    <w:basedOn w:val="Normal"/>
    <w:pPr>
      <w:widowControl w:val="0"/>
      <w:autoSpaceDE w:val="0"/>
      <w:autoSpaceDN w:val="0"/>
      <w:adjustRightInd w:val="0"/>
    </w:pPr>
    <w:rPr>
      <w:rFonts w:ascii="Times" w:hAnsi="Times"/>
      <w:color w:val="000000"/>
    </w:rPr>
  </w:style>
  <w:style w:type="paragraph" w:styleId="Header">
    <w:name w:val="header"/>
    <w:basedOn w:val="Normal"/>
    <w:link w:val="HeaderChar"/>
    <w:uiPriority w:val="99"/>
    <w:pPr>
      <w:tabs>
        <w:tab w:val="center" w:pos="4320"/>
        <w:tab w:val="right" w:pos="8640"/>
      </w:tabs>
    </w:pPr>
  </w:style>
  <w:style w:type="paragraph" w:styleId="ListParagraph">
    <w:name w:val="List Paragraph"/>
    <w:basedOn w:val="Normal"/>
    <w:uiPriority w:val="34"/>
    <w:qFormat/>
    <w:rsid w:val="000B3F2F"/>
    <w:pPr>
      <w:ind w:left="720"/>
      <w:contextualSpacing/>
    </w:pPr>
  </w:style>
  <w:style w:type="character" w:customStyle="1" w:styleId="HeaderChar">
    <w:name w:val="Header Char"/>
    <w:basedOn w:val="DefaultParagraphFont"/>
    <w:link w:val="Header"/>
    <w:uiPriority w:val="99"/>
    <w:rsid w:val="000B3F2F"/>
    <w:rPr>
      <w:sz w:val="24"/>
      <w:szCs w:val="24"/>
    </w:rPr>
  </w:style>
  <w:style w:type="paragraph" w:styleId="BalloonText">
    <w:name w:val="Balloon Text"/>
    <w:basedOn w:val="Normal"/>
    <w:link w:val="BalloonTextChar"/>
    <w:uiPriority w:val="99"/>
    <w:semiHidden/>
    <w:unhideWhenUsed/>
    <w:rsid w:val="000B3F2F"/>
    <w:rPr>
      <w:rFonts w:ascii="Tahoma" w:hAnsi="Tahoma" w:cs="Tahoma"/>
      <w:sz w:val="16"/>
      <w:szCs w:val="16"/>
    </w:rPr>
  </w:style>
  <w:style w:type="character" w:customStyle="1" w:styleId="BalloonTextChar">
    <w:name w:val="Balloon Text Char"/>
    <w:basedOn w:val="DefaultParagraphFont"/>
    <w:link w:val="BalloonText"/>
    <w:uiPriority w:val="99"/>
    <w:semiHidden/>
    <w:rsid w:val="000B3F2F"/>
    <w:rPr>
      <w:rFonts w:ascii="Tahoma" w:hAnsi="Tahoma" w:cs="Tahoma"/>
      <w:sz w:val="16"/>
      <w:szCs w:val="16"/>
    </w:rPr>
  </w:style>
  <w:style w:type="character" w:customStyle="1" w:styleId="FooterChar">
    <w:name w:val="Footer Char"/>
    <w:basedOn w:val="DefaultParagraphFont"/>
    <w:link w:val="Footer"/>
    <w:uiPriority w:val="99"/>
    <w:rsid w:val="000B3F2F"/>
    <w:rPr>
      <w:rFonts w:ascii="Times" w:hAnsi="Time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pPr>
      <w:widowControl w:val="0"/>
      <w:autoSpaceDE w:val="0"/>
      <w:autoSpaceDN w:val="0"/>
      <w:adjustRightInd w:val="0"/>
    </w:pPr>
    <w:rPr>
      <w:rFonts w:ascii="Times" w:hAnsi="Times"/>
      <w:b/>
      <w:bCs/>
      <w:color w:val="000000"/>
      <w:sz w:val="20"/>
      <w:szCs w:val="20"/>
    </w:rPr>
  </w:style>
  <w:style w:type="paragraph" w:customStyle="1" w:styleId="HdrFtr">
    <w:name w:val="HdrFtr"/>
    <w:basedOn w:val="Normal"/>
    <w:pPr>
      <w:widowControl w:val="0"/>
      <w:tabs>
        <w:tab w:val="center" w:pos="5040"/>
        <w:tab w:val="right" w:pos="10080"/>
        <w:tab w:val="right" w:pos="13680"/>
      </w:tabs>
      <w:autoSpaceDE w:val="0"/>
      <w:autoSpaceDN w:val="0"/>
      <w:adjustRightInd w:val="0"/>
    </w:pPr>
    <w:rPr>
      <w:rFonts w:ascii="Times" w:hAnsi="Times"/>
      <w:color w:val="000000"/>
    </w:rPr>
  </w:style>
  <w:style w:type="paragraph" w:customStyle="1" w:styleId="Paragraph">
    <w:name w:val="Paragraph"/>
    <w:basedOn w:val="Normal"/>
    <w:pPr>
      <w:widowControl w:val="0"/>
      <w:autoSpaceDE w:val="0"/>
      <w:autoSpaceDN w:val="0"/>
      <w:adjustRightInd w:val="0"/>
      <w:spacing w:after="172"/>
    </w:pPr>
    <w:rPr>
      <w:rFonts w:ascii="Times" w:hAnsi="Times"/>
      <w:color w:val="000000"/>
    </w:rPr>
  </w:style>
  <w:style w:type="paragraph" w:styleId="Signature">
    <w:name w:val="Signature"/>
    <w:basedOn w:val="Normal"/>
    <w:pPr>
      <w:widowControl w:val="0"/>
      <w:autoSpaceDE w:val="0"/>
      <w:autoSpaceDN w:val="0"/>
      <w:adjustRightInd w:val="0"/>
    </w:pPr>
    <w:rPr>
      <w:rFonts w:ascii="Times" w:hAnsi="Times"/>
      <w:caps/>
      <w:color w:val="000000"/>
    </w:rPr>
  </w:style>
  <w:style w:type="paragraph" w:customStyle="1" w:styleId="TextEntry">
    <w:name w:val="Text Entry"/>
    <w:basedOn w:val="Cell"/>
    <w:rPr>
      <w:b w:val="0"/>
      <w:bCs w:val="0"/>
      <w:sz w:val="24"/>
      <w:szCs w:val="24"/>
    </w:rPr>
  </w:style>
  <w:style w:type="paragraph" w:styleId="Footer">
    <w:name w:val="footer"/>
    <w:basedOn w:val="Normal"/>
    <w:link w:val="FooterChar"/>
    <w:uiPriority w:val="99"/>
    <w:pPr>
      <w:widowControl w:val="0"/>
      <w:tabs>
        <w:tab w:val="center" w:pos="4320"/>
        <w:tab w:val="right" w:pos="8640"/>
      </w:tabs>
      <w:autoSpaceDE w:val="0"/>
      <w:autoSpaceDN w:val="0"/>
      <w:adjustRightInd w:val="0"/>
    </w:pPr>
    <w:rPr>
      <w:rFonts w:ascii="Times" w:hAnsi="Times"/>
      <w:color w:val="000000"/>
    </w:rPr>
  </w:style>
  <w:style w:type="paragraph" w:customStyle="1" w:styleId="WorkingTitle">
    <w:name w:val="WorkingTitle"/>
    <w:basedOn w:val="Normal"/>
    <w:pPr>
      <w:widowControl w:val="0"/>
      <w:autoSpaceDE w:val="0"/>
      <w:autoSpaceDN w:val="0"/>
      <w:adjustRightInd w:val="0"/>
    </w:pPr>
    <w:rPr>
      <w:rFonts w:ascii="Times" w:hAnsi="Times"/>
      <w:color w:val="000000"/>
    </w:rPr>
  </w:style>
  <w:style w:type="paragraph" w:styleId="Header">
    <w:name w:val="header"/>
    <w:basedOn w:val="Normal"/>
    <w:link w:val="HeaderChar"/>
    <w:uiPriority w:val="99"/>
    <w:pPr>
      <w:tabs>
        <w:tab w:val="center" w:pos="4320"/>
        <w:tab w:val="right" w:pos="8640"/>
      </w:tabs>
    </w:pPr>
  </w:style>
  <w:style w:type="paragraph" w:styleId="ListParagraph">
    <w:name w:val="List Paragraph"/>
    <w:basedOn w:val="Normal"/>
    <w:uiPriority w:val="34"/>
    <w:qFormat/>
    <w:rsid w:val="000B3F2F"/>
    <w:pPr>
      <w:ind w:left="720"/>
      <w:contextualSpacing/>
    </w:pPr>
  </w:style>
  <w:style w:type="character" w:customStyle="1" w:styleId="HeaderChar">
    <w:name w:val="Header Char"/>
    <w:basedOn w:val="DefaultParagraphFont"/>
    <w:link w:val="Header"/>
    <w:uiPriority w:val="99"/>
    <w:rsid w:val="000B3F2F"/>
    <w:rPr>
      <w:sz w:val="24"/>
      <w:szCs w:val="24"/>
    </w:rPr>
  </w:style>
  <w:style w:type="paragraph" w:styleId="BalloonText">
    <w:name w:val="Balloon Text"/>
    <w:basedOn w:val="Normal"/>
    <w:link w:val="BalloonTextChar"/>
    <w:uiPriority w:val="99"/>
    <w:semiHidden/>
    <w:unhideWhenUsed/>
    <w:rsid w:val="000B3F2F"/>
    <w:rPr>
      <w:rFonts w:ascii="Tahoma" w:hAnsi="Tahoma" w:cs="Tahoma"/>
      <w:sz w:val="16"/>
      <w:szCs w:val="16"/>
    </w:rPr>
  </w:style>
  <w:style w:type="character" w:customStyle="1" w:styleId="BalloonTextChar">
    <w:name w:val="Balloon Text Char"/>
    <w:basedOn w:val="DefaultParagraphFont"/>
    <w:link w:val="BalloonText"/>
    <w:uiPriority w:val="99"/>
    <w:semiHidden/>
    <w:rsid w:val="000B3F2F"/>
    <w:rPr>
      <w:rFonts w:ascii="Tahoma" w:hAnsi="Tahoma" w:cs="Tahoma"/>
      <w:sz w:val="16"/>
      <w:szCs w:val="16"/>
    </w:rPr>
  </w:style>
  <w:style w:type="character" w:customStyle="1" w:styleId="FooterChar">
    <w:name w:val="Footer Char"/>
    <w:basedOn w:val="DefaultParagraphFont"/>
    <w:link w:val="Footer"/>
    <w:uiPriority w:val="99"/>
    <w:rsid w:val="000B3F2F"/>
    <w:rPr>
      <w:rFonts w:ascii="Times" w:hAnsi="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microsoft.com/office/2007/relationships/stylesWithEffects" Target="stylesWithEffects.xm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tyles" Target="styles.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numbering" Target="numbering.xml"/><Relationship Id="rId27" Type="http://schemas.openxmlformats.org/officeDocument/2006/relationships/footnotes" Target="footnotes.xm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5F242-FC69-4A92-AC6B-F4718974B9EA}">
  <ds:schemaRefs>
    <ds:schemaRef ds:uri="http://schemas.openxmlformats.org/officeDocument/2006/bibliography"/>
  </ds:schemaRefs>
</ds:datastoreItem>
</file>

<file path=customXml/itemProps10.xml><?xml version="1.0" encoding="utf-8"?>
<ds:datastoreItem xmlns:ds="http://schemas.openxmlformats.org/officeDocument/2006/customXml" ds:itemID="{FAAFDEF2-0AA6-4A93-96C1-9A55213F4A4B}">
  <ds:schemaRefs>
    <ds:schemaRef ds:uri="http://schemas.openxmlformats.org/officeDocument/2006/bibliography"/>
  </ds:schemaRefs>
</ds:datastoreItem>
</file>

<file path=customXml/itemProps11.xml><?xml version="1.0" encoding="utf-8"?>
<ds:datastoreItem xmlns:ds="http://schemas.openxmlformats.org/officeDocument/2006/customXml" ds:itemID="{AF5B0EDC-8353-4392-A870-5CF3B03CFB38}">
  <ds:schemaRefs>
    <ds:schemaRef ds:uri="http://schemas.openxmlformats.org/officeDocument/2006/bibliography"/>
  </ds:schemaRefs>
</ds:datastoreItem>
</file>

<file path=customXml/itemProps12.xml><?xml version="1.0" encoding="utf-8"?>
<ds:datastoreItem xmlns:ds="http://schemas.openxmlformats.org/officeDocument/2006/customXml" ds:itemID="{D1883B35-27C0-453E-8A64-B7772873AF79}">
  <ds:schemaRefs>
    <ds:schemaRef ds:uri="http://schemas.openxmlformats.org/officeDocument/2006/bibliography"/>
  </ds:schemaRefs>
</ds:datastoreItem>
</file>

<file path=customXml/itemProps13.xml><?xml version="1.0" encoding="utf-8"?>
<ds:datastoreItem xmlns:ds="http://schemas.openxmlformats.org/officeDocument/2006/customXml" ds:itemID="{DABDDFA2-88B1-4618-8C8D-30B193618B47}">
  <ds:schemaRefs>
    <ds:schemaRef ds:uri="http://schemas.openxmlformats.org/officeDocument/2006/bibliography"/>
  </ds:schemaRefs>
</ds:datastoreItem>
</file>

<file path=customXml/itemProps14.xml><?xml version="1.0" encoding="utf-8"?>
<ds:datastoreItem xmlns:ds="http://schemas.openxmlformats.org/officeDocument/2006/customXml" ds:itemID="{A7A1D14C-B104-4F8F-9EAD-090338EA8359}">
  <ds:schemaRefs>
    <ds:schemaRef ds:uri="http://schemas.openxmlformats.org/officeDocument/2006/bibliography"/>
  </ds:schemaRefs>
</ds:datastoreItem>
</file>

<file path=customXml/itemProps15.xml><?xml version="1.0" encoding="utf-8"?>
<ds:datastoreItem xmlns:ds="http://schemas.openxmlformats.org/officeDocument/2006/customXml" ds:itemID="{6A4DC416-455E-4C99-BF64-1639DEBD9D8C}">
  <ds:schemaRefs>
    <ds:schemaRef ds:uri="http://schemas.openxmlformats.org/officeDocument/2006/bibliography"/>
  </ds:schemaRefs>
</ds:datastoreItem>
</file>

<file path=customXml/itemProps16.xml><?xml version="1.0" encoding="utf-8"?>
<ds:datastoreItem xmlns:ds="http://schemas.openxmlformats.org/officeDocument/2006/customXml" ds:itemID="{7F7661A9-B4F1-46AB-A71D-8B9CD243DAC1}">
  <ds:schemaRefs>
    <ds:schemaRef ds:uri="http://schemas.openxmlformats.org/officeDocument/2006/bibliography"/>
  </ds:schemaRefs>
</ds:datastoreItem>
</file>

<file path=customXml/itemProps17.xml><?xml version="1.0" encoding="utf-8"?>
<ds:datastoreItem xmlns:ds="http://schemas.openxmlformats.org/officeDocument/2006/customXml" ds:itemID="{D4D3E93C-3452-4182-8D8E-CF400B1451BF}">
  <ds:schemaRefs>
    <ds:schemaRef ds:uri="http://schemas.openxmlformats.org/officeDocument/2006/bibliography"/>
  </ds:schemaRefs>
</ds:datastoreItem>
</file>

<file path=customXml/itemProps18.xml><?xml version="1.0" encoding="utf-8"?>
<ds:datastoreItem xmlns:ds="http://schemas.openxmlformats.org/officeDocument/2006/customXml" ds:itemID="{F2717F33-4DDB-4D3A-8819-AEEB84290D50}">
  <ds:schemaRefs>
    <ds:schemaRef ds:uri="http://schemas.openxmlformats.org/officeDocument/2006/bibliography"/>
  </ds:schemaRefs>
</ds:datastoreItem>
</file>

<file path=customXml/itemProps19.xml><?xml version="1.0" encoding="utf-8"?>
<ds:datastoreItem xmlns:ds="http://schemas.openxmlformats.org/officeDocument/2006/customXml" ds:itemID="{B8046BC6-69DA-4064-A225-4BD890EB3077}">
  <ds:schemaRefs>
    <ds:schemaRef ds:uri="http://schemas.openxmlformats.org/officeDocument/2006/bibliography"/>
  </ds:schemaRefs>
</ds:datastoreItem>
</file>

<file path=customXml/itemProps2.xml><?xml version="1.0" encoding="utf-8"?>
<ds:datastoreItem xmlns:ds="http://schemas.openxmlformats.org/officeDocument/2006/customXml" ds:itemID="{F3F8FD89-FCDB-4659-887B-8DC857EE646B}">
  <ds:schemaRefs>
    <ds:schemaRef ds:uri="http://schemas.openxmlformats.org/officeDocument/2006/bibliography"/>
  </ds:schemaRefs>
</ds:datastoreItem>
</file>

<file path=customXml/itemProps20.xml><?xml version="1.0" encoding="utf-8"?>
<ds:datastoreItem xmlns:ds="http://schemas.openxmlformats.org/officeDocument/2006/customXml" ds:itemID="{D72B1BA4-5731-484D-B061-B2E5517387AC}">
  <ds:schemaRefs>
    <ds:schemaRef ds:uri="http://schemas.openxmlformats.org/officeDocument/2006/bibliography"/>
  </ds:schemaRefs>
</ds:datastoreItem>
</file>

<file path=customXml/itemProps21.xml><?xml version="1.0" encoding="utf-8"?>
<ds:datastoreItem xmlns:ds="http://schemas.openxmlformats.org/officeDocument/2006/customXml" ds:itemID="{924D6207-2CD0-40A9-ACBE-ABD5DDA89E4A}">
  <ds:schemaRefs>
    <ds:schemaRef ds:uri="http://schemas.openxmlformats.org/officeDocument/2006/bibliography"/>
  </ds:schemaRefs>
</ds:datastoreItem>
</file>

<file path=customXml/itemProps3.xml><?xml version="1.0" encoding="utf-8"?>
<ds:datastoreItem xmlns:ds="http://schemas.openxmlformats.org/officeDocument/2006/customXml" ds:itemID="{DBE066BC-3CDB-46FD-8161-9D23C6EE1C62}">
  <ds:schemaRefs>
    <ds:schemaRef ds:uri="http://schemas.openxmlformats.org/officeDocument/2006/bibliography"/>
  </ds:schemaRefs>
</ds:datastoreItem>
</file>

<file path=customXml/itemProps4.xml><?xml version="1.0" encoding="utf-8"?>
<ds:datastoreItem xmlns:ds="http://schemas.openxmlformats.org/officeDocument/2006/customXml" ds:itemID="{E0D83817-23A5-4804-BFC1-EE4E898FDD5E}">
  <ds:schemaRefs>
    <ds:schemaRef ds:uri="http://schemas.openxmlformats.org/officeDocument/2006/bibliography"/>
  </ds:schemaRefs>
</ds:datastoreItem>
</file>

<file path=customXml/itemProps5.xml><?xml version="1.0" encoding="utf-8"?>
<ds:datastoreItem xmlns:ds="http://schemas.openxmlformats.org/officeDocument/2006/customXml" ds:itemID="{FC5E5C66-A399-412F-855B-2257DC786286}">
  <ds:schemaRefs>
    <ds:schemaRef ds:uri="http://schemas.openxmlformats.org/officeDocument/2006/bibliography"/>
  </ds:schemaRefs>
</ds:datastoreItem>
</file>

<file path=customXml/itemProps6.xml><?xml version="1.0" encoding="utf-8"?>
<ds:datastoreItem xmlns:ds="http://schemas.openxmlformats.org/officeDocument/2006/customXml" ds:itemID="{56530528-2966-4213-9D4A-27B5790C7BC9}">
  <ds:schemaRefs>
    <ds:schemaRef ds:uri="http://schemas.openxmlformats.org/officeDocument/2006/bibliography"/>
  </ds:schemaRefs>
</ds:datastoreItem>
</file>

<file path=customXml/itemProps7.xml><?xml version="1.0" encoding="utf-8"?>
<ds:datastoreItem xmlns:ds="http://schemas.openxmlformats.org/officeDocument/2006/customXml" ds:itemID="{2879111C-02BC-4203-84AA-68E13A63670D}">
  <ds:schemaRefs>
    <ds:schemaRef ds:uri="http://schemas.openxmlformats.org/officeDocument/2006/bibliography"/>
  </ds:schemaRefs>
</ds:datastoreItem>
</file>

<file path=customXml/itemProps8.xml><?xml version="1.0" encoding="utf-8"?>
<ds:datastoreItem xmlns:ds="http://schemas.openxmlformats.org/officeDocument/2006/customXml" ds:itemID="{EF3AB8F7-8152-499B-8C6C-9FD4B7C9BD40}">
  <ds:schemaRefs>
    <ds:schemaRef ds:uri="http://schemas.openxmlformats.org/officeDocument/2006/bibliography"/>
  </ds:schemaRefs>
</ds:datastoreItem>
</file>

<file path=customXml/itemProps9.xml><?xml version="1.0" encoding="utf-8"?>
<ds:datastoreItem xmlns:ds="http://schemas.openxmlformats.org/officeDocument/2006/customXml" ds:itemID="{CFE8F2FB-3932-4B12-A0EE-468C193F2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Inclusive Work Environment </vt:lpstr>
    </vt:vector>
  </TitlesOfParts>
  <Company>USDA Forest Service</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Work Environment</dc:title>
  <dc:subject>Inclusive Work Environment</dc:subject>
  <dc:creator>IBM_USER</dc:creator>
  <cp:lastModifiedBy>USDA Forest Service</cp:lastModifiedBy>
  <cp:revision>2</cp:revision>
  <cp:lastPrinted>2011-05-20T19:34:00Z</cp:lastPrinted>
  <dcterms:created xsi:type="dcterms:W3CDTF">2013-03-20T22:37:00Z</dcterms:created>
  <dcterms:modified xsi:type="dcterms:W3CDTF">2013-03-20T22:37:00Z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Code" linkTarget="FileCode">
    <vt:lpwstr>6170</vt:lpwstr>
  </property>
  <property fmtid="{D5CDD505-2E9C-101B-9397-08002B2CF9AE}" pid="3" name="Addressee" linkTarget="Addressee">
    <vt:lpwstr>All Region 5 Employees</vt:lpwstr>
  </property>
  <property fmtid="{D5CDD505-2E9C-101B-9397-08002B2CF9AE}" pid="4" name="ReplyDue" linkTarget="ReplyDue">
    <vt:lpwstr> </vt:lpwstr>
  </property>
  <property fmtid="{D5CDD505-2E9C-101B-9397-08002B2CF9AE}" pid="5" name="SigDate" linkTarget="SigDate">
    <vt:lpwstr>May 20, 2011</vt:lpwstr>
  </property>
  <property fmtid="{D5CDD505-2E9C-101B-9397-08002B2CF9AE}" pid="6" name="Sig1_1" linkTarget="Sig1_1">
    <vt:lpwstr>/s/ Randy Moore</vt:lpwstr>
  </property>
  <property fmtid="{D5CDD505-2E9C-101B-9397-08002B2CF9AE}" pid="7" name="Sig1_2" linkTarget="Sig1_2">
    <vt:lpwstr>RANDY MOORE</vt:lpwstr>
  </property>
  <property fmtid="{D5CDD505-2E9C-101B-9397-08002B2CF9AE}" pid="8" name="Sig1_3" linkTarget="Sig1_3">
    <vt:lpwstr>Regional Forester</vt:lpwstr>
  </property>
  <property fmtid="{D5CDD505-2E9C-101B-9397-08002B2CF9AE}" pid="9" name="Sig2_1" linkTarget="Sig2_1">
    <vt:lpwstr> </vt:lpwstr>
  </property>
  <property fmtid="{D5CDD505-2E9C-101B-9397-08002B2CF9AE}" pid="10" name="Sig2_2" linkTarget="Sig2_2">
    <vt:lpwstr> </vt:lpwstr>
  </property>
  <property fmtid="{D5CDD505-2E9C-101B-9397-08002B2CF9AE}" pid="11" name="Sig2_3" linkTarget="Sig2_3">
    <vt:lpwstr> </vt:lpwstr>
  </property>
  <property fmtid="{D5CDD505-2E9C-101B-9397-08002B2CF9AE}" pid="12" name="Sig3_1" linkTarget="Sig3_1">
    <vt:lpwstr> </vt:lpwstr>
  </property>
  <property fmtid="{D5CDD505-2E9C-101B-9397-08002B2CF9AE}" pid="13" name="Sig3_2" linkTarget="Sig3_2">
    <vt:lpwstr> </vt:lpwstr>
  </property>
  <property fmtid="{D5CDD505-2E9C-101B-9397-08002B2CF9AE}" pid="14" name="Sig3_3" linkTarget="Sig3_3">
    <vt:lpwstr> </vt:lpwstr>
  </property>
  <property fmtid="{D5CDD505-2E9C-101B-9397-08002B2CF9AE}" pid="15" name="Sig4_1" linkTarget="Sig4_1">
    <vt:lpwstr> </vt:lpwstr>
  </property>
  <property fmtid="{D5CDD505-2E9C-101B-9397-08002B2CF9AE}" pid="16" name="Sig4_2" linkTarget="Sig4_2">
    <vt:lpwstr> </vt:lpwstr>
  </property>
  <property fmtid="{D5CDD505-2E9C-101B-9397-08002B2CF9AE}" pid="17" name="Sig4_3" linkTarget="Sig4_3">
    <vt:lpwstr> </vt:lpwstr>
  </property>
  <property fmtid="{D5CDD505-2E9C-101B-9397-08002B2CF9AE}" pid="18" name="Sig5_1" linkTarget="Sig5_1">
    <vt:lpwstr> </vt:lpwstr>
  </property>
  <property fmtid="{D5CDD505-2E9C-101B-9397-08002B2CF9AE}" pid="19" name="Sig5_2" linkTarget="Sig5_2">
    <vt:lpwstr> </vt:lpwstr>
  </property>
  <property fmtid="{D5CDD505-2E9C-101B-9397-08002B2CF9AE}" pid="20" name="Sig5_3" linkTarget="Sig5_3">
    <vt:lpwstr> </vt:lpwstr>
  </property>
  <property fmtid="{D5CDD505-2E9C-101B-9397-08002B2CF9AE}" pid="21" name="Sig6_1" linkTarget="Sig6_1">
    <vt:lpwstr> </vt:lpwstr>
  </property>
  <property fmtid="{D5CDD505-2E9C-101B-9397-08002B2CF9AE}" pid="22" name="Sig6_2" linkTarget="Sig6_2">
    <vt:lpwstr> </vt:lpwstr>
  </property>
  <property fmtid="{D5CDD505-2E9C-101B-9397-08002B2CF9AE}" pid="23" name="Sig6_3" linkTarget="Sig6_3">
    <vt:lpwstr> </vt:lpwstr>
  </property>
  <property fmtid="{D5CDD505-2E9C-101B-9397-08002B2CF9AE}" pid="24" name="Sig7_1" linkTarget="Sig7_1">
    <vt:lpwstr> </vt:lpwstr>
  </property>
  <property fmtid="{D5CDD505-2E9C-101B-9397-08002B2CF9AE}" pid="25" name="Sig7_2" linkTarget="Sig7_2">
    <vt:lpwstr> </vt:lpwstr>
  </property>
  <property fmtid="{D5CDD505-2E9C-101B-9397-08002B2CF9AE}" pid="26" name="Sig7_3" linkTarget="Sig7_3">
    <vt:lpwstr> </vt:lpwstr>
  </property>
  <property fmtid="{D5CDD505-2E9C-101B-9397-08002B2CF9AE}" pid="27" name="Sig8_1" linkTarget="Sig8_1">
    <vt:lpwstr> </vt:lpwstr>
  </property>
  <property fmtid="{D5CDD505-2E9C-101B-9397-08002B2CF9AE}" pid="28" name="Sig8_2" linkTarget="Sig8_2">
    <vt:lpwstr> </vt:lpwstr>
  </property>
  <property fmtid="{D5CDD505-2E9C-101B-9397-08002B2CF9AE}" pid="29" name="Sig8_3" linkTarget="Sig8_3">
    <vt:lpwstr> </vt:lpwstr>
  </property>
  <property fmtid="{D5CDD505-2E9C-101B-9397-08002B2CF9AE}" pid="30" name="Sig9_1" linkTarget="Sig9_1">
    <vt:lpwstr> </vt:lpwstr>
  </property>
  <property fmtid="{D5CDD505-2E9C-101B-9397-08002B2CF9AE}" pid="31" name="Sig9_2" linkTarget="Sig9_2">
    <vt:lpwstr> </vt:lpwstr>
  </property>
  <property fmtid="{D5CDD505-2E9C-101B-9397-08002B2CF9AE}" pid="32" name="Sig9_3" linkTarget="Sig9_3">
    <vt:lpwstr> </vt:lpwstr>
  </property>
  <property fmtid="{D5CDD505-2E9C-101B-9397-08002B2CF9AE}" pid="33" name="RouteToList" linkTarget="RouteToCode">
    <vt:lpwstr>(1700)</vt:lpwstr>
  </property>
  <property fmtid="{D5CDD505-2E9C-101B-9397-08002B2CF9AE}" pid="34" name="Addressee2" linkTarget="Addressee2">
    <vt:lpwstr> </vt:lpwstr>
  </property>
  <property fmtid="{D5CDD505-2E9C-101B-9397-08002B2CF9AE}" pid="35" name="Addressee3" linkTarget="Addressee3">
    <vt:lpwstr> </vt:lpwstr>
  </property>
  <property fmtid="{D5CDD505-2E9C-101B-9397-08002B2CF9AE}" pid="36" name="Addressee4" linkTarget="Addressee4">
    <vt:lpwstr> </vt:lpwstr>
  </property>
  <property fmtid="{D5CDD505-2E9C-101B-9397-08002B2CF9AE}" pid="37" name="Ccname" linkTarget="Ccname">
    <vt:r8>0</vt:r8>
  </property>
  <property fmtid="{D5CDD505-2E9C-101B-9397-08002B2CF9AE}" pid="38" name="Ccname2" linkTarget="Ccname2">
    <vt:lpwstr> </vt:lpwstr>
  </property>
  <property fmtid="{D5CDD505-2E9C-101B-9397-08002B2CF9AE}" pid="39" name="Ccname3" linkTarget="Ccname3">
    <vt:lpwstr> </vt:lpwstr>
  </property>
  <property fmtid="{D5CDD505-2E9C-101B-9397-08002B2CF9AE}" pid="40" name="Ccname4" linkTarget="Ccname4">
    <vt:lpwstr> </vt:lpwstr>
  </property>
  <property fmtid="{D5CDD505-2E9C-101B-9397-08002B2CF9AE}" pid="41" name="docSubject2" linkTarget="docSubject2">
    <vt:lpwstr> </vt:lpwstr>
  </property>
  <property fmtid="{D5CDD505-2E9C-101B-9397-08002B2CF9AE}" pid="42" name="docSubject3" linkTarget="docSubject3">
    <vt:lpwstr> </vt:lpwstr>
  </property>
  <property fmtid="{D5CDD505-2E9C-101B-9397-08002B2CF9AE}" pid="43" name="docSubject4" linkTarget="docSubject4">
    <vt:lpwstr> </vt:lpwstr>
  </property>
  <property fmtid="{D5CDD505-2E9C-101B-9397-08002B2CF9AE}" pid="44" name="docSubject1" linkTarget="docSubject">
    <vt:lpwstr>Inclusive Work Environment </vt:lpwstr>
  </property>
</Properties>
</file>