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9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5"/>
        <w:gridCol w:w="2954"/>
        <w:gridCol w:w="2825"/>
        <w:gridCol w:w="2825"/>
        <w:tblGridChange w:id="0">
          <w:tblGrid>
            <w:gridCol w:w="2695"/>
            <w:gridCol w:w="2954"/>
            <w:gridCol w:w="2825"/>
            <w:gridCol w:w="2825"/>
          </w:tblGrid>
        </w:tblGridChange>
      </w:tblGrid>
      <w:tr>
        <w:trPr>
          <w:trHeight w:val="1059" w:hRule="atLeast"/>
        </w:trPr>
        <w:tc>
          <w:tcPr/>
          <w:p w:rsidR="00000000" w:rsidDel="00000000" w:rsidP="00000000" w:rsidRDefault="00000000" w:rsidRPr="00000000" w14:paraId="00000002">
            <w:pPr>
              <w:spacing w:line="36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Incident Name:</w:t>
            </w:r>
          </w:p>
          <w:p w:rsidR="00000000" w:rsidDel="00000000" w:rsidP="00000000" w:rsidRDefault="00000000" w:rsidRPr="00000000" w14:paraId="00000003">
            <w:pPr>
              <w:spacing w:line="36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Bobcat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CA-ANF-003687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36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IR Interpreter(s):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Shelly Carroll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shelly.carroll@sc-recon.com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Local Dispatch Phone: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Angeles NF ECC </w:t>
              <w:br w:type="textWrapping"/>
              <w:t xml:space="preserve">(661-723-3620)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Interpreted Size: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23,890 ac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Size last period: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11,456 ac</w:t>
            </w:r>
          </w:p>
        </w:tc>
      </w:tr>
      <w:tr>
        <w:trPr>
          <w:trHeight w:val="1059" w:hRule="atLeast"/>
        </w:trPr>
        <w:tc>
          <w:tcPr/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Flight Time: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2015 PDT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Flight Date: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September 9, 2020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Interpreter(s) location: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Park Rapids, MN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Interpreter(s) Phone: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218-290-9056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GACC IR Liaison: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Kyle Felker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GACC IR Liaison Phone: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(530) 251-6112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National Coordinator: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Tom Mellin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National Coord. Phone: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505-842-3845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8" w:hRule="atLeast"/>
        </w:trPr>
        <w:tc>
          <w:tcPr/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Ordered By: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Glen Palmgren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 Number: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A-79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Aircraft/Scanner System: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N501TC TK-7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Pilots/Techs:</w:t>
            </w:r>
          </w:p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PIC: Mark Zaller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Operator: Kris Albrecht</w:t>
            </w:r>
          </w:p>
        </w:tc>
      </w:tr>
      <w:tr>
        <w:trPr>
          <w:trHeight w:val="630" w:hRule="atLeast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IRIN Comments on imagery: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Imagery had good positional accuracy and perimeter was visible to delineate. 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Weather at time of flight: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Smoky. Windy.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Flight Objective:</w:t>
            </w:r>
          </w:p>
          <w:p w:rsidR="00000000" w:rsidDel="00000000" w:rsidP="00000000" w:rsidRDefault="00000000" w:rsidRPr="00000000" w14:paraId="0000002D">
            <w:pPr>
              <w:ind w:left="0" w:firstLine="0"/>
              <w:rPr>
                <w:rFonts w:ascii="Tahoma" w:cs="Tahoma" w:eastAsia="Tahoma" w:hAnsi="Tahom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Map heat perimeter, intense, scattered, and isolated heat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4" w:hRule="atLeast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Date and Time Imagery Received by Interpreter: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September 9, 2020   2145 PDT 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Type of media for final product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pdf maps, IR log, KMZ and shapefiles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Digital files sent to: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ftp.nifc.gov/incident_specific_data/calif_s/!2020_Incidents/CA-ANF-003687_Bobcat/IR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4" w:hRule="atLeast"/>
        </w:trPr>
        <w:tc>
          <w:tcPr>
            <w:gridSpan w:val="2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Date and Time Products Delivered to Incident: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September 9, 2020  2300 PDT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75" w:hRule="atLeast"/>
        </w:trPr>
        <w:tc>
          <w:tcPr>
            <w:gridSpan w:val="4"/>
          </w:tcPr>
          <w:p w:rsidR="00000000" w:rsidDel="00000000" w:rsidP="00000000" w:rsidRDefault="00000000" w:rsidRPr="00000000" w14:paraId="0000003A">
            <w:pPr>
              <w:tabs>
                <w:tab w:val="left" w:pos="9125"/>
              </w:tabs>
              <w:spacing w:line="36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Comments /notes on tonight’s mission and this interpretation:</w:t>
            </w:r>
          </w:p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Intense heat located on southern tip and northern portion of fire. Majority of scattered heat on east perimeter. Isolated heat in vegetated draws.</w:t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259" w:top="432" w:left="720" w:right="720" w:header="28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jc w:val="center"/>
      <w:rPr>
        <w:rFonts w:ascii="Verdana" w:cs="Verdana" w:eastAsia="Verdana" w:hAnsi="Verdana"/>
        <w:b w:val="1"/>
        <w:sz w:val="22"/>
        <w:szCs w:val="22"/>
      </w:rPr>
    </w:pPr>
    <w:r w:rsidDel="00000000" w:rsidR="00000000" w:rsidRPr="00000000">
      <w:rPr>
        <w:rFonts w:ascii="Verdana" w:cs="Verdana" w:eastAsia="Verdana" w:hAnsi="Verdana"/>
        <w:b w:val="1"/>
        <w:sz w:val="22"/>
        <w:szCs w:val="22"/>
        <w:rtl w:val="0"/>
      </w:rPr>
      <w:t xml:space="preserve">INFRARED INTERPRETER’S DAILY LOG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