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793" w:topFromText="0" w:vertAnchor="page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236"/>
        <w:gridCol w:w="1"/>
        <w:gridCol w:w="2839"/>
        <w:gridCol w:w="1"/>
        <w:gridCol w:w="3663"/>
      </w:tblGrid>
      <w:tr>
        <w:trPr>
          <w:trHeight w:val="143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Incident Name: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El Dorado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(CA-BDU-012925)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 Interpreter(s):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Julian Mesick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mesickj@gmail.com</w:t>
            </w:r>
          </w:p>
          <w:p>
            <w:pPr>
              <w:pStyle w:val="Normal"/>
              <w:rPr>
                <w:rStyle w:val="InternetLink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Local Dispatch: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FICC </w:t>
              <w:br/>
              <w:t>(909-383-2662)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Interpreted Size: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22,586 Acres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Growth last period: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1.9 Acres</w:t>
            </w:r>
          </w:p>
        </w:tc>
      </w:tr>
      <w:tr>
        <w:trPr>
          <w:trHeight w:val="105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Time: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2011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(PDT)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20"/>
                <w:szCs w:val="20"/>
              </w:rPr>
              <w:t>Flight Date:</w:t>
            </w:r>
            <w:r>
              <w:rPr>
                <w:b w:val="false"/>
                <w:bCs w:val="false"/>
                <w:sz w:val="20"/>
                <w:szCs w:val="20"/>
              </w:rPr>
              <w:t xml:space="preserve"> 9/24/20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location: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Cedar City, UT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Interpreter(s)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425-583-4091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Kyle Felker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GACC IR Liaison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530-251-6112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Coordinator: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Jan Johnson</w:t>
            </w:r>
          </w:p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Coord. Phone: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801-824-5440</w:t>
            </w:r>
          </w:p>
        </w:tc>
      </w:tr>
      <w:tr>
        <w:trPr>
          <w:trHeight w:val="528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Ordered By: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Phillip Dye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Number: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Aircraft/Scanner System: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N66GW/FireMapper 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Pilots/Techs: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9"/>
                <w:szCs w:val="19"/>
                <w:shd w:fill="FFFFFF" w:val="clear"/>
              </w:rPr>
              <w:t xml:space="preserve">Mandy, Atkin </w:t>
            </w:r>
          </w:p>
        </w:tc>
      </w:tr>
      <w:tr>
        <w:trPr>
          <w:trHeight w:val="782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IRIN Comments on imagery: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Estimated 30 ft ground error in imagery. Gaps in imagery.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Weather at time of flight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Objective: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heat perimeter, intense, scattered, and isolated heat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Imagery Received by Interpreter: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09/24/20 @ 2205  (PDT)</w:t>
            </w:r>
          </w:p>
        </w:tc>
        <w:tc>
          <w:tcPr>
            <w:tcW w:w="6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media for final pr</w:t>
            </w:r>
            <w:r>
              <w:rPr>
                <w:b/>
                <w:bCs/>
                <w:sz w:val="18"/>
                <w:szCs w:val="18"/>
              </w:rPr>
              <w:t>oduct:</w:t>
            </w:r>
            <w:r>
              <w:rPr>
                <w:b w:val="false"/>
                <w:bCs w:val="false"/>
                <w:sz w:val="18"/>
                <w:szCs w:val="18"/>
              </w:rPr>
              <w:t xml:space="preserve"> pdf maps,</w:t>
            </w:r>
            <w:r>
              <w:rPr>
                <w:sz w:val="18"/>
                <w:szCs w:val="18"/>
              </w:rPr>
              <w:t xml:space="preserve"> IR log, KMZ and shapefiles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b/>
                <w:sz w:val="18"/>
                <w:szCs w:val="18"/>
              </w:rPr>
              <w:t xml:space="preserve">Digital files sent to: </w:t>
            </w:r>
            <w:bookmarkStart w:id="0" w:name="__DdeLink__258_3865274845"/>
            <w:r>
              <w:rPr>
                <w:b w:val="false"/>
                <w:bCs w:val="false"/>
                <w:sz w:val="18"/>
                <w:szCs w:val="18"/>
              </w:rPr>
              <w:t>ftp.nifc.gov</w:t>
            </w:r>
            <w:bookmarkEnd w:id="0"/>
            <w:r>
              <w:rPr>
                <w:b w:val="false"/>
                <w:bCs w:val="false"/>
                <w:sz w:val="18"/>
                <w:szCs w:val="18"/>
              </w:rPr>
              <w:t>/incident_specific_data/calif_s/!2020_Incidents/CA-BDF-013409_El_Dorado/IR/NIROPS/20200925/</w:t>
            </w:r>
          </w:p>
        </w:tc>
      </w:tr>
      <w:tr>
        <w:trPr>
          <w:trHeight w:val="614" w:hRule="atLeast"/>
        </w:trPr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and Time Products Delivered to Incident: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sz w:val="18"/>
                <w:szCs w:val="18"/>
              </w:rPr>
              <w:t>09/25/20 @ 0101 (PDT)</w:t>
            </w:r>
          </w:p>
        </w:tc>
        <w:tc>
          <w:tcPr>
            <w:tcW w:w="65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5275" w:hRule="atLeast"/>
        </w:trPr>
        <w:tc>
          <w:tcPr>
            <w:tcW w:w="10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25" w:leader="none"/>
              </w:tabs>
              <w:rPr/>
            </w:pPr>
            <w:r>
              <w:rPr>
                <w:b/>
                <w:sz w:val="22"/>
                <w:szCs w:val="22"/>
              </w:rPr>
              <w:t>Comments/notes on tonight’s mission and this interpretation:</w:t>
            </w:r>
          </w:p>
          <w:p>
            <w:pPr>
              <w:pStyle w:val="Normal"/>
              <w:tabs>
                <w:tab w:val="left" w:pos="912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Imagery covered (116</w:t>
            </w:r>
            <w:r>
              <w:rPr>
                <w:rFonts w:eastAsia="Times New Roman" w:cs="Times New Roman"/>
                <w:sz w:val="20"/>
                <w:szCs w:val="20"/>
              </w:rPr>
              <w:t>°47</w:t>
            </w:r>
            <w:r>
              <w:rPr>
                <w:sz w:val="20"/>
                <w:szCs w:val="20"/>
              </w:rPr>
              <w:t>'5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 – 117</w:t>
            </w:r>
            <w:r>
              <w:rPr>
                <w:rFonts w:eastAsia="Times New Roman" w:cs="Times New Roman"/>
                <w:sz w:val="20"/>
                <w:szCs w:val="20"/>
              </w:rPr>
              <w:t>°4</w:t>
            </w:r>
            <w:r>
              <w:rPr>
                <w:sz w:val="20"/>
                <w:szCs w:val="20"/>
              </w:rPr>
              <w:t>'1</w:t>
            </w:r>
            <w:r>
              <w:rPr>
                <w:rFonts w:eastAsia="Times New Roman" w:cs="Times New Roman"/>
                <w:sz w:val="20"/>
                <w:szCs w:val="20"/>
              </w:rPr>
              <w:t>0"</w:t>
            </w:r>
            <w:r>
              <w:rPr>
                <w:sz w:val="20"/>
                <w:szCs w:val="20"/>
              </w:rPr>
              <w:t xml:space="preserve"> W) x (33</w:t>
            </w:r>
            <w:r>
              <w:rPr>
                <w:rFonts w:eastAsia="Times New Roman" w:cs="Times New Roman"/>
                <w:sz w:val="20"/>
                <w:szCs w:val="20"/>
              </w:rPr>
              <w:t>°59'0"</w:t>
            </w:r>
            <w:r>
              <w:rPr>
                <w:sz w:val="20"/>
                <w:szCs w:val="20"/>
              </w:rPr>
              <w:t xml:space="preserve"> N – </w:t>
            </w:r>
            <w:bookmarkStart w:id="1" w:name="__DdeLink__117_4018957863"/>
            <w:r>
              <w:rPr>
                <w:sz w:val="20"/>
                <w:szCs w:val="20"/>
              </w:rPr>
              <w:t>34</w:t>
            </w:r>
            <w:r>
              <w:rPr>
                <w:rFonts w:eastAsia="Times New Roman" w:cs="Times New Roman"/>
                <w:sz w:val="20"/>
                <w:szCs w:val="20"/>
              </w:rPr>
              <w:t>°11</w:t>
            </w:r>
            <w:r>
              <w:rPr>
                <w:sz w:val="20"/>
                <w:szCs w:val="20"/>
              </w:rPr>
              <w:t>'</w:t>
            </w:r>
            <w:bookmarkEnd w:id="1"/>
            <w:r>
              <w:rPr>
                <w:sz w:val="20"/>
                <w:szCs w:val="20"/>
              </w:rPr>
              <w:t>40</w:t>
            </w:r>
            <w:r>
              <w:rPr>
                <w:rFonts w:eastAsia="Times New Roman" w:cs="Times New Roman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N).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 xml:space="preserve">Used perimeter from </w:t>
            </w:r>
            <w:r>
              <w:rPr>
                <w:sz w:val="20"/>
                <w:szCs w:val="20"/>
              </w:rPr>
              <w:t>previous night’s flight</w:t>
            </w:r>
            <w:r>
              <w:rPr>
                <w:sz w:val="20"/>
                <w:szCs w:val="20"/>
              </w:rPr>
              <w:t xml:space="preserve"> as starting perimeter.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There was one gap in the imagery roughly 2.5 mi east of the perimeter. I marked it and bundled it with the other shapefiles as “CoverageGaps”.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25" w:leader="none"/>
              </w:tabs>
              <w:rPr/>
            </w:pPr>
            <w:r>
              <w:rPr>
                <w:sz w:val="20"/>
                <w:szCs w:val="20"/>
              </w:rPr>
              <w:t>All perimeter growth occurred along southern edge of northern extension of fire. There were 2 isolated heat sources outside of the perimeter in this area also.</w:t>
            </w:r>
          </w:p>
        </w:tc>
      </w:tr>
    </w:tbl>
    <w:p>
      <w:pPr>
        <w:pStyle w:val="Header"/>
        <w:rPr>
          <w:rStyle w:val="Pagenumber"/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288" w:top="432" w:footer="0" w:bottom="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Verdana" w:hAnsi="Verdana"/>
        <w:b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InternetLink">
    <w:name w:val="Internet 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c6a5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c6a54"/>
    <w:rPr/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c6a54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6a54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/>
  </w:style>
  <w:style w:type="character" w:styleId="ListLabel45">
    <w:name w:val="ListLabel 45"/>
    <w:qFormat/>
    <w:rPr>
      <w:rFonts w:cs="Symbol"/>
      <w:sz w:val="20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/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sz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  <w:sz w:val="20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  <w:sz w:val="20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  <w:sz w:val="20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  <w:sz w:val="20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  <w:sz w:val="20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  <w:sz w:val="20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  <w:sz w:val="20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  <w:sz w:val="20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  <w:sz w:val="20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  <w:sz w:val="20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  <w:sz w:val="20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  <w:sz w:val="20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  <w:sz w:val="20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  <w:sz w:val="20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  <w:sz w:val="20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  <w:sz w:val="20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Symbol"/>
      <w:sz w:val="20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sz w:val="20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20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0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20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  <w:sz w:val="20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20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  <w:sz w:val="20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20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cs="Symbol"/>
      <w:sz w:val="20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20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  <w:sz w:val="20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20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Symbol"/>
      <w:sz w:val="20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20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  <w:sz w:val="20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sz w:val="20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sz w:val="20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sz w:val="20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cs="Symbol"/>
      <w:sz w:val="20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sz w:val="20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  <w:sz w:val="20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  <w:sz w:val="20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character" w:styleId="ListLabel901">
    <w:name w:val="ListLabel 901"/>
    <w:qFormat/>
    <w:rPr>
      <w:rFonts w:cs="Symbol"/>
      <w:sz w:val="20"/>
    </w:rPr>
  </w:style>
  <w:style w:type="character" w:styleId="ListLabel902">
    <w:name w:val="ListLabel 902"/>
    <w:qFormat/>
    <w:rPr>
      <w:rFonts w:cs="Courier New"/>
    </w:rPr>
  </w:style>
  <w:style w:type="character" w:styleId="ListLabel903">
    <w:name w:val="ListLabel 903"/>
    <w:qFormat/>
    <w:rPr>
      <w:rFonts w:cs="Wingdings"/>
    </w:rPr>
  </w:style>
  <w:style w:type="character" w:styleId="ListLabel904">
    <w:name w:val="ListLabel 904"/>
    <w:qFormat/>
    <w:rPr>
      <w:rFonts w:cs="Symbol"/>
    </w:rPr>
  </w:style>
  <w:style w:type="character" w:styleId="ListLabel905">
    <w:name w:val="ListLabel 905"/>
    <w:qFormat/>
    <w:rPr>
      <w:rFonts w:cs="Courier New"/>
    </w:rPr>
  </w:style>
  <w:style w:type="character" w:styleId="ListLabel906">
    <w:name w:val="ListLabel 906"/>
    <w:qFormat/>
    <w:rPr>
      <w:rFonts w:cs="Wingdings"/>
    </w:rPr>
  </w:style>
  <w:style w:type="character" w:styleId="ListLabel907">
    <w:name w:val="ListLabel 907"/>
    <w:qFormat/>
    <w:rPr>
      <w:rFonts w:cs="Symbol"/>
    </w:rPr>
  </w:style>
  <w:style w:type="character" w:styleId="ListLabel908">
    <w:name w:val="ListLabel 908"/>
    <w:qFormat/>
    <w:rPr>
      <w:rFonts w:cs="Courier New"/>
    </w:rPr>
  </w:style>
  <w:style w:type="character" w:styleId="ListLabel909">
    <w:name w:val="ListLabel 909"/>
    <w:qFormat/>
    <w:rPr>
      <w:rFonts w:cs="Wingdings"/>
    </w:rPr>
  </w:style>
  <w:style w:type="character" w:styleId="ListLabel910">
    <w:name w:val="ListLabel 910"/>
    <w:qFormat/>
    <w:rPr>
      <w:rFonts w:cs="Symbol"/>
      <w:sz w:val="20"/>
    </w:rPr>
  </w:style>
  <w:style w:type="character" w:styleId="ListLabel911">
    <w:name w:val="ListLabel 911"/>
    <w:qFormat/>
    <w:rPr>
      <w:rFonts w:cs="Courier New"/>
    </w:rPr>
  </w:style>
  <w:style w:type="character" w:styleId="ListLabel912">
    <w:name w:val="ListLabel 912"/>
    <w:qFormat/>
    <w:rPr>
      <w:rFonts w:cs="Wingdings"/>
    </w:rPr>
  </w:style>
  <w:style w:type="character" w:styleId="ListLabel913">
    <w:name w:val="ListLabel 913"/>
    <w:qFormat/>
    <w:rPr>
      <w:rFonts w:cs="Symbol"/>
    </w:rPr>
  </w:style>
  <w:style w:type="character" w:styleId="ListLabel914">
    <w:name w:val="ListLabel 914"/>
    <w:qFormat/>
    <w:rPr>
      <w:rFonts w:cs="Courier New"/>
    </w:rPr>
  </w:style>
  <w:style w:type="character" w:styleId="ListLabel915">
    <w:name w:val="ListLabel 915"/>
    <w:qFormat/>
    <w:rPr>
      <w:rFonts w:cs="Wingding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rFonts w:cs="Courier New"/>
    </w:rPr>
  </w:style>
  <w:style w:type="character" w:styleId="ListLabel918">
    <w:name w:val="ListLabel 918"/>
    <w:qFormat/>
    <w:rPr>
      <w:rFonts w:cs="Wingdings"/>
    </w:rPr>
  </w:style>
  <w:style w:type="character" w:styleId="ListLabel919">
    <w:name w:val="ListLabel 919"/>
    <w:qFormat/>
    <w:rPr>
      <w:rFonts w:cs="Symbol"/>
      <w:sz w:val="20"/>
    </w:rPr>
  </w:style>
  <w:style w:type="character" w:styleId="ListLabel920">
    <w:name w:val="ListLabel 920"/>
    <w:qFormat/>
    <w:rPr>
      <w:rFonts w:cs="Courier New"/>
    </w:rPr>
  </w:style>
  <w:style w:type="character" w:styleId="ListLabel921">
    <w:name w:val="ListLabel 921"/>
    <w:qFormat/>
    <w:rPr>
      <w:rFonts w:cs="Wingdings"/>
    </w:rPr>
  </w:style>
  <w:style w:type="character" w:styleId="ListLabel922">
    <w:name w:val="ListLabel 922"/>
    <w:qFormat/>
    <w:rPr>
      <w:rFonts w:cs="Symbol"/>
    </w:rPr>
  </w:style>
  <w:style w:type="character" w:styleId="ListLabel923">
    <w:name w:val="ListLabel 923"/>
    <w:qFormat/>
    <w:rPr>
      <w:rFonts w:cs="Courier New"/>
    </w:rPr>
  </w:style>
  <w:style w:type="character" w:styleId="ListLabel924">
    <w:name w:val="ListLabel 924"/>
    <w:qFormat/>
    <w:rPr>
      <w:rFonts w:cs="Wingdings"/>
    </w:rPr>
  </w:style>
  <w:style w:type="character" w:styleId="ListLabel925">
    <w:name w:val="ListLabel 925"/>
    <w:qFormat/>
    <w:rPr>
      <w:rFonts w:cs="Symbol"/>
    </w:rPr>
  </w:style>
  <w:style w:type="character" w:styleId="ListLabel926">
    <w:name w:val="ListLabel 926"/>
    <w:qFormat/>
    <w:rPr>
      <w:rFonts w:cs="Courier New"/>
    </w:rPr>
  </w:style>
  <w:style w:type="character" w:styleId="ListLabel927">
    <w:name w:val="ListLabel 927"/>
    <w:qFormat/>
    <w:rPr>
      <w:rFonts w:cs="Wingdings"/>
    </w:rPr>
  </w:style>
  <w:style w:type="character" w:styleId="ListLabel928">
    <w:name w:val="ListLabel 928"/>
    <w:qFormat/>
    <w:rPr>
      <w:rFonts w:cs="Symbol"/>
      <w:sz w:val="20"/>
    </w:rPr>
  </w:style>
  <w:style w:type="character" w:styleId="ListLabel929">
    <w:name w:val="ListLabel 929"/>
    <w:qFormat/>
    <w:rPr>
      <w:rFonts w:cs="Courier New"/>
    </w:rPr>
  </w:style>
  <w:style w:type="character" w:styleId="ListLabel930">
    <w:name w:val="ListLabel 930"/>
    <w:qFormat/>
    <w:rPr>
      <w:rFonts w:cs="Wingdings"/>
    </w:rPr>
  </w:style>
  <w:style w:type="character" w:styleId="ListLabel931">
    <w:name w:val="ListLabel 931"/>
    <w:qFormat/>
    <w:rPr>
      <w:rFonts w:cs="Symbol"/>
    </w:rPr>
  </w:style>
  <w:style w:type="character" w:styleId="ListLabel932">
    <w:name w:val="ListLabel 932"/>
    <w:qFormat/>
    <w:rPr>
      <w:rFonts w:cs="Courier New"/>
    </w:rPr>
  </w:style>
  <w:style w:type="character" w:styleId="ListLabel933">
    <w:name w:val="ListLabel 933"/>
    <w:qFormat/>
    <w:rPr>
      <w:rFonts w:cs="Wingdings"/>
    </w:rPr>
  </w:style>
  <w:style w:type="character" w:styleId="ListLabel934">
    <w:name w:val="ListLabel 934"/>
    <w:qFormat/>
    <w:rPr>
      <w:rFonts w:cs="Symbol"/>
    </w:rPr>
  </w:style>
  <w:style w:type="character" w:styleId="ListLabel935">
    <w:name w:val="ListLabel 935"/>
    <w:qFormat/>
    <w:rPr>
      <w:rFonts w:cs="Courier New"/>
    </w:rPr>
  </w:style>
  <w:style w:type="character" w:styleId="ListLabel936">
    <w:name w:val="ListLabel 93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b/>
      <w:bCs/>
      <w:sz w:val="20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Default" w:customStyle="1">
    <w:name w:val="Default"/>
    <w:qFormat/>
    <w:rsid w:val="00073c07"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91a1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c6a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c6a54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6a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37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4AB5-E719-4479-A35A-3D08E9FB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2714</TotalTime>
  <Application>LibreOffice/6.1.0.3$Windows_X86_64 LibreOffice_project/efb621ed25068d70781dc026f7e9c5187a4decd1</Application>
  <Pages>1</Pages>
  <Words>227</Words>
  <Characters>1397</Characters>
  <CharactersWithSpaces>1574</CharactersWithSpaces>
  <Paragraphs>54</Paragraphs>
  <Company>USDA Forest Service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2020-07-21T02:31:00Z</dcterms:created>
  <dc:creator>Johnson, Jan V -FS</dc:creator>
  <dc:description/>
  <dc:language>en-US</dc:language>
  <cp:lastModifiedBy/>
  <cp:lastPrinted>2004-03-23T21:00:00Z</cp:lastPrinted>
  <dcterms:modified xsi:type="dcterms:W3CDTF">2020-09-25T03:32:14Z</dcterms:modified>
  <cp:revision>310</cp:revision>
  <dc:subject/>
  <dc:title>IRIN Daily Log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USDA Forest Service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