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2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5"/>
        <w:gridCol w:w="2954"/>
        <w:gridCol w:w="2825"/>
        <w:gridCol w:w="2825"/>
        <w:tblGridChange w:id="0">
          <w:tblGrid>
            <w:gridCol w:w="2695"/>
            <w:gridCol w:w="2954"/>
            <w:gridCol w:w="2825"/>
            <w:gridCol w:w="2825"/>
          </w:tblGrid>
        </w:tblGridChange>
      </w:tblGrid>
      <w:tr>
        <w:trPr>
          <w:trHeight w:val="1059" w:hRule="atLeast"/>
        </w:trPr>
        <w:tc>
          <w:tcPr/>
          <w:p w:rsidR="00000000" w:rsidDel="00000000" w:rsidP="00000000" w:rsidRDefault="00000000" w:rsidRPr="00000000" w14:paraId="00000002">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Incident Name:</w:t>
            </w:r>
          </w:p>
          <w:p w:rsidR="00000000" w:rsidDel="00000000" w:rsidP="00000000" w:rsidRDefault="00000000" w:rsidRPr="00000000" w14:paraId="00000003">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Apple</w:t>
            </w:r>
          </w:p>
        </w:tc>
        <w:tc>
          <w:tcPr/>
          <w:p w:rsidR="00000000" w:rsidDel="00000000" w:rsidP="00000000" w:rsidRDefault="00000000" w:rsidRPr="00000000" w14:paraId="00000004">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IR Interpreter(s):</w:t>
            </w:r>
          </w:p>
          <w:p w:rsidR="00000000" w:rsidDel="00000000" w:rsidP="00000000" w:rsidRDefault="00000000" w:rsidRPr="00000000" w14:paraId="00000005">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Shelly Carroll</w:t>
            </w:r>
          </w:p>
          <w:p w:rsidR="00000000" w:rsidDel="00000000" w:rsidP="00000000" w:rsidRDefault="00000000" w:rsidRPr="00000000" w14:paraId="00000006">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shelly.carroll@sc-recon.com</w:t>
            </w:r>
          </w:p>
        </w:tc>
        <w:tc>
          <w:tcPr/>
          <w:p w:rsidR="00000000" w:rsidDel="00000000" w:rsidP="00000000" w:rsidRDefault="00000000" w:rsidRPr="00000000" w14:paraId="00000007">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Local Dispatch Phone:</w:t>
            </w:r>
          </w:p>
          <w:p w:rsidR="00000000" w:rsidDel="00000000" w:rsidP="00000000" w:rsidRDefault="00000000" w:rsidRPr="00000000" w14:paraId="00000008">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RRU (9519406948)</w:t>
            </w:r>
          </w:p>
        </w:tc>
        <w:tc>
          <w:tcPr/>
          <w:p w:rsidR="00000000" w:rsidDel="00000000" w:rsidP="00000000" w:rsidRDefault="00000000" w:rsidRPr="00000000" w14:paraId="00000009">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Interpreted Size:</w:t>
            </w:r>
          </w:p>
          <w:p w:rsidR="00000000" w:rsidDel="00000000" w:rsidP="00000000" w:rsidRDefault="00000000" w:rsidRPr="00000000" w14:paraId="0000000A">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26,002</w:t>
            </w:r>
          </w:p>
          <w:p w:rsidR="00000000" w:rsidDel="00000000" w:rsidP="00000000" w:rsidRDefault="00000000" w:rsidRPr="00000000" w14:paraId="0000000B">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Size last period:</w:t>
            </w:r>
          </w:p>
          <w:p w:rsidR="00000000" w:rsidDel="00000000" w:rsidP="00000000" w:rsidRDefault="00000000" w:rsidRPr="00000000" w14:paraId="0000000C">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24,830</w:t>
            </w:r>
          </w:p>
        </w:tc>
      </w:tr>
      <w:tr>
        <w:trPr>
          <w:trHeight w:val="1059" w:hRule="atLeast"/>
        </w:trPr>
        <w:tc>
          <w:tcPr/>
          <w:p w:rsidR="00000000" w:rsidDel="00000000" w:rsidP="00000000" w:rsidRDefault="00000000" w:rsidRPr="00000000" w14:paraId="0000000D">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Flight Time:</w:t>
            </w:r>
          </w:p>
          <w:p w:rsidR="00000000" w:rsidDel="00000000" w:rsidP="00000000" w:rsidRDefault="00000000" w:rsidRPr="00000000" w14:paraId="0000000E">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2100 PDT</w:t>
            </w:r>
          </w:p>
          <w:p w:rsidR="00000000" w:rsidDel="00000000" w:rsidP="00000000" w:rsidRDefault="00000000" w:rsidRPr="00000000" w14:paraId="0000000F">
            <w:pPr>
              <w:spacing w:line="36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Flight Date:</w:t>
            </w:r>
            <w:r w:rsidDel="00000000" w:rsidR="00000000" w:rsidRPr="00000000">
              <w:rPr>
                <w:rtl w:val="0"/>
              </w:rPr>
            </w:r>
          </w:p>
          <w:p w:rsidR="00000000" w:rsidDel="00000000" w:rsidP="00000000" w:rsidRDefault="00000000" w:rsidRPr="00000000" w14:paraId="00000010">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August 3, 2020</w:t>
            </w:r>
          </w:p>
        </w:tc>
        <w:tc>
          <w:tcPr/>
          <w:p w:rsidR="00000000" w:rsidDel="00000000" w:rsidP="00000000" w:rsidRDefault="00000000" w:rsidRPr="00000000" w14:paraId="00000011">
            <w:pPr>
              <w:spacing w:line="36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Interpreter(s) location:</w:t>
            </w:r>
            <w:r w:rsidDel="00000000" w:rsidR="00000000" w:rsidRPr="00000000">
              <w:rPr>
                <w:rtl w:val="0"/>
              </w:rPr>
            </w:r>
          </w:p>
          <w:p w:rsidR="00000000" w:rsidDel="00000000" w:rsidP="00000000" w:rsidRDefault="00000000" w:rsidRPr="00000000" w14:paraId="00000012">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Park Rapids, MN</w:t>
            </w:r>
          </w:p>
          <w:p w:rsidR="00000000" w:rsidDel="00000000" w:rsidP="00000000" w:rsidRDefault="00000000" w:rsidRPr="00000000" w14:paraId="00000013">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Interpreter(s) Phone:</w:t>
            </w:r>
          </w:p>
          <w:p w:rsidR="00000000" w:rsidDel="00000000" w:rsidP="00000000" w:rsidRDefault="00000000" w:rsidRPr="00000000" w14:paraId="00000014">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218-290-9056</w:t>
            </w:r>
          </w:p>
        </w:tc>
        <w:tc>
          <w:tcPr/>
          <w:p w:rsidR="00000000" w:rsidDel="00000000" w:rsidP="00000000" w:rsidRDefault="00000000" w:rsidRPr="00000000" w14:paraId="00000015">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GACC IR Liaison:</w:t>
            </w:r>
          </w:p>
          <w:p w:rsidR="00000000" w:rsidDel="00000000" w:rsidP="00000000" w:rsidRDefault="00000000" w:rsidRPr="00000000" w14:paraId="00000016">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Kyle Felker</w:t>
            </w:r>
          </w:p>
          <w:p w:rsidR="00000000" w:rsidDel="00000000" w:rsidP="00000000" w:rsidRDefault="00000000" w:rsidRPr="00000000" w14:paraId="00000017">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GACC IR Liaison Phone:</w:t>
            </w:r>
          </w:p>
          <w:p w:rsidR="00000000" w:rsidDel="00000000" w:rsidP="00000000" w:rsidRDefault="00000000" w:rsidRPr="00000000" w14:paraId="00000018">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(530) 251-6112</w:t>
            </w:r>
          </w:p>
        </w:tc>
        <w:tc>
          <w:tcPr/>
          <w:p w:rsidR="00000000" w:rsidDel="00000000" w:rsidP="00000000" w:rsidRDefault="00000000" w:rsidRPr="00000000" w14:paraId="00000019">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National Coordinator:</w:t>
            </w:r>
          </w:p>
          <w:p w:rsidR="00000000" w:rsidDel="00000000" w:rsidP="00000000" w:rsidRDefault="00000000" w:rsidRPr="00000000" w14:paraId="0000001A">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Kyle Felker</w:t>
            </w:r>
          </w:p>
          <w:p w:rsidR="00000000" w:rsidDel="00000000" w:rsidP="00000000" w:rsidRDefault="00000000" w:rsidRPr="00000000" w14:paraId="0000001B">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National Coord. Phone:</w:t>
            </w:r>
          </w:p>
          <w:p w:rsidR="00000000" w:rsidDel="00000000" w:rsidP="00000000" w:rsidRDefault="00000000" w:rsidRPr="00000000" w14:paraId="0000001C">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(530) 251-6112</w:t>
            </w:r>
          </w:p>
        </w:tc>
      </w:tr>
      <w:tr>
        <w:trPr>
          <w:trHeight w:val="528" w:hRule="atLeast"/>
        </w:trPr>
        <w:tc>
          <w:tcPr/>
          <w:p w:rsidR="00000000" w:rsidDel="00000000" w:rsidP="00000000" w:rsidRDefault="00000000" w:rsidRPr="00000000" w14:paraId="0000001D">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Ordered By:</w:t>
            </w:r>
          </w:p>
          <w:p w:rsidR="00000000" w:rsidDel="00000000" w:rsidP="00000000" w:rsidRDefault="00000000" w:rsidRPr="00000000" w14:paraId="0000001E">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RRU (9519406948)</w:t>
            </w:r>
          </w:p>
        </w:tc>
        <w:tc>
          <w:tcPr/>
          <w:p w:rsidR="00000000" w:rsidDel="00000000" w:rsidP="00000000" w:rsidRDefault="00000000" w:rsidRPr="00000000" w14:paraId="0000001F">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 Number:</w:t>
            </w:r>
          </w:p>
          <w:p w:rsidR="00000000" w:rsidDel="00000000" w:rsidP="00000000" w:rsidRDefault="00000000" w:rsidRPr="00000000" w14:paraId="00000020">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None provided</w:t>
            </w:r>
          </w:p>
        </w:tc>
        <w:tc>
          <w:tcPr/>
          <w:p w:rsidR="00000000" w:rsidDel="00000000" w:rsidP="00000000" w:rsidRDefault="00000000" w:rsidRPr="00000000" w14:paraId="00000021">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Aircraft/Scanner System:</w:t>
            </w:r>
          </w:p>
          <w:p w:rsidR="00000000" w:rsidDel="00000000" w:rsidP="00000000" w:rsidRDefault="00000000" w:rsidRPr="00000000" w14:paraId="00000022">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N641LW TK-7</w:t>
            </w:r>
          </w:p>
        </w:tc>
        <w:tc>
          <w:tcPr/>
          <w:p w:rsidR="00000000" w:rsidDel="00000000" w:rsidP="00000000" w:rsidRDefault="00000000" w:rsidRPr="00000000" w14:paraId="00000023">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Pilots/Techs:</w:t>
            </w:r>
          </w:p>
          <w:p w:rsidR="00000000" w:rsidDel="00000000" w:rsidP="00000000" w:rsidRDefault="00000000" w:rsidRPr="00000000" w14:paraId="00000024">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PIC: Mark Zaller</w:t>
            </w:r>
          </w:p>
          <w:p w:rsidR="00000000" w:rsidDel="00000000" w:rsidP="00000000" w:rsidRDefault="00000000" w:rsidRPr="00000000" w14:paraId="00000025">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Operator: Kris Albrecht</w:t>
            </w:r>
          </w:p>
        </w:tc>
      </w:tr>
      <w:tr>
        <w:trPr>
          <w:trHeight w:val="630" w:hRule="atLeast"/>
        </w:trPr>
        <w:tc>
          <w:tcPr>
            <w:gridSpan w:val="2"/>
          </w:tcPr>
          <w:p w:rsidR="00000000" w:rsidDel="00000000" w:rsidP="00000000" w:rsidRDefault="00000000" w:rsidRPr="00000000" w14:paraId="00000026">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IRIN Comments on imagery:</w:t>
            </w:r>
          </w:p>
          <w:p w:rsidR="00000000" w:rsidDel="00000000" w:rsidP="00000000" w:rsidRDefault="00000000" w:rsidRPr="00000000" w14:paraId="00000027">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Mosaicked imagery was of good quality and clarity for interpretation. </w:t>
            </w:r>
          </w:p>
        </w:tc>
        <w:tc>
          <w:tcPr/>
          <w:p w:rsidR="00000000" w:rsidDel="00000000" w:rsidP="00000000" w:rsidRDefault="00000000" w:rsidRPr="00000000" w14:paraId="00000029">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Weather at time of flight:</w:t>
            </w:r>
          </w:p>
          <w:p w:rsidR="00000000" w:rsidDel="00000000" w:rsidP="00000000" w:rsidRDefault="00000000" w:rsidRPr="00000000" w14:paraId="0000002A">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Clear and hot</w:t>
            </w:r>
          </w:p>
        </w:tc>
        <w:tc>
          <w:tcPr/>
          <w:p w:rsidR="00000000" w:rsidDel="00000000" w:rsidP="00000000" w:rsidRDefault="00000000" w:rsidRPr="00000000" w14:paraId="0000002B">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Flight Objective:</w:t>
            </w:r>
          </w:p>
          <w:p w:rsidR="00000000" w:rsidDel="00000000" w:rsidP="00000000" w:rsidRDefault="00000000" w:rsidRPr="00000000" w14:paraId="0000002C">
            <w:pPr>
              <w:numPr>
                <w:ilvl w:val="0"/>
                <w:numId w:val="1"/>
              </w:numPr>
              <w:shd w:fill="ffffff" w:val="clear"/>
              <w:ind w:left="3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Realtime imagery &amp; polygons</w:t>
            </w:r>
            <w:r w:rsidDel="00000000" w:rsidR="00000000" w:rsidRPr="00000000">
              <w:rPr>
                <w:rtl w:val="0"/>
              </w:rPr>
            </w:r>
          </w:p>
          <w:p w:rsidR="00000000" w:rsidDel="00000000" w:rsidP="00000000" w:rsidRDefault="00000000" w:rsidRPr="00000000" w14:paraId="0000002D">
            <w:pPr>
              <w:numPr>
                <w:ilvl w:val="0"/>
                <w:numId w:val="1"/>
              </w:numPr>
              <w:shd w:fill="ffffff" w:val="clear"/>
              <w:ind w:left="3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GeoTIFFs</w:t>
            </w:r>
            <w:r w:rsidDel="00000000" w:rsidR="00000000" w:rsidRPr="00000000">
              <w:rPr>
                <w:rtl w:val="0"/>
              </w:rPr>
            </w:r>
          </w:p>
        </w:tc>
      </w:tr>
      <w:tr>
        <w:trPr>
          <w:trHeight w:val="614" w:hRule="atLeast"/>
        </w:trPr>
        <w:tc>
          <w:tcPr>
            <w:gridSpan w:val="2"/>
          </w:tcPr>
          <w:p w:rsidR="00000000" w:rsidDel="00000000" w:rsidP="00000000" w:rsidRDefault="00000000" w:rsidRPr="00000000" w14:paraId="0000002E">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 and Time Imagery Received by Interpreter:</w:t>
            </w:r>
          </w:p>
          <w:p w:rsidR="00000000" w:rsidDel="00000000" w:rsidP="00000000" w:rsidRDefault="00000000" w:rsidRPr="00000000" w14:paraId="0000002F">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August 3, 2020   </w:t>
            </w:r>
            <w:r w:rsidDel="00000000" w:rsidR="00000000" w:rsidRPr="00000000">
              <w:rPr>
                <w:rFonts w:ascii="Tahoma" w:cs="Tahoma" w:eastAsia="Tahoma" w:hAnsi="Tahoma"/>
                <w:sz w:val="20"/>
                <w:szCs w:val="20"/>
                <w:rtl w:val="0"/>
              </w:rPr>
              <w:t xml:space="preserve">2200 PDT </w:t>
            </w:r>
          </w:p>
        </w:tc>
        <w:tc>
          <w:tcPr>
            <w:gridSpan w:val="2"/>
            <w:vMerge w:val="restart"/>
          </w:tcPr>
          <w:p w:rsidR="00000000" w:rsidDel="00000000" w:rsidP="00000000" w:rsidRDefault="00000000" w:rsidRPr="00000000" w14:paraId="00000031">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Type of media for final product:</w:t>
            </w:r>
          </w:p>
          <w:p w:rsidR="00000000" w:rsidDel="00000000" w:rsidP="00000000" w:rsidRDefault="00000000" w:rsidRPr="00000000" w14:paraId="00000032">
            <w:pPr>
              <w:spacing w:line="360" w:lineRule="auto"/>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KML/ZIP, hi-res LWIR, RGB &amp; NIR Tiffs. Shapefiles, KMZ files, maps, IRIN log</w:t>
            </w:r>
            <w:r w:rsidDel="00000000" w:rsidR="00000000" w:rsidRPr="00000000">
              <w:rPr>
                <w:rtl w:val="0"/>
              </w:rPr>
            </w:r>
          </w:p>
          <w:p w:rsidR="00000000" w:rsidDel="00000000" w:rsidP="00000000" w:rsidRDefault="00000000" w:rsidRPr="00000000" w14:paraId="00000033">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Digital files sent to:</w:t>
            </w:r>
          </w:p>
          <w:p w:rsidR="00000000" w:rsidDel="00000000" w:rsidP="00000000" w:rsidRDefault="00000000" w:rsidRPr="00000000" w14:paraId="00000034">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NIFC FTP and Please email 11x17 maps and KML to Jim Day </w:t>
            </w:r>
            <w:hyperlink r:id="rId6">
              <w:r w:rsidDel="00000000" w:rsidR="00000000" w:rsidRPr="00000000">
                <w:rPr>
                  <w:rFonts w:ascii="Tahoma" w:cs="Tahoma" w:eastAsia="Tahoma" w:hAnsi="Tahoma"/>
                  <w:sz w:val="20"/>
                  <w:szCs w:val="20"/>
                  <w:u w:val="single"/>
                  <w:rtl w:val="0"/>
                </w:rPr>
                <w:t xml:space="preserve">mvu2orc@gmail.com</w:t>
              </w:r>
            </w:hyperlink>
            <w:r w:rsidDel="00000000" w:rsidR="00000000" w:rsidRPr="00000000">
              <w:rPr>
                <w:rFonts w:ascii="Tahoma" w:cs="Tahoma" w:eastAsia="Tahoma" w:hAnsi="Tahoma"/>
                <w:sz w:val="20"/>
                <w:szCs w:val="20"/>
                <w:rtl w:val="0"/>
              </w:rPr>
              <w:t xml:space="preserve">. Requested Scan Time: 2100.</w:t>
            </w:r>
          </w:p>
        </w:tc>
      </w:tr>
      <w:tr>
        <w:trPr>
          <w:trHeight w:val="614" w:hRule="atLeast"/>
        </w:trPr>
        <w:tc>
          <w:tcPr>
            <w:gridSpan w:val="2"/>
          </w:tcPr>
          <w:p w:rsidR="00000000" w:rsidDel="00000000" w:rsidP="00000000" w:rsidRDefault="00000000" w:rsidRPr="00000000" w14:paraId="00000036">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 and Time Products Delivered to Incident:</w:t>
            </w:r>
          </w:p>
          <w:p w:rsidR="00000000" w:rsidDel="00000000" w:rsidP="00000000" w:rsidRDefault="00000000" w:rsidRPr="00000000" w14:paraId="00000037">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August 3, 2020  </w:t>
            </w:r>
            <w:r w:rsidDel="00000000" w:rsidR="00000000" w:rsidRPr="00000000">
              <w:rPr>
                <w:rFonts w:ascii="Tahoma" w:cs="Tahoma" w:eastAsia="Tahoma" w:hAnsi="Tahoma"/>
                <w:sz w:val="20"/>
                <w:szCs w:val="20"/>
                <w:rtl w:val="0"/>
              </w:rPr>
              <w:t xml:space="preserve">2330 PDT</w:t>
            </w:r>
          </w:p>
        </w:tc>
        <w:tc>
          <w:tcPr>
            <w:gridSpan w:val="2"/>
            <w:vMerge w:val="continue"/>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r>
      <w:tr>
        <w:trPr>
          <w:trHeight w:val="5275" w:hRule="atLeast"/>
        </w:trPr>
        <w:tc>
          <w:tcPr>
            <w:gridSpan w:val="4"/>
          </w:tcPr>
          <w:p w:rsidR="00000000" w:rsidDel="00000000" w:rsidP="00000000" w:rsidRDefault="00000000" w:rsidRPr="00000000" w14:paraId="0000003B">
            <w:pPr>
              <w:tabs>
                <w:tab w:val="left" w:pos="9125"/>
              </w:tabs>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Comments /notes on tonight’s mission and this interpretation:</w:t>
            </w:r>
          </w:p>
          <w:p w:rsidR="00000000" w:rsidDel="00000000" w:rsidP="00000000" w:rsidRDefault="00000000" w:rsidRPr="00000000" w14:paraId="0000003C">
            <w:pPr>
              <w:spacing w:lin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Entire perimeter was mapped. Note one possible isolated heat outside the perimeter along SW boundary of fire. Most intense heat was located several locations along the north and northeast boundary of the main fire, and north and south boundaries of the secondary fire. Isolated heat alongside waterways.</w:t>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rPr>
          <w:rFonts w:ascii="Tahoma" w:cs="Tahoma" w:eastAsia="Tahoma" w:hAnsi="Tahoma"/>
          <w:b w:val="1"/>
          <w:sz w:val="20"/>
          <w:szCs w:val="20"/>
        </w:rPr>
      </w:pPr>
      <w:r w:rsidDel="00000000" w:rsidR="00000000" w:rsidRPr="00000000">
        <w:rPr>
          <w:rtl w:val="0"/>
        </w:rPr>
      </w:r>
    </w:p>
    <w:sectPr>
      <w:headerReference r:id="rId7" w:type="default"/>
      <w:pgSz w:h="15840" w:w="12240"/>
      <w:pgMar w:bottom="259" w:top="432" w:left="720" w:right="720" w:header="28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INFRARED INTERPRETER’S DAILY LOG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vu2orc@gmail.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