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03" w:rsidRDefault="009C560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954"/>
        <w:gridCol w:w="2825"/>
        <w:gridCol w:w="2825"/>
      </w:tblGrid>
      <w:tr w:rsidR="009C5603">
        <w:trPr>
          <w:trHeight w:val="1059"/>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Incident Name: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Apple</w:t>
            </w:r>
          </w:p>
        </w:tc>
        <w:tc>
          <w:tcPr>
            <w:tcW w:w="2954"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IR Interpreter(s):</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Nate Yorgason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Nathan.yorgason@usda.gov</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Local Dispatch Phone: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RRU (9519406948)</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Interpreted Size: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26,</w:t>
            </w:r>
            <w:r w:rsidR="001F0D2F">
              <w:rPr>
                <w:rFonts w:ascii="Tahoma" w:eastAsia="Tahoma" w:hAnsi="Tahoma" w:cs="Tahoma"/>
                <w:sz w:val="20"/>
                <w:szCs w:val="20"/>
              </w:rPr>
              <w:t>999</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Size last period:</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2</w:t>
            </w:r>
            <w:r w:rsidR="001F0D2F">
              <w:rPr>
                <w:rFonts w:ascii="Tahoma" w:eastAsia="Tahoma" w:hAnsi="Tahoma" w:cs="Tahoma"/>
                <w:sz w:val="20"/>
                <w:szCs w:val="20"/>
              </w:rPr>
              <w:t>6,416</w:t>
            </w:r>
          </w:p>
        </w:tc>
      </w:tr>
      <w:tr w:rsidR="009C5603">
        <w:trPr>
          <w:trHeight w:val="1059"/>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Flight Time:</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0010</w:t>
            </w:r>
            <w:r w:rsidR="00B41C6C">
              <w:rPr>
                <w:rFonts w:ascii="Tahoma" w:eastAsia="Tahoma" w:hAnsi="Tahoma" w:cs="Tahoma"/>
                <w:sz w:val="20"/>
                <w:szCs w:val="20"/>
              </w:rPr>
              <w:t xml:space="preserve"> </w:t>
            </w:r>
            <w:r>
              <w:rPr>
                <w:rFonts w:ascii="Tahoma" w:eastAsia="Tahoma" w:hAnsi="Tahoma" w:cs="Tahoma"/>
                <w:sz w:val="20"/>
                <w:szCs w:val="20"/>
              </w:rPr>
              <w:t>M</w:t>
            </w:r>
            <w:r w:rsidR="00B41C6C">
              <w:rPr>
                <w:rFonts w:ascii="Tahoma" w:eastAsia="Tahoma" w:hAnsi="Tahoma" w:cs="Tahoma"/>
                <w:sz w:val="20"/>
                <w:szCs w:val="20"/>
              </w:rPr>
              <w:t>DT</w:t>
            </w:r>
          </w:p>
          <w:p w:rsidR="009C5603" w:rsidRDefault="00B41C6C">
            <w:pPr>
              <w:spacing w:line="360" w:lineRule="auto"/>
              <w:rPr>
                <w:rFonts w:ascii="Tahoma" w:eastAsia="Tahoma" w:hAnsi="Tahoma" w:cs="Tahoma"/>
                <w:sz w:val="20"/>
                <w:szCs w:val="20"/>
              </w:rPr>
            </w:pPr>
            <w:r>
              <w:rPr>
                <w:rFonts w:ascii="Tahoma" w:eastAsia="Tahoma" w:hAnsi="Tahoma" w:cs="Tahoma"/>
                <w:b/>
                <w:sz w:val="20"/>
                <w:szCs w:val="20"/>
              </w:rPr>
              <w:t>Flight Date:</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 xml:space="preserve">August </w:t>
            </w:r>
            <w:r w:rsidR="001F0D2F">
              <w:rPr>
                <w:rFonts w:ascii="Tahoma" w:eastAsia="Tahoma" w:hAnsi="Tahoma" w:cs="Tahoma"/>
                <w:sz w:val="20"/>
                <w:szCs w:val="20"/>
              </w:rPr>
              <w:t>5</w:t>
            </w:r>
            <w:r>
              <w:rPr>
                <w:rFonts w:ascii="Tahoma" w:eastAsia="Tahoma" w:hAnsi="Tahoma" w:cs="Tahoma"/>
                <w:sz w:val="20"/>
                <w:szCs w:val="20"/>
              </w:rPr>
              <w:t>, 2020</w:t>
            </w:r>
          </w:p>
        </w:tc>
        <w:tc>
          <w:tcPr>
            <w:tcW w:w="2954" w:type="dxa"/>
          </w:tcPr>
          <w:p w:rsidR="009C5603" w:rsidRDefault="00B41C6C">
            <w:pPr>
              <w:spacing w:line="360" w:lineRule="auto"/>
              <w:rPr>
                <w:rFonts w:ascii="Tahoma" w:eastAsia="Tahoma" w:hAnsi="Tahoma" w:cs="Tahoma"/>
                <w:sz w:val="20"/>
                <w:szCs w:val="20"/>
              </w:rPr>
            </w:pPr>
            <w:r>
              <w:rPr>
                <w:rFonts w:ascii="Tahoma" w:eastAsia="Tahoma" w:hAnsi="Tahoma" w:cs="Tahoma"/>
                <w:b/>
                <w:sz w:val="20"/>
                <w:szCs w:val="20"/>
              </w:rPr>
              <w:t>I</w:t>
            </w:r>
            <w:r>
              <w:rPr>
                <w:rFonts w:ascii="Tahoma" w:eastAsia="Tahoma" w:hAnsi="Tahoma" w:cs="Tahoma"/>
                <w:b/>
                <w:sz w:val="20"/>
                <w:szCs w:val="20"/>
              </w:rPr>
              <w:t>nterpreter(s) location: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Idaho Falls, Idaho</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Interpreter(s) Phone:</w:t>
            </w:r>
          </w:p>
          <w:p w:rsidR="009C5603" w:rsidRDefault="001F0D2F" w:rsidP="001F0D2F">
            <w:pPr>
              <w:spacing w:line="360" w:lineRule="auto"/>
              <w:rPr>
                <w:rFonts w:ascii="Tahoma" w:eastAsia="Tahoma" w:hAnsi="Tahoma" w:cs="Tahoma"/>
                <w:sz w:val="20"/>
                <w:szCs w:val="20"/>
              </w:rPr>
            </w:pPr>
            <w:r>
              <w:rPr>
                <w:rFonts w:ascii="Tahoma" w:eastAsia="Tahoma" w:hAnsi="Tahoma" w:cs="Tahoma"/>
                <w:sz w:val="20"/>
                <w:szCs w:val="20"/>
              </w:rPr>
              <w:t>20</w:t>
            </w:r>
            <w:r w:rsidR="00B41C6C">
              <w:rPr>
                <w:rFonts w:ascii="Tahoma" w:eastAsia="Tahoma" w:hAnsi="Tahoma" w:cs="Tahoma"/>
                <w:sz w:val="20"/>
                <w:szCs w:val="20"/>
              </w:rPr>
              <w:t>8-</w:t>
            </w:r>
            <w:r>
              <w:rPr>
                <w:rFonts w:ascii="Tahoma" w:eastAsia="Tahoma" w:hAnsi="Tahoma" w:cs="Tahoma"/>
                <w:sz w:val="20"/>
                <w:szCs w:val="20"/>
              </w:rPr>
              <w:t>557</w:t>
            </w:r>
            <w:r w:rsidR="00B41C6C">
              <w:rPr>
                <w:rFonts w:ascii="Tahoma" w:eastAsia="Tahoma" w:hAnsi="Tahoma" w:cs="Tahoma"/>
                <w:sz w:val="20"/>
                <w:szCs w:val="20"/>
              </w:rPr>
              <w:t>-</w:t>
            </w:r>
            <w:r>
              <w:rPr>
                <w:rFonts w:ascii="Tahoma" w:eastAsia="Tahoma" w:hAnsi="Tahoma" w:cs="Tahoma"/>
                <w:sz w:val="20"/>
                <w:szCs w:val="20"/>
              </w:rPr>
              <w:t>5785</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G</w:t>
            </w:r>
            <w:r>
              <w:rPr>
                <w:rFonts w:ascii="Tahoma" w:eastAsia="Tahoma" w:hAnsi="Tahoma" w:cs="Tahoma"/>
                <w:b/>
                <w:sz w:val="20"/>
                <w:szCs w:val="20"/>
              </w:rPr>
              <w:t>ACC IR Liaison:</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Kyle Felker</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GACC IR Liaison Phone:</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(530) 251-6112</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National Coordinator:</w:t>
            </w:r>
          </w:p>
          <w:p w:rsidR="009C5603" w:rsidRDefault="001F0D2F">
            <w:pPr>
              <w:spacing w:line="360" w:lineRule="auto"/>
              <w:rPr>
                <w:rFonts w:ascii="Tahoma" w:eastAsia="Tahoma" w:hAnsi="Tahoma" w:cs="Tahoma"/>
                <w:b/>
                <w:sz w:val="20"/>
                <w:szCs w:val="20"/>
              </w:rPr>
            </w:pPr>
            <w:r>
              <w:rPr>
                <w:rFonts w:ascii="Tahoma" w:eastAsia="Tahoma" w:hAnsi="Tahoma" w:cs="Tahoma"/>
                <w:b/>
                <w:sz w:val="20"/>
                <w:szCs w:val="20"/>
              </w:rPr>
              <w:t>Tom Mellin</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 xml:space="preserve">National </w:t>
            </w:r>
            <w:proofErr w:type="spellStart"/>
            <w:r>
              <w:rPr>
                <w:rFonts w:ascii="Tahoma" w:eastAsia="Tahoma" w:hAnsi="Tahoma" w:cs="Tahoma"/>
                <w:b/>
                <w:sz w:val="20"/>
                <w:szCs w:val="20"/>
              </w:rPr>
              <w:t>Coord</w:t>
            </w:r>
            <w:proofErr w:type="spellEnd"/>
            <w:r>
              <w:rPr>
                <w:rFonts w:ascii="Tahoma" w:eastAsia="Tahoma" w:hAnsi="Tahoma" w:cs="Tahoma"/>
                <w:b/>
                <w:sz w:val="20"/>
                <w:szCs w:val="20"/>
              </w:rPr>
              <w:t>. Phone:</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w:t>
            </w:r>
            <w:r w:rsidR="001F0D2F">
              <w:rPr>
                <w:rFonts w:ascii="Tahoma" w:eastAsia="Tahoma" w:hAnsi="Tahoma" w:cs="Tahoma"/>
                <w:sz w:val="20"/>
                <w:szCs w:val="20"/>
              </w:rPr>
              <w:t>505</w:t>
            </w:r>
            <w:r>
              <w:rPr>
                <w:rFonts w:ascii="Tahoma" w:eastAsia="Tahoma" w:hAnsi="Tahoma" w:cs="Tahoma"/>
                <w:sz w:val="20"/>
                <w:szCs w:val="20"/>
              </w:rPr>
              <w:t xml:space="preserve">) </w:t>
            </w:r>
            <w:r w:rsidR="001F0D2F">
              <w:rPr>
                <w:rFonts w:ascii="Tahoma" w:eastAsia="Tahoma" w:hAnsi="Tahoma" w:cs="Tahoma"/>
                <w:sz w:val="20"/>
                <w:szCs w:val="20"/>
              </w:rPr>
              <w:t>301</w:t>
            </w:r>
            <w:r>
              <w:rPr>
                <w:rFonts w:ascii="Tahoma" w:eastAsia="Tahoma" w:hAnsi="Tahoma" w:cs="Tahoma"/>
                <w:sz w:val="20"/>
                <w:szCs w:val="20"/>
              </w:rPr>
              <w:t>-</w:t>
            </w:r>
            <w:r w:rsidR="001F0D2F">
              <w:rPr>
                <w:rFonts w:ascii="Tahoma" w:eastAsia="Tahoma" w:hAnsi="Tahoma" w:cs="Tahoma"/>
                <w:sz w:val="20"/>
                <w:szCs w:val="20"/>
              </w:rPr>
              <w:t>8167</w:t>
            </w:r>
          </w:p>
        </w:tc>
      </w:tr>
      <w:tr w:rsidR="009C5603">
        <w:trPr>
          <w:trHeight w:val="528"/>
        </w:trPr>
        <w:tc>
          <w:tcPr>
            <w:tcW w:w="269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Ordered By:</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RRU (9519406948)</w:t>
            </w:r>
          </w:p>
        </w:tc>
        <w:tc>
          <w:tcPr>
            <w:tcW w:w="2954"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A Number:</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None provided</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Aircraft/Sca</w:t>
            </w:r>
            <w:r>
              <w:rPr>
                <w:rFonts w:ascii="Tahoma" w:eastAsia="Tahoma" w:hAnsi="Tahoma" w:cs="Tahoma"/>
                <w:b/>
                <w:sz w:val="20"/>
                <w:szCs w:val="20"/>
              </w:rPr>
              <w:t>nner System:</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N</w:t>
            </w:r>
            <w:r w:rsidR="001F0D2F">
              <w:rPr>
                <w:rFonts w:ascii="Tahoma" w:eastAsia="Tahoma" w:hAnsi="Tahoma" w:cs="Tahoma"/>
                <w:sz w:val="20"/>
                <w:szCs w:val="20"/>
              </w:rPr>
              <w:t>149Z</w:t>
            </w:r>
            <w:r>
              <w:rPr>
                <w:rFonts w:ascii="Tahoma" w:eastAsia="Tahoma" w:hAnsi="Tahoma" w:cs="Tahoma"/>
                <w:sz w:val="20"/>
                <w:szCs w:val="20"/>
              </w:rPr>
              <w:t xml:space="preserve"> </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P</w:t>
            </w:r>
            <w:r>
              <w:rPr>
                <w:rFonts w:ascii="Tahoma" w:eastAsia="Tahoma" w:hAnsi="Tahoma" w:cs="Tahoma"/>
                <w:b/>
                <w:sz w:val="20"/>
                <w:szCs w:val="20"/>
              </w:rPr>
              <w:t>ilots/Techs:</w:t>
            </w:r>
          </w:p>
          <w:p w:rsidR="009C5603" w:rsidRDefault="00700646">
            <w:pPr>
              <w:spacing w:line="360" w:lineRule="auto"/>
              <w:rPr>
                <w:rFonts w:ascii="Tahoma" w:eastAsia="Tahoma" w:hAnsi="Tahoma" w:cs="Tahoma"/>
                <w:sz w:val="20"/>
                <w:szCs w:val="20"/>
              </w:rPr>
            </w:pPr>
            <w:r>
              <w:rPr>
                <w:rFonts w:ascii="Tahoma" w:eastAsia="Tahoma" w:hAnsi="Tahoma" w:cs="Tahoma"/>
                <w:sz w:val="20"/>
                <w:szCs w:val="20"/>
              </w:rPr>
              <w:t>N149Z</w:t>
            </w:r>
            <w:r w:rsidR="00B41C6C">
              <w:rPr>
                <w:rFonts w:ascii="Tahoma" w:eastAsia="Tahoma" w:hAnsi="Tahoma" w:cs="Tahoma"/>
                <w:sz w:val="20"/>
                <w:szCs w:val="20"/>
              </w:rPr>
              <w:t xml:space="preserve">: </w:t>
            </w:r>
            <w:r>
              <w:rPr>
                <w:rFonts w:ascii="Tahoma" w:eastAsia="Tahoma" w:hAnsi="Tahoma" w:cs="Tahoma"/>
                <w:sz w:val="20"/>
                <w:szCs w:val="20"/>
              </w:rPr>
              <w:t>?</w:t>
            </w:r>
            <w:bookmarkStart w:id="0" w:name="_GoBack"/>
            <w:bookmarkEnd w:id="0"/>
          </w:p>
          <w:p w:rsidR="009C5603" w:rsidRDefault="00700646" w:rsidP="00700646">
            <w:pPr>
              <w:spacing w:line="360" w:lineRule="auto"/>
              <w:rPr>
                <w:rFonts w:ascii="Tahoma" w:eastAsia="Tahoma" w:hAnsi="Tahoma" w:cs="Tahoma"/>
                <w:sz w:val="20"/>
                <w:szCs w:val="20"/>
              </w:rPr>
            </w:pPr>
            <w:r>
              <w:rPr>
                <w:rFonts w:ascii="Tahoma" w:eastAsia="Tahoma" w:hAnsi="Tahoma" w:cs="Tahoma"/>
                <w:sz w:val="20"/>
                <w:szCs w:val="20"/>
              </w:rPr>
              <w:t>Tech</w:t>
            </w:r>
            <w:r w:rsidR="00B41C6C">
              <w:rPr>
                <w:rFonts w:ascii="Tahoma" w:eastAsia="Tahoma" w:hAnsi="Tahoma" w:cs="Tahoma"/>
                <w:sz w:val="20"/>
                <w:szCs w:val="20"/>
              </w:rPr>
              <w:t xml:space="preserve">: </w:t>
            </w:r>
            <w:r>
              <w:rPr>
                <w:rFonts w:ascii="Tahoma" w:eastAsia="Tahoma" w:hAnsi="Tahoma" w:cs="Tahoma"/>
                <w:sz w:val="20"/>
                <w:szCs w:val="20"/>
              </w:rPr>
              <w:t>Mike</w:t>
            </w:r>
          </w:p>
        </w:tc>
      </w:tr>
      <w:tr w:rsidR="009C5603">
        <w:trPr>
          <w:trHeight w:val="630"/>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IRIN Comments on imagery:</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Most of the imagery was great but the transitions between Runs 1 and 2 especially on the east end made interpretation very difficult between the North fork and Middle fork of the Whitewater river.</w:t>
            </w:r>
            <w:r w:rsidR="00B41C6C">
              <w:rPr>
                <w:rFonts w:ascii="Tahoma" w:eastAsia="Tahoma" w:hAnsi="Tahoma" w:cs="Tahoma"/>
                <w:sz w:val="20"/>
                <w:szCs w:val="20"/>
              </w:rPr>
              <w:t xml:space="preserve"> </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Weather at time of flight:</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Clear and hot</w:t>
            </w:r>
          </w:p>
        </w:tc>
        <w:tc>
          <w:tcPr>
            <w:tcW w:w="2825" w:type="dxa"/>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Flight Objective:</w:t>
            </w:r>
          </w:p>
          <w:p w:rsidR="009C5603" w:rsidRDefault="001F0D2F">
            <w:pPr>
              <w:numPr>
                <w:ilvl w:val="0"/>
                <w:numId w:val="1"/>
              </w:numPr>
              <w:shd w:val="clear" w:color="auto" w:fill="FFFFFF"/>
              <w:ind w:left="360"/>
              <w:rPr>
                <w:rFonts w:ascii="Arial" w:eastAsia="Arial" w:hAnsi="Arial" w:cs="Arial"/>
                <w:color w:val="222222"/>
                <w:sz w:val="20"/>
                <w:szCs w:val="20"/>
              </w:rPr>
            </w:pPr>
            <w:r>
              <w:rPr>
                <w:rFonts w:ascii="Arial" w:eastAsia="Arial" w:hAnsi="Arial" w:cs="Arial"/>
                <w:color w:val="222222"/>
                <w:sz w:val="20"/>
                <w:szCs w:val="20"/>
              </w:rPr>
              <w:t xml:space="preserve">Map heat perimeter, </w:t>
            </w:r>
            <w:proofErr w:type="gramStart"/>
            <w:r>
              <w:rPr>
                <w:rFonts w:ascii="Arial" w:eastAsia="Arial" w:hAnsi="Arial" w:cs="Arial"/>
                <w:color w:val="222222"/>
                <w:sz w:val="20"/>
                <w:szCs w:val="20"/>
              </w:rPr>
              <w:t>Intense</w:t>
            </w:r>
            <w:proofErr w:type="gramEnd"/>
            <w:r>
              <w:rPr>
                <w:rFonts w:ascii="Arial" w:eastAsia="Arial" w:hAnsi="Arial" w:cs="Arial"/>
                <w:color w:val="222222"/>
                <w:sz w:val="20"/>
                <w:szCs w:val="20"/>
              </w:rPr>
              <w:t xml:space="preserve"> heat areas, scattered heat and isolated heat.</w:t>
            </w:r>
          </w:p>
          <w:p w:rsidR="009C5603" w:rsidRDefault="001F0D2F">
            <w:pPr>
              <w:numPr>
                <w:ilvl w:val="0"/>
                <w:numId w:val="1"/>
              </w:numPr>
              <w:shd w:val="clear" w:color="auto" w:fill="FFFFFF"/>
              <w:ind w:left="360"/>
              <w:rPr>
                <w:rFonts w:ascii="Arial" w:eastAsia="Arial" w:hAnsi="Arial" w:cs="Arial"/>
                <w:color w:val="222222"/>
                <w:sz w:val="20"/>
                <w:szCs w:val="20"/>
              </w:rPr>
            </w:pPr>
            <w:r>
              <w:rPr>
                <w:rFonts w:ascii="Arial" w:eastAsia="Arial" w:hAnsi="Arial" w:cs="Arial"/>
                <w:color w:val="222222"/>
                <w:sz w:val="20"/>
                <w:szCs w:val="20"/>
              </w:rPr>
              <w:t>Produce map products.</w:t>
            </w:r>
          </w:p>
        </w:tc>
      </w:tr>
      <w:tr w:rsidR="009C5603">
        <w:trPr>
          <w:trHeight w:val="614"/>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Date and Time Imagery Received by Interpreter:</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 xml:space="preserve">August </w:t>
            </w:r>
            <w:r w:rsidR="001F0D2F">
              <w:rPr>
                <w:rFonts w:ascii="Tahoma" w:eastAsia="Tahoma" w:hAnsi="Tahoma" w:cs="Tahoma"/>
                <w:sz w:val="20"/>
                <w:szCs w:val="20"/>
              </w:rPr>
              <w:t>5</w:t>
            </w:r>
            <w:r>
              <w:rPr>
                <w:rFonts w:ascii="Tahoma" w:eastAsia="Tahoma" w:hAnsi="Tahoma" w:cs="Tahoma"/>
                <w:sz w:val="20"/>
                <w:szCs w:val="20"/>
              </w:rPr>
              <w:t xml:space="preserve">, 2020   </w:t>
            </w:r>
            <w:r w:rsidR="001F0D2F">
              <w:rPr>
                <w:rFonts w:ascii="Tahoma" w:eastAsia="Tahoma" w:hAnsi="Tahoma" w:cs="Tahoma"/>
                <w:sz w:val="20"/>
                <w:szCs w:val="20"/>
              </w:rPr>
              <w:t>0010</w:t>
            </w:r>
            <w:r>
              <w:rPr>
                <w:rFonts w:ascii="Tahoma" w:eastAsia="Tahoma" w:hAnsi="Tahoma" w:cs="Tahoma"/>
                <w:sz w:val="20"/>
                <w:szCs w:val="20"/>
              </w:rPr>
              <w:t xml:space="preserve"> </w:t>
            </w:r>
            <w:r w:rsidR="001F0D2F">
              <w:rPr>
                <w:rFonts w:ascii="Tahoma" w:eastAsia="Tahoma" w:hAnsi="Tahoma" w:cs="Tahoma"/>
                <w:sz w:val="20"/>
                <w:szCs w:val="20"/>
              </w:rPr>
              <w:t>M</w:t>
            </w:r>
            <w:r>
              <w:rPr>
                <w:rFonts w:ascii="Tahoma" w:eastAsia="Tahoma" w:hAnsi="Tahoma" w:cs="Tahoma"/>
                <w:sz w:val="20"/>
                <w:szCs w:val="20"/>
              </w:rPr>
              <w:t xml:space="preserve">DT </w:t>
            </w:r>
          </w:p>
        </w:tc>
        <w:tc>
          <w:tcPr>
            <w:tcW w:w="5650" w:type="dxa"/>
            <w:gridSpan w:val="2"/>
            <w:vMerge w:val="restart"/>
          </w:tcPr>
          <w:p w:rsidR="001F0D2F" w:rsidRDefault="00B41C6C">
            <w:pPr>
              <w:spacing w:line="360" w:lineRule="auto"/>
              <w:rPr>
                <w:rFonts w:ascii="Tahoma" w:eastAsia="Tahoma" w:hAnsi="Tahoma" w:cs="Tahoma"/>
                <w:b/>
                <w:sz w:val="20"/>
                <w:szCs w:val="20"/>
              </w:rPr>
            </w:pPr>
            <w:r>
              <w:rPr>
                <w:rFonts w:ascii="Tahoma" w:eastAsia="Tahoma" w:hAnsi="Tahoma" w:cs="Tahoma"/>
                <w:b/>
                <w:sz w:val="20"/>
                <w:szCs w:val="20"/>
              </w:rPr>
              <w:t>T</w:t>
            </w:r>
            <w:r w:rsidR="001F0D2F">
              <w:rPr>
                <w:rFonts w:ascii="Tahoma" w:eastAsia="Tahoma" w:hAnsi="Tahoma" w:cs="Tahoma"/>
                <w:b/>
                <w:sz w:val="20"/>
                <w:szCs w:val="20"/>
              </w:rPr>
              <w:t>ype of media for final products.</w:t>
            </w:r>
          </w:p>
          <w:p w:rsidR="009C5603" w:rsidRDefault="001F0D2F">
            <w:pPr>
              <w:spacing w:line="360" w:lineRule="auto"/>
              <w:rPr>
                <w:rFonts w:ascii="Tahoma" w:eastAsia="Tahoma" w:hAnsi="Tahoma" w:cs="Tahoma"/>
                <w:b/>
                <w:sz w:val="20"/>
                <w:szCs w:val="20"/>
              </w:rPr>
            </w:pPr>
            <w:r>
              <w:rPr>
                <w:rFonts w:ascii="Tahoma" w:eastAsia="Tahoma" w:hAnsi="Tahoma" w:cs="Tahoma"/>
                <w:sz w:val="20"/>
                <w:szCs w:val="20"/>
              </w:rPr>
              <w:t>Shapefiles, KMZ file</w:t>
            </w:r>
            <w:r w:rsidR="00B41C6C">
              <w:rPr>
                <w:rFonts w:ascii="Tahoma" w:eastAsia="Tahoma" w:hAnsi="Tahoma" w:cs="Tahoma"/>
                <w:sz w:val="20"/>
                <w:szCs w:val="20"/>
              </w:rPr>
              <w:t xml:space="preserve">, </w:t>
            </w:r>
            <w:r>
              <w:rPr>
                <w:rFonts w:ascii="Tahoma" w:eastAsia="Tahoma" w:hAnsi="Tahoma" w:cs="Tahoma"/>
                <w:sz w:val="20"/>
                <w:szCs w:val="20"/>
              </w:rPr>
              <w:t>Topo and NAIP 11x17</w:t>
            </w:r>
            <w:r w:rsidR="00B41C6C">
              <w:rPr>
                <w:rFonts w:ascii="Tahoma" w:eastAsia="Tahoma" w:hAnsi="Tahoma" w:cs="Tahoma"/>
                <w:sz w:val="20"/>
                <w:szCs w:val="20"/>
              </w:rPr>
              <w:t>maps, IRIN log</w:t>
            </w:r>
          </w:p>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Digital files sent to:</w:t>
            </w:r>
          </w:p>
          <w:p w:rsidR="009C5603" w:rsidRDefault="00B41C6C">
            <w:pPr>
              <w:spacing w:line="360" w:lineRule="auto"/>
              <w:rPr>
                <w:rFonts w:ascii="Tahoma" w:eastAsia="Tahoma" w:hAnsi="Tahoma" w:cs="Tahoma"/>
                <w:sz w:val="20"/>
                <w:szCs w:val="20"/>
              </w:rPr>
            </w:pPr>
            <w:r>
              <w:rPr>
                <w:rFonts w:ascii="Tahoma" w:eastAsia="Tahoma" w:hAnsi="Tahoma" w:cs="Tahoma"/>
                <w:sz w:val="20"/>
                <w:szCs w:val="20"/>
              </w:rPr>
              <w:t>NIFC FTP and</w:t>
            </w:r>
            <w:r w:rsidR="001F0D2F">
              <w:rPr>
                <w:rFonts w:ascii="Tahoma" w:eastAsia="Tahoma" w:hAnsi="Tahoma" w:cs="Tahoma"/>
                <w:sz w:val="20"/>
                <w:szCs w:val="20"/>
              </w:rPr>
              <w:t xml:space="preserve"> Please email 11x17 maps and KMZ</w:t>
            </w:r>
            <w:r>
              <w:rPr>
                <w:rFonts w:ascii="Tahoma" w:eastAsia="Tahoma" w:hAnsi="Tahoma" w:cs="Tahoma"/>
                <w:sz w:val="20"/>
                <w:szCs w:val="20"/>
              </w:rPr>
              <w:t xml:space="preserve"> to Jim Day </w:t>
            </w:r>
            <w:hyperlink r:id="rId7">
              <w:r>
                <w:rPr>
                  <w:rFonts w:ascii="Tahoma" w:eastAsia="Tahoma" w:hAnsi="Tahoma" w:cs="Tahoma"/>
                  <w:sz w:val="20"/>
                  <w:szCs w:val="20"/>
                  <w:u w:val="single"/>
                </w:rPr>
                <w:t>mvu2orc@gmail.com</w:t>
              </w:r>
            </w:hyperlink>
            <w:r>
              <w:rPr>
                <w:rFonts w:ascii="Tahoma" w:eastAsia="Tahoma" w:hAnsi="Tahoma" w:cs="Tahoma"/>
                <w:sz w:val="20"/>
                <w:szCs w:val="20"/>
              </w:rPr>
              <w:t>. Requested Scan Time: 2100.</w:t>
            </w:r>
          </w:p>
        </w:tc>
      </w:tr>
      <w:tr w:rsidR="009C5603">
        <w:trPr>
          <w:trHeight w:val="614"/>
        </w:trPr>
        <w:tc>
          <w:tcPr>
            <w:tcW w:w="5649" w:type="dxa"/>
            <w:gridSpan w:val="2"/>
          </w:tcPr>
          <w:p w:rsidR="009C5603" w:rsidRDefault="00B41C6C">
            <w:pPr>
              <w:spacing w:line="360" w:lineRule="auto"/>
              <w:rPr>
                <w:rFonts w:ascii="Tahoma" w:eastAsia="Tahoma" w:hAnsi="Tahoma" w:cs="Tahoma"/>
                <w:b/>
                <w:sz w:val="20"/>
                <w:szCs w:val="20"/>
              </w:rPr>
            </w:pPr>
            <w:r>
              <w:rPr>
                <w:rFonts w:ascii="Tahoma" w:eastAsia="Tahoma" w:hAnsi="Tahoma" w:cs="Tahoma"/>
                <w:b/>
                <w:sz w:val="20"/>
                <w:szCs w:val="20"/>
              </w:rPr>
              <w:t>Date and Time Products Delivered to Incident:</w:t>
            </w:r>
          </w:p>
          <w:p w:rsidR="009C5603" w:rsidRDefault="00B41C6C" w:rsidP="001F0D2F">
            <w:pPr>
              <w:spacing w:line="360" w:lineRule="auto"/>
              <w:rPr>
                <w:rFonts w:ascii="Tahoma" w:eastAsia="Tahoma" w:hAnsi="Tahoma" w:cs="Tahoma"/>
                <w:sz w:val="20"/>
                <w:szCs w:val="20"/>
              </w:rPr>
            </w:pPr>
            <w:r>
              <w:rPr>
                <w:rFonts w:ascii="Tahoma" w:eastAsia="Tahoma" w:hAnsi="Tahoma" w:cs="Tahoma"/>
                <w:sz w:val="20"/>
                <w:szCs w:val="20"/>
              </w:rPr>
              <w:t xml:space="preserve">August </w:t>
            </w:r>
            <w:r w:rsidR="001F0D2F">
              <w:rPr>
                <w:rFonts w:ascii="Tahoma" w:eastAsia="Tahoma" w:hAnsi="Tahoma" w:cs="Tahoma"/>
                <w:sz w:val="20"/>
                <w:szCs w:val="20"/>
              </w:rPr>
              <w:t>5</w:t>
            </w:r>
            <w:r>
              <w:rPr>
                <w:rFonts w:ascii="Tahoma" w:eastAsia="Tahoma" w:hAnsi="Tahoma" w:cs="Tahoma"/>
                <w:sz w:val="20"/>
                <w:szCs w:val="20"/>
              </w:rPr>
              <w:t xml:space="preserve">, 2020  </w:t>
            </w:r>
            <w:r w:rsidR="001F0D2F">
              <w:rPr>
                <w:rFonts w:ascii="Tahoma" w:eastAsia="Tahoma" w:hAnsi="Tahoma" w:cs="Tahoma"/>
                <w:sz w:val="20"/>
                <w:szCs w:val="20"/>
              </w:rPr>
              <w:t>0315</w:t>
            </w:r>
            <w:r>
              <w:rPr>
                <w:rFonts w:ascii="Tahoma" w:eastAsia="Tahoma" w:hAnsi="Tahoma" w:cs="Tahoma"/>
                <w:sz w:val="20"/>
                <w:szCs w:val="20"/>
              </w:rPr>
              <w:t xml:space="preserve"> </w:t>
            </w:r>
            <w:r w:rsidR="001F0D2F">
              <w:rPr>
                <w:rFonts w:ascii="Tahoma" w:eastAsia="Tahoma" w:hAnsi="Tahoma" w:cs="Tahoma"/>
                <w:sz w:val="20"/>
                <w:szCs w:val="20"/>
              </w:rPr>
              <w:t>M</w:t>
            </w:r>
            <w:r>
              <w:rPr>
                <w:rFonts w:ascii="Tahoma" w:eastAsia="Tahoma" w:hAnsi="Tahoma" w:cs="Tahoma"/>
                <w:sz w:val="20"/>
                <w:szCs w:val="20"/>
              </w:rPr>
              <w:t>DT</w:t>
            </w:r>
          </w:p>
        </w:tc>
        <w:tc>
          <w:tcPr>
            <w:tcW w:w="5650" w:type="dxa"/>
            <w:gridSpan w:val="2"/>
            <w:vMerge/>
          </w:tcPr>
          <w:p w:rsidR="009C5603" w:rsidRDefault="009C5603">
            <w:pPr>
              <w:widowControl w:val="0"/>
              <w:pBdr>
                <w:top w:val="nil"/>
                <w:left w:val="nil"/>
                <w:bottom w:val="nil"/>
                <w:right w:val="nil"/>
                <w:between w:val="nil"/>
              </w:pBdr>
              <w:spacing w:line="276" w:lineRule="auto"/>
              <w:rPr>
                <w:rFonts w:ascii="Tahoma" w:eastAsia="Tahoma" w:hAnsi="Tahoma" w:cs="Tahoma"/>
                <w:sz w:val="20"/>
                <w:szCs w:val="20"/>
              </w:rPr>
            </w:pPr>
          </w:p>
        </w:tc>
      </w:tr>
      <w:tr w:rsidR="009C5603">
        <w:trPr>
          <w:trHeight w:val="5275"/>
        </w:trPr>
        <w:tc>
          <w:tcPr>
            <w:tcW w:w="11299" w:type="dxa"/>
            <w:gridSpan w:val="4"/>
          </w:tcPr>
          <w:p w:rsidR="009C5603" w:rsidRDefault="00B41C6C">
            <w:pPr>
              <w:tabs>
                <w:tab w:val="left" w:pos="9125"/>
              </w:tabs>
              <w:spacing w:line="360" w:lineRule="auto"/>
              <w:rPr>
                <w:rFonts w:ascii="Tahoma" w:eastAsia="Tahoma" w:hAnsi="Tahoma" w:cs="Tahoma"/>
                <w:b/>
                <w:sz w:val="20"/>
                <w:szCs w:val="20"/>
              </w:rPr>
            </w:pPr>
            <w:r>
              <w:rPr>
                <w:rFonts w:ascii="Tahoma" w:eastAsia="Tahoma" w:hAnsi="Tahoma" w:cs="Tahoma"/>
                <w:b/>
                <w:sz w:val="20"/>
                <w:szCs w:val="20"/>
              </w:rPr>
              <w:t>Comments /notes on tonight’s mission and this interpretation:</w:t>
            </w:r>
          </w:p>
          <w:p w:rsidR="009C5603" w:rsidRDefault="001F0D2F">
            <w:pPr>
              <w:spacing w:line="360" w:lineRule="auto"/>
              <w:rPr>
                <w:rFonts w:ascii="Tahoma" w:eastAsia="Tahoma" w:hAnsi="Tahoma" w:cs="Tahoma"/>
                <w:sz w:val="20"/>
                <w:szCs w:val="20"/>
              </w:rPr>
            </w:pPr>
            <w:r>
              <w:rPr>
                <w:rFonts w:ascii="Tahoma" w:eastAsia="Tahoma" w:hAnsi="Tahoma" w:cs="Tahoma"/>
                <w:sz w:val="20"/>
                <w:szCs w:val="20"/>
              </w:rPr>
              <w:t>I started with a perimeter provided by the incident on 08/04 at approximately 1700.  Interpreted size was 26,999 with growth of a</w:t>
            </w:r>
            <w:r w:rsidR="00700646">
              <w:rPr>
                <w:rFonts w:ascii="Tahoma" w:eastAsia="Tahoma" w:hAnsi="Tahoma" w:cs="Tahoma"/>
                <w:sz w:val="20"/>
                <w:szCs w:val="20"/>
              </w:rPr>
              <w:t xml:space="preserve">pproximately 583 acres. </w:t>
            </w:r>
          </w:p>
          <w:p w:rsidR="00700646" w:rsidRDefault="00700646">
            <w:pPr>
              <w:spacing w:line="360" w:lineRule="auto"/>
              <w:rPr>
                <w:rFonts w:ascii="Tahoma" w:eastAsia="Tahoma" w:hAnsi="Tahoma" w:cs="Tahoma"/>
                <w:sz w:val="20"/>
                <w:szCs w:val="20"/>
              </w:rPr>
            </w:pPr>
            <w:r>
              <w:rPr>
                <w:rFonts w:ascii="Tahoma" w:eastAsia="Tahoma" w:hAnsi="Tahoma" w:cs="Tahoma"/>
                <w:sz w:val="20"/>
                <w:szCs w:val="20"/>
              </w:rPr>
              <w:t xml:space="preserve">The imagery was okay for the most part but the transition between runs 1 and 2 particularly in the upper right area of the fire made it impossible to determine exactly where the fire was and the growth in that area.  There could be more heat located in the Middle Fork of the Whitewater river than what is shown but it was not possible to map that with any degree of accuracy.  </w:t>
            </w:r>
          </w:p>
          <w:p w:rsidR="00700646" w:rsidRDefault="00700646">
            <w:pPr>
              <w:spacing w:line="360" w:lineRule="auto"/>
              <w:rPr>
                <w:rFonts w:ascii="Tahoma" w:eastAsia="Tahoma" w:hAnsi="Tahoma" w:cs="Tahoma"/>
                <w:sz w:val="20"/>
                <w:szCs w:val="20"/>
              </w:rPr>
            </w:pPr>
            <w:r>
              <w:rPr>
                <w:rFonts w:ascii="Tahoma" w:eastAsia="Tahoma" w:hAnsi="Tahoma" w:cs="Tahoma"/>
                <w:sz w:val="20"/>
                <w:szCs w:val="20"/>
              </w:rPr>
              <w:t>There were a couple of areas of intense heat.  The largest being on the eastern boundary of the largest of the polygons separated from the main fire perimeter.  The other area of intense heat was on the upper northwest section of the fire where growth was occurring near Cedar Mountain.</w:t>
            </w:r>
          </w:p>
          <w:p w:rsidR="00700646" w:rsidRDefault="00700646">
            <w:pPr>
              <w:spacing w:line="360" w:lineRule="auto"/>
              <w:rPr>
                <w:rFonts w:ascii="Tahoma" w:eastAsia="Tahoma" w:hAnsi="Tahoma" w:cs="Tahoma"/>
                <w:sz w:val="20"/>
                <w:szCs w:val="20"/>
              </w:rPr>
            </w:pPr>
            <w:r>
              <w:rPr>
                <w:rFonts w:ascii="Tahoma" w:eastAsia="Tahoma" w:hAnsi="Tahoma" w:cs="Tahoma"/>
                <w:sz w:val="20"/>
                <w:szCs w:val="20"/>
              </w:rPr>
              <w:t>There are large pockets of scattered heat particularly in the north half of the fire while scattered heat pockets are diminishing in the lower half of the fire transitioning to isolated heat sources.</w:t>
            </w:r>
          </w:p>
          <w:p w:rsidR="00700646" w:rsidRDefault="00700646">
            <w:pPr>
              <w:spacing w:line="360" w:lineRule="auto"/>
              <w:rPr>
                <w:rFonts w:ascii="Tahoma" w:eastAsia="Tahoma" w:hAnsi="Tahoma" w:cs="Tahoma"/>
                <w:sz w:val="20"/>
                <w:szCs w:val="20"/>
              </w:rPr>
            </w:pPr>
            <w:r>
              <w:rPr>
                <w:rFonts w:ascii="Tahoma" w:eastAsia="Tahoma" w:hAnsi="Tahoma" w:cs="Tahoma"/>
                <w:sz w:val="20"/>
                <w:szCs w:val="20"/>
              </w:rPr>
              <w:t>There were a couple of areas where the fire spotted outside the main perimeter and those were mapped as individual polygons of scattered heat.</w:t>
            </w:r>
          </w:p>
        </w:tc>
      </w:tr>
    </w:tbl>
    <w:p w:rsidR="009C5603" w:rsidRDefault="009C5603">
      <w:pPr>
        <w:pBdr>
          <w:top w:val="nil"/>
          <w:left w:val="nil"/>
          <w:bottom w:val="nil"/>
          <w:right w:val="nil"/>
          <w:between w:val="nil"/>
        </w:pBdr>
        <w:tabs>
          <w:tab w:val="center" w:pos="4320"/>
          <w:tab w:val="right" w:pos="8640"/>
        </w:tabs>
        <w:rPr>
          <w:rFonts w:ascii="Tahoma" w:eastAsia="Tahoma" w:hAnsi="Tahoma" w:cs="Tahoma"/>
          <w:b/>
          <w:color w:val="000000"/>
          <w:sz w:val="20"/>
          <w:szCs w:val="20"/>
        </w:rPr>
      </w:pPr>
    </w:p>
    <w:p w:rsidR="009C5603" w:rsidRDefault="009C5603">
      <w:pPr>
        <w:rPr>
          <w:rFonts w:ascii="Tahoma" w:eastAsia="Tahoma" w:hAnsi="Tahoma" w:cs="Tahoma"/>
          <w:b/>
          <w:sz w:val="20"/>
          <w:szCs w:val="20"/>
        </w:rPr>
      </w:pPr>
    </w:p>
    <w:sectPr w:rsidR="009C5603">
      <w:headerReference w:type="default" r:id="rId8"/>
      <w:pgSz w:w="12240" w:h="15840"/>
      <w:pgMar w:top="432" w:right="720" w:bottom="259" w:left="720" w:header="288"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6C" w:rsidRDefault="00B41C6C">
      <w:r>
        <w:separator/>
      </w:r>
    </w:p>
  </w:endnote>
  <w:endnote w:type="continuationSeparator" w:id="0">
    <w:p w:rsidR="00B41C6C" w:rsidRDefault="00B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6C" w:rsidRDefault="00B41C6C">
      <w:r>
        <w:separator/>
      </w:r>
    </w:p>
  </w:footnote>
  <w:footnote w:type="continuationSeparator" w:id="0">
    <w:p w:rsidR="00B41C6C" w:rsidRDefault="00B4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03" w:rsidRDefault="00B41C6C">
    <w:pPr>
      <w:jc w:val="center"/>
      <w:rPr>
        <w:rFonts w:ascii="Verdana" w:eastAsia="Verdana" w:hAnsi="Verdana" w:cs="Verdana"/>
        <w:b/>
        <w:sz w:val="22"/>
        <w:szCs w:val="22"/>
      </w:rPr>
    </w:pPr>
    <w:r>
      <w:rPr>
        <w:rFonts w:ascii="Verdana" w:eastAsia="Verdana" w:hAnsi="Verdana" w:cs="Verdana"/>
        <w:b/>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B12"/>
    <w:multiLevelType w:val="multilevel"/>
    <w:tmpl w:val="F2DC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03"/>
    <w:rsid w:val="001F0D2F"/>
    <w:rsid w:val="00700646"/>
    <w:rsid w:val="009C5603"/>
    <w:rsid w:val="00B4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1C2AE-E064-43A0-AFD8-8067B8B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u2o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Yorgason, Nathan B -FS</cp:lastModifiedBy>
  <cp:revision>2</cp:revision>
  <dcterms:created xsi:type="dcterms:W3CDTF">2020-08-05T08:20:00Z</dcterms:created>
  <dcterms:modified xsi:type="dcterms:W3CDTF">2020-08-05T08:38:00Z</dcterms:modified>
</cp:coreProperties>
</file>