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SQF Complex</w:t>
            </w:r>
          </w:p>
          <w:p>
            <w:pPr>
              <w:pStyle w:val="Normal"/>
              <w:spacing w:lineRule="auto" w:line="360"/>
              <w:rPr/>
            </w:pPr>
            <w:r>
              <w:rPr>
                <w:sz w:val="22"/>
                <w:szCs w:val="22"/>
              </w:rPr>
              <w:t>(CA-SQF-002622)</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Central California Communications Center </w:t>
              <w:br/>
              <w:t>(559-781-5780)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Castle: 62,389 Acres</w:t>
            </w:r>
          </w:p>
          <w:p>
            <w:pPr>
              <w:pStyle w:val="Normal"/>
              <w:spacing w:lineRule="auto" w:line="360"/>
              <w:rPr/>
            </w:pPr>
            <w:r>
              <w:rPr>
                <w:sz w:val="20"/>
                <w:szCs w:val="20"/>
              </w:rPr>
              <w:t>Shotgun: 498 Acres</w:t>
            </w:r>
          </w:p>
          <w:p>
            <w:pPr>
              <w:pStyle w:val="Normal"/>
              <w:spacing w:lineRule="auto" w:line="360"/>
              <w:rPr/>
            </w:pPr>
            <w:r>
              <w:rPr>
                <w:sz w:val="20"/>
                <w:szCs w:val="20"/>
              </w:rPr>
              <w:t>Rattlesnake: 1060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Castle: 2,473 Acres</w:t>
            </w:r>
          </w:p>
          <w:p>
            <w:pPr>
              <w:pStyle w:val="Normal"/>
              <w:spacing w:lineRule="auto" w:line="360"/>
              <w:rPr/>
            </w:pPr>
            <w:r>
              <w:rPr>
                <w:sz w:val="20"/>
                <w:szCs w:val="20"/>
              </w:rPr>
              <w:t>Shotgun: 59 Acres</w:t>
            </w:r>
          </w:p>
          <w:p>
            <w:pPr>
              <w:pStyle w:val="Normal"/>
              <w:spacing w:lineRule="auto" w:line="360"/>
              <w:rPr/>
            </w:pPr>
            <w:r>
              <w:rPr>
                <w:sz w:val="20"/>
                <w:szCs w:val="20"/>
              </w:rPr>
              <w:t>Rattlesnake: 80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2032</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9/7/20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Tom Mellin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505-842-3845</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Lance Robinson</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176</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Passes matched up well with the ground and did not need correction. Some gaps in imagery.</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09/07/20 @ 2333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/incident_specific_data/calif_s/!2020_Incidents/CA-SQF-002622_SQF COMPLEX/IR/NIROPS/20200908/</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09/08/20 @ 0620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(118</w:t>
            </w:r>
            <w:r>
              <w:rPr>
                <w:rFonts w:eastAsia="Times New Roman" w:cs="Times New Roman"/>
                <w:sz w:val="20"/>
                <w:szCs w:val="20"/>
              </w:rPr>
              <w:t>°15</w:t>
            </w:r>
            <w:bookmarkStart w:id="1" w:name="__DdeLink__352_1972416657"/>
            <w:r>
              <w:rPr>
                <w:sz w:val="20"/>
                <w:szCs w:val="20"/>
              </w:rPr>
              <w:t>'</w:t>
            </w:r>
            <w:bookmarkEnd w:id="1"/>
            <w:r>
              <w:rPr>
                <w:sz w:val="20"/>
                <w:szCs w:val="20"/>
              </w:rPr>
              <w:t>10</w:t>
            </w:r>
            <w:r>
              <w:rPr>
                <w:rFonts w:eastAsia="Times New Roman" w:cs="Times New Roman"/>
                <w:sz w:val="20"/>
                <w:szCs w:val="20"/>
              </w:rPr>
              <w:t>"</w:t>
            </w:r>
            <w:r>
              <w:rPr>
                <w:sz w:val="20"/>
                <w:szCs w:val="20"/>
              </w:rPr>
              <w:t xml:space="preserve"> W – 118</w:t>
            </w:r>
            <w:r>
              <w:rPr>
                <w:rFonts w:eastAsia="Times New Roman" w:cs="Times New Roman"/>
                <w:sz w:val="20"/>
                <w:szCs w:val="20"/>
              </w:rPr>
              <w:t>°36</w:t>
            </w:r>
            <w:r>
              <w:rPr>
                <w:sz w:val="20"/>
                <w:szCs w:val="20"/>
              </w:rPr>
              <w:t>'30</w:t>
            </w:r>
            <w:r>
              <w:rPr>
                <w:rFonts w:eastAsia="Times New Roman" w:cs="Times New Roman"/>
                <w:sz w:val="20"/>
                <w:szCs w:val="20"/>
              </w:rPr>
              <w:t>"</w:t>
            </w:r>
            <w:r>
              <w:rPr>
                <w:sz w:val="20"/>
                <w:szCs w:val="20"/>
              </w:rPr>
              <w:t xml:space="preserve"> W) x (36</w:t>
            </w:r>
            <w:r>
              <w:rPr>
                <w:rFonts w:eastAsia="Times New Roman" w:cs="Times New Roman"/>
                <w:sz w:val="20"/>
                <w:szCs w:val="20"/>
              </w:rPr>
              <w:t>°2'0</w:t>
            </w:r>
            <w:r>
              <w:rPr>
                <w:rFonts w:eastAsia="Times New Roman" w:cs="Times New Roman"/>
                <w:sz w:val="20"/>
                <w:szCs w:val="20"/>
              </w:rPr>
              <w:t>"</w:t>
            </w:r>
            <w:r>
              <w:rPr>
                <w:sz w:val="20"/>
                <w:szCs w:val="20"/>
              </w:rPr>
              <w:t xml:space="preserve"> N – </w:t>
            </w:r>
            <w:bookmarkStart w:id="2" w:name="__DdeLink__117_4018957863"/>
            <w:r>
              <w:rPr>
                <w:sz w:val="20"/>
                <w:szCs w:val="20"/>
              </w:rPr>
              <w:t>36</w:t>
            </w:r>
            <w:r>
              <w:rPr>
                <w:rFonts w:eastAsia="Times New Roman" w:cs="Times New Roman"/>
                <w:sz w:val="20"/>
                <w:szCs w:val="20"/>
              </w:rPr>
              <w:t>°23</w:t>
            </w:r>
            <w:r>
              <w:rPr>
                <w:sz w:val="20"/>
                <w:szCs w:val="20"/>
              </w:rPr>
              <w:t>'</w:t>
            </w:r>
            <w:bookmarkEnd w:id="2"/>
            <w:r>
              <w:rPr>
                <w:sz w:val="20"/>
                <w:szCs w:val="20"/>
              </w:rPr>
              <w:t>0</w:t>
            </w:r>
            <w:r>
              <w:rPr>
                <w:rFonts w:eastAsia="Times New Roman" w:cs="Times New Roman"/>
                <w:sz w:val="20"/>
                <w:szCs w:val="20"/>
              </w:rPr>
              <w:t>"</w:t>
            </w:r>
            <w:r>
              <w:rPr>
                <w:sz w:val="20"/>
                <w:szCs w:val="20"/>
              </w:rPr>
              <w:t xml:space="preserve"> N). Pilot flew a further north in some areas to cover the rattlesnake fire.</w:t>
            </w:r>
          </w:p>
          <w:p>
            <w:pPr>
              <w:pStyle w:val="ListParagraph"/>
              <w:numPr>
                <w:ilvl w:val="0"/>
                <w:numId w:val="1"/>
              </w:numPr>
              <w:tabs>
                <w:tab w:val="left" w:pos="9125" w:leader="none"/>
              </w:tabs>
              <w:rPr/>
            </w:pPr>
            <w:r>
              <w:rPr>
                <w:sz w:val="20"/>
                <w:szCs w:val="20"/>
              </w:rPr>
              <w:t>Used starting perimeter provided by incident GISS.</w:t>
            </w:r>
          </w:p>
          <w:p>
            <w:pPr>
              <w:pStyle w:val="ListParagraph"/>
              <w:numPr>
                <w:ilvl w:val="0"/>
                <w:numId w:val="1"/>
              </w:numPr>
              <w:tabs>
                <w:tab w:val="left" w:pos="9125" w:leader="none"/>
              </w:tabs>
              <w:rPr/>
            </w:pPr>
            <w:r>
              <w:rPr>
                <w:sz w:val="20"/>
                <w:szCs w:val="20"/>
              </w:rPr>
              <w:t xml:space="preserve">Castle perimeter was moved inwards in some sections on western edge to match imagery. The fire line was very clear in these areas. </w:t>
            </w:r>
            <w:r>
              <w:rPr>
                <w:sz w:val="20"/>
                <w:szCs w:val="20"/>
              </w:rPr>
              <w:t>I removed these areas from the perimeter growth calculations to make sure it only counted perimeter growth and not perimeter loss.</w:t>
            </w:r>
          </w:p>
          <w:p>
            <w:pPr>
              <w:pStyle w:val="ListParagraph"/>
              <w:numPr>
                <w:ilvl w:val="0"/>
                <w:numId w:val="1"/>
              </w:numPr>
              <w:tabs>
                <w:tab w:val="left" w:pos="9125" w:leader="none"/>
              </w:tabs>
              <w:rPr/>
            </w:pPr>
            <w:r>
              <w:rPr>
                <w:sz w:val="20"/>
                <w:szCs w:val="20"/>
              </w:rPr>
              <w:t>Some gaps in imagery in higher elevation areas. The pilot had to space the passes further apart to be able to do the flight on one tank of fuel.These gaps were digitized and bundled with the rest of the shapefiles as “CoverageGaps”. The only gap that lies inside of a perimeter is for the Rattlesnake fire.</w:t>
            </w:r>
          </w:p>
          <w:p>
            <w:pPr>
              <w:pStyle w:val="ListParagraph"/>
              <w:numPr>
                <w:ilvl w:val="0"/>
                <w:numId w:val="1"/>
              </w:numPr>
              <w:tabs>
                <w:tab w:val="left" w:pos="9125" w:leader="none"/>
              </w:tabs>
              <w:rPr/>
            </w:pPr>
            <w:r>
              <w:rPr>
                <w:sz w:val="20"/>
                <w:szCs w:val="20"/>
              </w:rPr>
              <w:t>There was no clear perimeter in the southwest corner of the Castle fire. I ended up marking many isolated heat sources outside of the perimeter in this area.</w:t>
            </w:r>
          </w:p>
          <w:p>
            <w:pPr>
              <w:pStyle w:val="ListParagraph"/>
              <w:numPr>
                <w:ilvl w:val="0"/>
                <w:numId w:val="1"/>
              </w:numPr>
              <w:tabs>
                <w:tab w:val="left" w:pos="9125" w:leader="none"/>
              </w:tabs>
              <w:rPr/>
            </w:pPr>
            <w:r>
              <w:rPr>
                <w:sz w:val="20"/>
                <w:szCs w:val="20"/>
              </w:rPr>
              <w:t>Major activity for the Castle fire appears to be on the western and southeastern edges.</w:t>
            </w:r>
          </w:p>
          <w:p>
            <w:pPr>
              <w:pStyle w:val="ListParagraph"/>
              <w:numPr>
                <w:ilvl w:val="0"/>
                <w:numId w:val="1"/>
              </w:numPr>
              <w:tabs>
                <w:tab w:val="left" w:pos="9125" w:leader="none"/>
              </w:tabs>
              <w:rPr/>
            </w:pPr>
            <w:r>
              <w:rPr>
                <w:sz w:val="20"/>
                <w:szCs w:val="20"/>
              </w:rPr>
              <w:t>Majority of growth for Shotgun on east and Rattlesnake to south and east.</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tru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1829</TotalTime>
  <Application>LibreOffice/6.1.0.3$Windows_X86_64 LibreOffice_project/efb621ed25068d70781dc026f7e9c5187a4decd1</Application>
  <Pages>1</Pages>
  <Words>370</Words>
  <Characters>2081</Characters>
  <CharactersWithSpaces>2392</CharactersWithSpaces>
  <Paragraphs>61</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2020-09-08T07:34:06Z</dcterms:modified>
  <cp:revision>194</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