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B6" w:rsidRPr="00EA0309" w:rsidRDefault="00E56FB6" w:rsidP="00E56FB6">
      <w:pPr>
        <w:pStyle w:val="Heading1"/>
        <w:rPr>
          <w:rFonts w:ascii="Times New Roman" w:hAnsi="Times New Roman"/>
        </w:rPr>
      </w:pPr>
      <w:smartTag w:uri="urn:schemas-microsoft-com:office:smarttags" w:element="place">
        <w:smartTag w:uri="urn:schemas-microsoft-com:office:smarttags" w:element="State">
          <w:r w:rsidRPr="00EA0309">
            <w:rPr>
              <w:rFonts w:ascii="Times New Roman" w:hAnsi="Times New Roman"/>
            </w:rPr>
            <w:t>CALIFORNIA</w:t>
          </w:r>
        </w:smartTag>
      </w:smartTag>
      <w:r w:rsidRPr="00EA0309">
        <w:rPr>
          <w:rFonts w:ascii="Times New Roman" w:hAnsi="Times New Roman"/>
        </w:rPr>
        <w:t xml:space="preserve"> INTERAGENCY</w:t>
      </w:r>
    </w:p>
    <w:p w:rsidR="00E56FB6" w:rsidRPr="00EA0309" w:rsidRDefault="00E56FB6" w:rsidP="00E56FB6">
      <w:pPr>
        <w:pStyle w:val="TOC-ChapTitle"/>
        <w:widowControl/>
        <w:tabs>
          <w:tab w:val="clear" w:pos="0"/>
          <w:tab w:val="clear" w:pos="10080"/>
        </w:tabs>
        <w:rPr>
          <w:rFonts w:ascii="Times New Roman" w:hAnsi="Times New Roman"/>
        </w:rPr>
      </w:pPr>
    </w:p>
    <w:p w:rsidR="00E56FB6" w:rsidRPr="00EA0309" w:rsidRDefault="00E56FB6" w:rsidP="00E56FB6">
      <w:pPr>
        <w:jc w:val="center"/>
      </w:pPr>
      <w:r w:rsidRPr="00EA0309">
        <w:rPr>
          <w:b/>
          <w:bCs/>
          <w:sz w:val="28"/>
          <w:szCs w:val="28"/>
        </w:rPr>
        <w:t>MOBILIZATION GUIDE</w:t>
      </w:r>
    </w:p>
    <w:p w:rsidR="00E56FB6" w:rsidRPr="00EA0309" w:rsidRDefault="00E56FB6" w:rsidP="00E56FB6">
      <w:pPr>
        <w:rPr>
          <w:noProof/>
          <w:color w:val="000000"/>
          <w:sz w:val="20"/>
          <w:szCs w:val="20"/>
        </w:rPr>
      </w:pPr>
    </w:p>
    <w:p w:rsidR="00E56FB6" w:rsidRPr="00EA0309" w:rsidRDefault="00E56FB6" w:rsidP="00E56FB6">
      <w:pPr>
        <w:jc w:val="center"/>
      </w:pPr>
      <w:r w:rsidRPr="00EA0309">
        <w:rPr>
          <w:noProof/>
          <w:color w:val="000000"/>
          <w:sz w:val="20"/>
          <w:szCs w:val="20"/>
        </w:rPr>
        <w:t xml:space="preserve">Date:  </w:t>
      </w:r>
      <w:r w:rsidR="004821A1">
        <w:rPr>
          <w:noProof/>
          <w:color w:val="000000"/>
          <w:sz w:val="20"/>
          <w:szCs w:val="20"/>
        </w:rPr>
        <w:t xml:space="preserve">March </w:t>
      </w:r>
      <w:r w:rsidR="00773433">
        <w:rPr>
          <w:noProof/>
          <w:color w:val="000000"/>
          <w:sz w:val="20"/>
          <w:szCs w:val="20"/>
        </w:rPr>
        <w:t>30</w:t>
      </w:r>
      <w:bookmarkStart w:id="0" w:name="_GoBack"/>
      <w:bookmarkEnd w:id="0"/>
      <w:r w:rsidR="004821A1">
        <w:rPr>
          <w:noProof/>
          <w:color w:val="000000"/>
          <w:sz w:val="20"/>
          <w:szCs w:val="20"/>
        </w:rPr>
        <w:t>, 2012</w:t>
      </w:r>
    </w:p>
    <w:p w:rsidR="00E56FB6" w:rsidRPr="00EA0309" w:rsidRDefault="00E56FB6" w:rsidP="00E56FB6"/>
    <w:p w:rsidR="00E56FB6" w:rsidRPr="00EA0309" w:rsidRDefault="00E56FB6" w:rsidP="00E56FB6"/>
    <w:p w:rsidR="00E56FB6" w:rsidRPr="00EA0309" w:rsidRDefault="00E56FB6" w:rsidP="00E56FB6"/>
    <w:p w:rsidR="00E56FB6" w:rsidRPr="00EA0309" w:rsidRDefault="00E56FB6" w:rsidP="00E56FB6"/>
    <w:p w:rsidR="00E56FB6" w:rsidRPr="00EA0309" w:rsidRDefault="00E56FB6" w:rsidP="00E56FB6">
      <w:pPr>
        <w:spacing w:after="172"/>
      </w:pPr>
      <w:r w:rsidRPr="00EA0309">
        <w:t>Memorandum</w:t>
      </w:r>
    </w:p>
    <w:p w:rsidR="00E56FB6" w:rsidRPr="00EA0309" w:rsidRDefault="00E56FB6" w:rsidP="00E56FB6">
      <w:pPr>
        <w:spacing w:after="172"/>
      </w:pPr>
      <w:r w:rsidRPr="00EA0309">
        <w:t>To:</w:t>
      </w:r>
      <w:r w:rsidRPr="00EA0309">
        <w:tab/>
      </w:r>
      <w:r w:rsidRPr="00EA0309">
        <w:tab/>
        <w:t>California Mobilization Guide Holders</w:t>
      </w:r>
      <w:r w:rsidRPr="00EA0309">
        <w:tab/>
      </w:r>
      <w:r w:rsidRPr="00EA0309">
        <w:tab/>
      </w:r>
    </w:p>
    <w:p w:rsidR="00E56FB6" w:rsidRPr="00EA0309" w:rsidRDefault="00E56FB6" w:rsidP="00E56FB6">
      <w:pPr>
        <w:spacing w:after="172"/>
      </w:pPr>
      <w:r w:rsidRPr="00EA0309">
        <w:t>From:</w:t>
      </w:r>
      <w:r w:rsidRPr="00EA0309">
        <w:tab/>
      </w:r>
      <w:r w:rsidRPr="00EA0309">
        <w:tab/>
        <w:t xml:space="preserve">California </w:t>
      </w:r>
      <w:proofErr w:type="spellStart"/>
      <w:r w:rsidRPr="00EA0309">
        <w:t>Wildland</w:t>
      </w:r>
      <w:proofErr w:type="spellEnd"/>
      <w:r w:rsidRPr="00EA0309">
        <w:t xml:space="preserve"> Fire Coordinating Group (CWCG)</w:t>
      </w:r>
    </w:p>
    <w:p w:rsidR="00E56FB6" w:rsidRPr="00EA0309" w:rsidRDefault="00E56FB6" w:rsidP="00E56FB6">
      <w:pPr>
        <w:spacing w:after="172"/>
      </w:pPr>
      <w:r w:rsidRPr="00EA0309">
        <w:t>Subject:</w:t>
      </w:r>
      <w:r w:rsidRPr="00EA0309">
        <w:tab/>
      </w:r>
      <w:r w:rsidR="004821A1">
        <w:t>2012</w:t>
      </w:r>
      <w:r w:rsidRPr="00EA0309">
        <w:t xml:space="preserve"> California Mobilization Guide</w:t>
      </w:r>
    </w:p>
    <w:p w:rsidR="00E56FB6" w:rsidRPr="00EA0309" w:rsidRDefault="00E56FB6" w:rsidP="00E56FB6">
      <w:pPr>
        <w:spacing w:after="172"/>
      </w:pPr>
      <w:r w:rsidRPr="00EA0309">
        <w:t xml:space="preserve">Attached is the </w:t>
      </w:r>
      <w:r w:rsidR="004821A1">
        <w:t>2012</w:t>
      </w:r>
      <w:r w:rsidRPr="00EA0309">
        <w:t xml:space="preserve"> California Interagency Mobilization Guide. This guide is written to reflect the interagency needs of the user and formatted to accept local inserts.  CWCG sponsors this guide for the cohesive mobilization of resources by </w:t>
      </w:r>
      <w:smartTag w:uri="urn:schemas-microsoft-com:office:smarttags" w:element="State">
        <w:smartTag w:uri="urn:schemas-microsoft-com:office:smarttags" w:element="place">
          <w:r w:rsidRPr="00EA0309">
            <w:t>California</w:t>
          </w:r>
        </w:smartTag>
      </w:smartTag>
      <w:r w:rsidRPr="00EA0309">
        <w:t xml:space="preserve">.  </w:t>
      </w:r>
    </w:p>
    <w:p w:rsidR="00E56FB6" w:rsidRDefault="00E56FB6" w:rsidP="00E56FB6">
      <w:r w:rsidRPr="00EA0309">
        <w:t xml:space="preserve">CWCG embodies the representatives from Bureau of Indian Affairs (BIA), Bureau of Land Management (BLM), California Department of Forestry and Fire Protection (CAL FIRE), Fish and Wildlife Service (FWS), US Forest Service (USFS), National Park Service (NPS), </w:t>
      </w:r>
      <w:r w:rsidRPr="00EA0309">
        <w:rPr>
          <w:sz w:val="22"/>
          <w:szCs w:val="22"/>
        </w:rPr>
        <w:t>California Emergency Management Agency (</w:t>
      </w:r>
      <w:proofErr w:type="spellStart"/>
      <w:r w:rsidRPr="00EA0309">
        <w:rPr>
          <w:sz w:val="22"/>
          <w:szCs w:val="22"/>
        </w:rPr>
        <w:t>CalEMA</w:t>
      </w:r>
      <w:proofErr w:type="spellEnd"/>
      <w:r w:rsidRPr="00EA0309">
        <w:rPr>
          <w:sz w:val="22"/>
          <w:szCs w:val="22"/>
        </w:rPr>
        <w:t xml:space="preserve">) formerly </w:t>
      </w:r>
      <w:r w:rsidRPr="00EA0309">
        <w:t>Office of Emergency Services (OES), and Contract Counties.  The signature of the CWCG members is acknowledgment and agreement of the CWCG Charter agencies to follow this Mobilization Guide as presented.</w:t>
      </w:r>
      <w:r>
        <w:t xml:space="preserve">  Signature page of CWCG members is located at: </w:t>
      </w:r>
      <w:hyperlink r:id="rId8" w:history="1">
        <w:r w:rsidRPr="00887332">
          <w:rPr>
            <w:rStyle w:val="Hyperlink"/>
          </w:rPr>
          <w:t>http://www.fs.fed.us/r5/fire/intel/mob_guide/index.php</w:t>
        </w:r>
      </w:hyperlink>
    </w:p>
    <w:p w:rsidR="007E1DF3" w:rsidRPr="00EA0309" w:rsidRDefault="007E1DF3" w:rsidP="000E5879">
      <w:pPr>
        <w:spacing w:after="172"/>
      </w:pPr>
    </w:p>
    <w:p w:rsidR="007E1DF3" w:rsidRPr="00EA0309" w:rsidRDefault="007E1DF3" w:rsidP="000E5879">
      <w:pPr>
        <w:spacing w:after="172"/>
        <w:rPr>
          <w:sz w:val="22"/>
          <w:szCs w:val="22"/>
        </w:rPr>
        <w:sectPr w:rsidR="007E1DF3" w:rsidRPr="00EA0309" w:rsidSect="00DD7336">
          <w:footerReference w:type="default" r:id="rId9"/>
          <w:pgSz w:w="12240" w:h="15840"/>
          <w:pgMar w:top="1440" w:right="1800" w:bottom="1440" w:left="1800" w:header="720" w:footer="720" w:gutter="0"/>
          <w:pgNumType w:fmt="lowerRoman" w:start="1"/>
          <w:cols w:space="720"/>
          <w:docGrid w:linePitch="360"/>
        </w:sectPr>
      </w:pPr>
    </w:p>
    <w:p w:rsidR="007E1DF3" w:rsidRPr="00EA0309" w:rsidRDefault="007E1DF3" w:rsidP="007E1DF3">
      <w:pPr>
        <w:pBdr>
          <w:bottom w:val="single" w:sz="4" w:space="1" w:color="auto"/>
        </w:pBdr>
        <w:ind w:right="-540"/>
        <w:rPr>
          <w:sz w:val="22"/>
          <w:szCs w:val="22"/>
        </w:rPr>
      </w:pPr>
      <w:r w:rsidRPr="00EA0309">
        <w:rPr>
          <w:sz w:val="22"/>
          <w:szCs w:val="22"/>
        </w:rPr>
        <w:lastRenderedPageBreak/>
        <w:br w:type="page"/>
      </w:r>
    </w:p>
    <w:p w:rsidR="000E20DA" w:rsidRPr="00EA0309" w:rsidRDefault="000E20DA" w:rsidP="007E1DF3">
      <w:pPr>
        <w:pBdr>
          <w:bottom w:val="single" w:sz="4" w:space="1" w:color="auto"/>
        </w:pBdr>
        <w:ind w:right="-540"/>
        <w:rPr>
          <w:sz w:val="22"/>
          <w:szCs w:val="22"/>
        </w:rPr>
      </w:pPr>
    </w:p>
    <w:p w:rsidR="007E1DF3" w:rsidRPr="00EA0309" w:rsidRDefault="007E1DF3">
      <w:pPr>
        <w:rPr>
          <w:sz w:val="22"/>
          <w:szCs w:val="22"/>
        </w:rPr>
      </w:pPr>
      <w:r w:rsidRPr="00EA0309">
        <w:rPr>
          <w:sz w:val="22"/>
          <w:szCs w:val="22"/>
        </w:rPr>
        <w:t xml:space="preserve">Pacific Region, </w:t>
      </w:r>
      <w:r w:rsidR="000E20DA" w:rsidRPr="00EA0309">
        <w:rPr>
          <w:sz w:val="22"/>
          <w:szCs w:val="22"/>
        </w:rPr>
        <w:t>Bureau of Indian Affairs (</w:t>
      </w:r>
      <w:r w:rsidRPr="00EA0309">
        <w:rPr>
          <w:sz w:val="22"/>
          <w:szCs w:val="22"/>
        </w:rPr>
        <w:t>BIA</w:t>
      </w:r>
      <w:r w:rsidR="000E20DA" w:rsidRPr="00EA0309">
        <w:rPr>
          <w:sz w:val="22"/>
          <w:szCs w:val="22"/>
        </w:rPr>
        <w:t>)</w:t>
      </w:r>
    </w:p>
    <w:p w:rsidR="007E1DF3" w:rsidRPr="00EA0309" w:rsidRDefault="007E1DF3">
      <w:pPr>
        <w:rPr>
          <w:sz w:val="22"/>
          <w:szCs w:val="22"/>
        </w:rPr>
      </w:pPr>
    </w:p>
    <w:p w:rsidR="007E1DF3" w:rsidRPr="00EA0309" w:rsidRDefault="007E1DF3" w:rsidP="0016598E">
      <w:pPr>
        <w:pBdr>
          <w:bottom w:val="single" w:sz="4" w:space="1" w:color="auto"/>
        </w:pBdr>
        <w:rPr>
          <w:sz w:val="22"/>
          <w:szCs w:val="22"/>
        </w:rPr>
      </w:pPr>
    </w:p>
    <w:p w:rsidR="000E20DA" w:rsidRPr="00EA0309" w:rsidRDefault="000E20DA" w:rsidP="0016598E">
      <w:pPr>
        <w:pBdr>
          <w:bottom w:val="single" w:sz="4" w:space="1" w:color="auto"/>
        </w:pBdr>
        <w:rPr>
          <w:sz w:val="22"/>
          <w:szCs w:val="22"/>
        </w:rPr>
      </w:pPr>
    </w:p>
    <w:p w:rsidR="000E20DA" w:rsidRPr="00EA0309" w:rsidRDefault="000E20DA" w:rsidP="0016598E">
      <w:pPr>
        <w:pBdr>
          <w:bottom w:val="single" w:sz="4" w:space="1" w:color="auto"/>
        </w:pBdr>
        <w:rPr>
          <w:sz w:val="22"/>
          <w:szCs w:val="22"/>
        </w:rPr>
      </w:pPr>
    </w:p>
    <w:p w:rsidR="007E1DF3" w:rsidRPr="00EA0309" w:rsidRDefault="007E1DF3" w:rsidP="0016598E">
      <w:pPr>
        <w:pBdr>
          <w:bottom w:val="single" w:sz="4" w:space="1" w:color="auto"/>
        </w:pBdr>
        <w:rPr>
          <w:sz w:val="22"/>
          <w:szCs w:val="22"/>
        </w:rPr>
      </w:pPr>
    </w:p>
    <w:p w:rsidR="007E1DF3" w:rsidRPr="00EA0309" w:rsidRDefault="000E20DA">
      <w:pPr>
        <w:rPr>
          <w:sz w:val="22"/>
          <w:szCs w:val="22"/>
        </w:rPr>
      </w:pPr>
      <w:smartTag w:uri="urn:schemas-microsoft-com:office:smarttags" w:element="State">
        <w:r w:rsidRPr="00EA0309">
          <w:rPr>
            <w:sz w:val="22"/>
            <w:szCs w:val="22"/>
          </w:rPr>
          <w:t>California</w:t>
        </w:r>
      </w:smartTag>
      <w:r w:rsidRPr="00EA0309">
        <w:rPr>
          <w:sz w:val="22"/>
          <w:szCs w:val="22"/>
        </w:rPr>
        <w:t xml:space="preserve"> Dept. of Forestry &amp; Fire Protection (</w:t>
      </w:r>
      <w:proofErr w:type="gramStart"/>
      <w:r w:rsidR="007E1DF3" w:rsidRPr="00EA0309">
        <w:rPr>
          <w:sz w:val="22"/>
          <w:szCs w:val="22"/>
        </w:rPr>
        <w:t>CAL</w:t>
      </w:r>
      <w:r w:rsidR="00B36CBE">
        <w:rPr>
          <w:sz w:val="22"/>
          <w:szCs w:val="22"/>
        </w:rPr>
        <w:t xml:space="preserve"> </w:t>
      </w:r>
      <w:r w:rsidR="00EA0309">
        <w:rPr>
          <w:sz w:val="22"/>
          <w:szCs w:val="22"/>
        </w:rPr>
        <w:t xml:space="preserve"> FIRE</w:t>
      </w:r>
      <w:proofErr w:type="gramEnd"/>
      <w:r w:rsidRPr="00EA0309">
        <w:rPr>
          <w:sz w:val="22"/>
          <w:szCs w:val="22"/>
        </w:rPr>
        <w:t>)</w:t>
      </w:r>
    </w:p>
    <w:p w:rsidR="007E1DF3" w:rsidRPr="00EA0309" w:rsidRDefault="007E1DF3" w:rsidP="0016598E">
      <w:pPr>
        <w:pBdr>
          <w:bottom w:val="single" w:sz="4" w:space="1" w:color="auto"/>
        </w:pBdr>
        <w:rPr>
          <w:sz w:val="22"/>
          <w:szCs w:val="22"/>
        </w:rPr>
      </w:pPr>
    </w:p>
    <w:p w:rsidR="000E20DA" w:rsidRPr="00EA0309" w:rsidRDefault="000E20DA" w:rsidP="0016598E">
      <w:pPr>
        <w:pBdr>
          <w:bottom w:val="single" w:sz="4" w:space="1" w:color="auto"/>
        </w:pBdr>
        <w:rPr>
          <w:sz w:val="22"/>
          <w:szCs w:val="22"/>
        </w:rPr>
      </w:pPr>
    </w:p>
    <w:p w:rsidR="000E20DA" w:rsidRPr="00EA0309" w:rsidRDefault="000E20DA" w:rsidP="0016598E">
      <w:pPr>
        <w:pBdr>
          <w:bottom w:val="single" w:sz="4" w:space="1" w:color="auto"/>
        </w:pBdr>
        <w:rPr>
          <w:sz w:val="22"/>
          <w:szCs w:val="22"/>
        </w:rPr>
      </w:pPr>
    </w:p>
    <w:p w:rsidR="000E20DA" w:rsidRPr="00EA0309" w:rsidRDefault="000E20DA" w:rsidP="0016598E">
      <w:pPr>
        <w:pBdr>
          <w:bottom w:val="single" w:sz="4" w:space="1" w:color="auto"/>
        </w:pBdr>
        <w:rPr>
          <w:sz w:val="22"/>
          <w:szCs w:val="22"/>
        </w:rPr>
      </w:pPr>
    </w:p>
    <w:p w:rsidR="007E1DF3" w:rsidRPr="00EA0309" w:rsidRDefault="007E1DF3" w:rsidP="0016598E">
      <w:pPr>
        <w:pBdr>
          <w:bottom w:val="single" w:sz="4" w:space="1" w:color="auto"/>
        </w:pBdr>
        <w:rPr>
          <w:sz w:val="22"/>
          <w:szCs w:val="22"/>
        </w:rPr>
      </w:pPr>
    </w:p>
    <w:p w:rsidR="007E1DF3" w:rsidRPr="00EA0309" w:rsidRDefault="000E20DA">
      <w:pPr>
        <w:rPr>
          <w:sz w:val="22"/>
          <w:szCs w:val="22"/>
        </w:rPr>
      </w:pPr>
      <w:r w:rsidRPr="00EA0309">
        <w:rPr>
          <w:sz w:val="22"/>
          <w:szCs w:val="22"/>
        </w:rPr>
        <w:t>California/Nevada Operations, US Fish &amp; Wildlife Service (</w:t>
      </w:r>
      <w:r w:rsidR="007E1DF3" w:rsidRPr="00EA0309">
        <w:rPr>
          <w:sz w:val="22"/>
          <w:szCs w:val="22"/>
        </w:rPr>
        <w:t>FWS</w:t>
      </w:r>
      <w:r w:rsidRPr="00EA0309">
        <w:rPr>
          <w:sz w:val="22"/>
          <w:szCs w:val="22"/>
        </w:rPr>
        <w:t>)</w:t>
      </w:r>
    </w:p>
    <w:p w:rsidR="007E1DF3" w:rsidRPr="00EA0309" w:rsidRDefault="007E1DF3">
      <w:pPr>
        <w:rPr>
          <w:sz w:val="22"/>
          <w:szCs w:val="22"/>
        </w:rPr>
      </w:pPr>
    </w:p>
    <w:p w:rsidR="000E20DA" w:rsidRPr="00EA0309" w:rsidRDefault="000E20DA">
      <w:pPr>
        <w:rPr>
          <w:sz w:val="22"/>
          <w:szCs w:val="22"/>
        </w:rPr>
      </w:pPr>
    </w:p>
    <w:p w:rsidR="000E20DA" w:rsidRPr="00EA0309" w:rsidRDefault="000E20DA">
      <w:pPr>
        <w:rPr>
          <w:sz w:val="22"/>
          <w:szCs w:val="22"/>
        </w:rPr>
      </w:pPr>
    </w:p>
    <w:p w:rsidR="007E1DF3" w:rsidRPr="00EA0309" w:rsidRDefault="007E1DF3" w:rsidP="0016598E">
      <w:pPr>
        <w:pBdr>
          <w:bottom w:val="single" w:sz="4" w:space="1" w:color="auto"/>
        </w:pBdr>
        <w:rPr>
          <w:sz w:val="22"/>
          <w:szCs w:val="22"/>
        </w:rPr>
      </w:pPr>
    </w:p>
    <w:p w:rsidR="007E1DF3" w:rsidRPr="00EA0309" w:rsidRDefault="000E20DA">
      <w:pPr>
        <w:rPr>
          <w:sz w:val="22"/>
          <w:szCs w:val="22"/>
        </w:rPr>
      </w:pPr>
      <w:bookmarkStart w:id="1" w:name="OLE_LINK1"/>
      <w:r w:rsidRPr="00EA0309">
        <w:rPr>
          <w:sz w:val="22"/>
          <w:szCs w:val="22"/>
        </w:rPr>
        <w:t>California Emergency Management Agency (</w:t>
      </w:r>
      <w:proofErr w:type="spellStart"/>
      <w:r w:rsidRPr="00EA0309">
        <w:rPr>
          <w:sz w:val="22"/>
          <w:szCs w:val="22"/>
        </w:rPr>
        <w:t>CalEMA</w:t>
      </w:r>
      <w:proofErr w:type="spellEnd"/>
      <w:r w:rsidRPr="00EA0309">
        <w:rPr>
          <w:sz w:val="22"/>
          <w:szCs w:val="22"/>
        </w:rPr>
        <w:t>)</w:t>
      </w:r>
    </w:p>
    <w:bookmarkEnd w:id="1"/>
    <w:p w:rsidR="007E1DF3" w:rsidRPr="00EA0309" w:rsidRDefault="007E1DF3">
      <w:pPr>
        <w:rPr>
          <w:sz w:val="22"/>
          <w:szCs w:val="22"/>
        </w:rPr>
      </w:pPr>
    </w:p>
    <w:p w:rsidR="007E1DF3" w:rsidRPr="00EA0309" w:rsidRDefault="007E1DF3" w:rsidP="0016598E">
      <w:pPr>
        <w:pBdr>
          <w:bottom w:val="single" w:sz="4" w:space="1" w:color="auto"/>
        </w:pBdr>
        <w:rPr>
          <w:sz w:val="22"/>
          <w:szCs w:val="22"/>
        </w:rPr>
      </w:pPr>
    </w:p>
    <w:p w:rsidR="000E20DA" w:rsidRPr="00EA0309" w:rsidRDefault="000E20DA" w:rsidP="0016598E">
      <w:pPr>
        <w:pBdr>
          <w:bottom w:val="single" w:sz="4" w:space="1" w:color="auto"/>
        </w:pBdr>
        <w:rPr>
          <w:sz w:val="22"/>
          <w:szCs w:val="22"/>
        </w:rPr>
      </w:pPr>
    </w:p>
    <w:p w:rsidR="000E20DA" w:rsidRPr="00EA0309" w:rsidRDefault="000E20DA" w:rsidP="0016598E">
      <w:pPr>
        <w:pBdr>
          <w:bottom w:val="single" w:sz="4" w:space="1" w:color="auto"/>
        </w:pBdr>
        <w:rPr>
          <w:sz w:val="22"/>
          <w:szCs w:val="22"/>
        </w:rPr>
      </w:pPr>
    </w:p>
    <w:p w:rsidR="007E1DF3" w:rsidRPr="00EA0309" w:rsidRDefault="007E1DF3">
      <w:pPr>
        <w:rPr>
          <w:sz w:val="22"/>
          <w:szCs w:val="22"/>
        </w:rPr>
      </w:pPr>
      <w:smartTag w:uri="urn:schemas-microsoft-com:office:smarttags" w:element="State">
        <w:smartTag w:uri="urn:schemas-microsoft-com:office:smarttags" w:element="place">
          <w:r w:rsidRPr="00EA0309">
            <w:rPr>
              <w:sz w:val="22"/>
              <w:szCs w:val="22"/>
            </w:rPr>
            <w:t>California</w:t>
          </w:r>
        </w:smartTag>
      </w:smartTag>
      <w:r w:rsidRPr="00EA0309">
        <w:rPr>
          <w:sz w:val="22"/>
          <w:szCs w:val="22"/>
        </w:rPr>
        <w:t xml:space="preserve"> </w:t>
      </w:r>
      <w:r w:rsidR="000E20DA" w:rsidRPr="00EA0309">
        <w:rPr>
          <w:sz w:val="22"/>
          <w:szCs w:val="22"/>
        </w:rPr>
        <w:t>Bureau of Land Management (BLM)</w:t>
      </w:r>
    </w:p>
    <w:p w:rsidR="007E1DF3" w:rsidRPr="00EA0309" w:rsidRDefault="007E1DF3">
      <w:pPr>
        <w:rPr>
          <w:sz w:val="22"/>
          <w:szCs w:val="22"/>
        </w:rPr>
      </w:pPr>
    </w:p>
    <w:p w:rsidR="000E20DA" w:rsidRPr="00EA0309" w:rsidRDefault="000E20DA">
      <w:pPr>
        <w:rPr>
          <w:sz w:val="22"/>
          <w:szCs w:val="22"/>
        </w:rPr>
      </w:pPr>
    </w:p>
    <w:p w:rsidR="007E1DF3" w:rsidRPr="00EA0309" w:rsidRDefault="007E1DF3">
      <w:pPr>
        <w:rPr>
          <w:sz w:val="22"/>
          <w:szCs w:val="22"/>
        </w:rPr>
      </w:pPr>
    </w:p>
    <w:p w:rsidR="007E1DF3" w:rsidRPr="00EA0309" w:rsidRDefault="007E1DF3" w:rsidP="0016598E">
      <w:pPr>
        <w:pBdr>
          <w:bottom w:val="single" w:sz="4" w:space="1" w:color="auto"/>
        </w:pBdr>
        <w:rPr>
          <w:sz w:val="22"/>
          <w:szCs w:val="22"/>
        </w:rPr>
      </w:pPr>
    </w:p>
    <w:p w:rsidR="007E1DF3" w:rsidRPr="00EA0309" w:rsidRDefault="007E1DF3">
      <w:pPr>
        <w:rPr>
          <w:sz w:val="22"/>
          <w:szCs w:val="22"/>
        </w:rPr>
      </w:pPr>
      <w:proofErr w:type="gramStart"/>
      <w:r w:rsidRPr="00EA0309">
        <w:rPr>
          <w:sz w:val="22"/>
          <w:szCs w:val="22"/>
        </w:rPr>
        <w:t>Contract Counties Rep.</w:t>
      </w:r>
      <w:proofErr w:type="gramEnd"/>
      <w:r w:rsidRPr="00EA0309">
        <w:rPr>
          <w:sz w:val="22"/>
          <w:szCs w:val="22"/>
        </w:rPr>
        <w:tab/>
      </w:r>
    </w:p>
    <w:p w:rsidR="007E1DF3" w:rsidRPr="00EA0309" w:rsidRDefault="007E1DF3">
      <w:pPr>
        <w:rPr>
          <w:sz w:val="22"/>
          <w:szCs w:val="22"/>
        </w:rPr>
      </w:pPr>
    </w:p>
    <w:p w:rsidR="007E1DF3" w:rsidRPr="00EA0309" w:rsidRDefault="007E1DF3" w:rsidP="0016598E">
      <w:pPr>
        <w:pBdr>
          <w:bottom w:val="single" w:sz="4" w:space="1" w:color="auto"/>
        </w:pBdr>
        <w:rPr>
          <w:sz w:val="22"/>
          <w:szCs w:val="22"/>
        </w:rPr>
      </w:pPr>
    </w:p>
    <w:p w:rsidR="000E20DA" w:rsidRPr="00EA0309" w:rsidRDefault="000E20DA" w:rsidP="0016598E">
      <w:pPr>
        <w:pBdr>
          <w:bottom w:val="single" w:sz="4" w:space="1" w:color="auto"/>
        </w:pBdr>
        <w:rPr>
          <w:sz w:val="22"/>
          <w:szCs w:val="22"/>
        </w:rPr>
      </w:pPr>
    </w:p>
    <w:p w:rsidR="007E1DF3" w:rsidRPr="00EA0309" w:rsidRDefault="007E1DF3" w:rsidP="0016598E">
      <w:pPr>
        <w:pBdr>
          <w:bottom w:val="single" w:sz="4" w:space="1" w:color="auto"/>
        </w:pBdr>
        <w:rPr>
          <w:sz w:val="22"/>
          <w:szCs w:val="22"/>
        </w:rPr>
      </w:pPr>
    </w:p>
    <w:p w:rsidR="007E1DF3" w:rsidRPr="00EA0309" w:rsidRDefault="007E1DF3">
      <w:pPr>
        <w:rPr>
          <w:sz w:val="22"/>
          <w:szCs w:val="22"/>
        </w:rPr>
      </w:pPr>
      <w:r w:rsidRPr="00EA0309">
        <w:rPr>
          <w:sz w:val="22"/>
          <w:szCs w:val="22"/>
        </w:rPr>
        <w:t xml:space="preserve">Pacific West Region, </w:t>
      </w:r>
      <w:r w:rsidR="000E20DA" w:rsidRPr="00EA0309">
        <w:rPr>
          <w:sz w:val="22"/>
          <w:szCs w:val="22"/>
        </w:rPr>
        <w:t>National Park Service (</w:t>
      </w:r>
      <w:r w:rsidRPr="00EA0309">
        <w:rPr>
          <w:sz w:val="22"/>
          <w:szCs w:val="22"/>
        </w:rPr>
        <w:t>NPS</w:t>
      </w:r>
      <w:r w:rsidR="000E20DA" w:rsidRPr="00EA0309">
        <w:rPr>
          <w:sz w:val="22"/>
          <w:szCs w:val="22"/>
        </w:rPr>
        <w:t>)</w:t>
      </w:r>
      <w:r w:rsidRPr="00EA0309">
        <w:rPr>
          <w:sz w:val="22"/>
          <w:szCs w:val="22"/>
        </w:rPr>
        <w:tab/>
      </w:r>
    </w:p>
    <w:p w:rsidR="007E1DF3" w:rsidRPr="00EA0309" w:rsidRDefault="007E1DF3">
      <w:pPr>
        <w:rPr>
          <w:sz w:val="22"/>
          <w:szCs w:val="22"/>
        </w:rPr>
      </w:pPr>
    </w:p>
    <w:p w:rsidR="000E20DA" w:rsidRPr="00EA0309" w:rsidRDefault="000E20DA">
      <w:pPr>
        <w:rPr>
          <w:sz w:val="22"/>
          <w:szCs w:val="22"/>
        </w:rPr>
      </w:pPr>
    </w:p>
    <w:p w:rsidR="007E1DF3" w:rsidRPr="00EA0309" w:rsidRDefault="007E1DF3">
      <w:pPr>
        <w:rPr>
          <w:sz w:val="22"/>
          <w:szCs w:val="22"/>
        </w:rPr>
      </w:pPr>
    </w:p>
    <w:p w:rsidR="007E1DF3" w:rsidRPr="00EA0309" w:rsidRDefault="007E1DF3" w:rsidP="0016598E">
      <w:pPr>
        <w:pBdr>
          <w:bottom w:val="single" w:sz="4" w:space="1" w:color="auto"/>
        </w:pBdr>
        <w:rPr>
          <w:sz w:val="22"/>
          <w:szCs w:val="22"/>
        </w:rPr>
      </w:pPr>
    </w:p>
    <w:p w:rsidR="007E1DF3" w:rsidRPr="00EA0309" w:rsidRDefault="007E1DF3">
      <w:pPr>
        <w:rPr>
          <w:sz w:val="22"/>
          <w:szCs w:val="22"/>
        </w:rPr>
      </w:pPr>
      <w:r w:rsidRPr="00EA0309">
        <w:rPr>
          <w:sz w:val="22"/>
          <w:szCs w:val="22"/>
        </w:rPr>
        <w:t xml:space="preserve">Pacific Southwest Region, </w:t>
      </w:r>
      <w:r w:rsidR="000E20DA" w:rsidRPr="00EA0309">
        <w:rPr>
          <w:sz w:val="22"/>
          <w:szCs w:val="22"/>
        </w:rPr>
        <w:t xml:space="preserve">US </w:t>
      </w:r>
      <w:proofErr w:type="gramStart"/>
      <w:r w:rsidR="000E20DA" w:rsidRPr="00EA0309">
        <w:rPr>
          <w:sz w:val="22"/>
          <w:szCs w:val="22"/>
        </w:rPr>
        <w:t>Forest  Service</w:t>
      </w:r>
      <w:proofErr w:type="gramEnd"/>
      <w:r w:rsidR="000E20DA" w:rsidRPr="00EA0309">
        <w:rPr>
          <w:sz w:val="22"/>
          <w:szCs w:val="22"/>
        </w:rPr>
        <w:t xml:space="preserve"> (</w:t>
      </w:r>
      <w:r w:rsidR="00EA0309">
        <w:rPr>
          <w:sz w:val="22"/>
          <w:szCs w:val="22"/>
        </w:rPr>
        <w:t>USFS</w:t>
      </w:r>
      <w:r w:rsidR="000E20DA" w:rsidRPr="00EA0309">
        <w:rPr>
          <w:sz w:val="22"/>
          <w:szCs w:val="22"/>
        </w:rPr>
        <w:t>)</w:t>
      </w:r>
    </w:p>
    <w:p w:rsidR="007E1DF3" w:rsidRPr="00EA0309" w:rsidRDefault="007E1DF3" w:rsidP="0016598E">
      <w:pPr>
        <w:ind w:left="1980"/>
        <w:rPr>
          <w:sz w:val="22"/>
          <w:szCs w:val="22"/>
        </w:rPr>
      </w:pPr>
    </w:p>
    <w:p w:rsidR="007E1DF3" w:rsidRPr="00EA0309" w:rsidRDefault="007E1DF3" w:rsidP="0016598E">
      <w:pPr>
        <w:ind w:left="1980"/>
        <w:rPr>
          <w:sz w:val="22"/>
          <w:szCs w:val="22"/>
        </w:rPr>
      </w:pPr>
    </w:p>
    <w:p w:rsidR="007E1DF3" w:rsidRPr="00EA0309" w:rsidRDefault="007E1DF3" w:rsidP="000E20DA">
      <w:pPr>
        <w:rPr>
          <w:sz w:val="22"/>
          <w:szCs w:val="22"/>
        </w:rPr>
      </w:pPr>
    </w:p>
    <w:p w:rsidR="000E20DA" w:rsidRDefault="000E20DA" w:rsidP="0016598E">
      <w:pPr>
        <w:ind w:left="1980"/>
        <w:rPr>
          <w:sz w:val="22"/>
          <w:szCs w:val="22"/>
        </w:rPr>
      </w:pPr>
    </w:p>
    <w:p w:rsidR="00EA0309" w:rsidRPr="00EA0309" w:rsidRDefault="00EA0309" w:rsidP="0016598E">
      <w:pPr>
        <w:ind w:left="1980"/>
        <w:rPr>
          <w:sz w:val="22"/>
          <w:szCs w:val="22"/>
        </w:rPr>
      </w:pPr>
    </w:p>
    <w:p w:rsidR="007E1DF3" w:rsidRPr="00EA0309" w:rsidRDefault="007E1DF3" w:rsidP="0016598E">
      <w:pPr>
        <w:pBdr>
          <w:top w:val="single" w:sz="4" w:space="1" w:color="auto"/>
        </w:pBdr>
        <w:ind w:left="2160"/>
        <w:rPr>
          <w:sz w:val="22"/>
          <w:szCs w:val="22"/>
        </w:rPr>
      </w:pPr>
      <w:r w:rsidRPr="00EA0309">
        <w:rPr>
          <w:sz w:val="22"/>
          <w:szCs w:val="22"/>
        </w:rPr>
        <w:tab/>
        <w:t>Date</w:t>
      </w:r>
      <w:r w:rsidRPr="00EA0309">
        <w:rPr>
          <w:sz w:val="22"/>
          <w:szCs w:val="22"/>
        </w:rPr>
        <w:tab/>
      </w:r>
      <w:r w:rsidRPr="00EA0309">
        <w:rPr>
          <w:sz w:val="22"/>
          <w:szCs w:val="22"/>
        </w:rPr>
        <w:tab/>
      </w:r>
    </w:p>
    <w:p w:rsidR="007E1DF3" w:rsidRPr="00EA0309" w:rsidRDefault="007E1DF3" w:rsidP="007E1DF3">
      <w:pPr>
        <w:rPr>
          <w:sz w:val="22"/>
          <w:szCs w:val="22"/>
        </w:rPr>
      </w:pPr>
    </w:p>
    <w:p w:rsidR="000E20DA" w:rsidRPr="00EA0309" w:rsidRDefault="000E20DA" w:rsidP="007E1DF3">
      <w:pPr>
        <w:rPr>
          <w:sz w:val="22"/>
          <w:szCs w:val="22"/>
        </w:rPr>
      </w:pPr>
    </w:p>
    <w:p w:rsidR="000E20DA" w:rsidRPr="00EA0309" w:rsidRDefault="000E20DA" w:rsidP="007E1DF3">
      <w:pPr>
        <w:rPr>
          <w:sz w:val="22"/>
          <w:szCs w:val="22"/>
        </w:rPr>
      </w:pPr>
    </w:p>
    <w:p w:rsidR="000E20DA" w:rsidRPr="00EA0309" w:rsidRDefault="000E20DA" w:rsidP="007E1DF3">
      <w:pPr>
        <w:rPr>
          <w:sz w:val="22"/>
          <w:szCs w:val="22"/>
        </w:rPr>
      </w:pPr>
    </w:p>
    <w:p w:rsidR="007E1DF3" w:rsidRPr="00EA0309" w:rsidRDefault="007E1DF3" w:rsidP="0016598E">
      <w:pPr>
        <w:ind w:left="2160"/>
        <w:rPr>
          <w:sz w:val="22"/>
          <w:szCs w:val="22"/>
        </w:rPr>
      </w:pPr>
    </w:p>
    <w:p w:rsidR="007E1DF3" w:rsidRPr="00EA0309" w:rsidRDefault="007E1DF3" w:rsidP="0016598E">
      <w:pPr>
        <w:pBdr>
          <w:top w:val="single" w:sz="4" w:space="1" w:color="auto"/>
        </w:pBdr>
        <w:ind w:left="2160"/>
        <w:rPr>
          <w:sz w:val="22"/>
          <w:szCs w:val="22"/>
        </w:rPr>
      </w:pPr>
      <w:r w:rsidRPr="00EA0309">
        <w:rPr>
          <w:sz w:val="22"/>
          <w:szCs w:val="22"/>
        </w:rPr>
        <w:tab/>
        <w:t>Date</w:t>
      </w: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0E20DA" w:rsidRPr="00EA0309" w:rsidRDefault="000E20DA"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pBdr>
          <w:top w:val="single" w:sz="4" w:space="1" w:color="auto"/>
        </w:pBdr>
        <w:ind w:left="2160"/>
        <w:rPr>
          <w:sz w:val="22"/>
          <w:szCs w:val="22"/>
        </w:rPr>
      </w:pPr>
      <w:r w:rsidRPr="00EA0309">
        <w:rPr>
          <w:sz w:val="22"/>
          <w:szCs w:val="22"/>
        </w:rPr>
        <w:tab/>
        <w:t>Date</w:t>
      </w: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0E20DA" w:rsidRPr="00EA0309" w:rsidRDefault="000E20DA"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pBdr>
          <w:top w:val="single" w:sz="4" w:space="1" w:color="auto"/>
        </w:pBdr>
        <w:ind w:left="2160"/>
        <w:rPr>
          <w:sz w:val="22"/>
          <w:szCs w:val="22"/>
        </w:rPr>
      </w:pPr>
      <w:r w:rsidRPr="00EA0309">
        <w:rPr>
          <w:sz w:val="22"/>
          <w:szCs w:val="22"/>
        </w:rPr>
        <w:tab/>
        <w:t>Date</w:t>
      </w:r>
    </w:p>
    <w:p w:rsidR="007E1DF3" w:rsidRPr="00EA0309" w:rsidRDefault="007E1DF3" w:rsidP="0016598E">
      <w:pPr>
        <w:ind w:left="2160"/>
        <w:rPr>
          <w:sz w:val="22"/>
          <w:szCs w:val="22"/>
        </w:rPr>
      </w:pPr>
    </w:p>
    <w:p w:rsidR="000E20DA" w:rsidRPr="00EA0309" w:rsidRDefault="000E20DA" w:rsidP="0016598E">
      <w:pPr>
        <w:ind w:left="2160"/>
        <w:rPr>
          <w:sz w:val="22"/>
          <w:szCs w:val="22"/>
        </w:rPr>
      </w:pPr>
    </w:p>
    <w:p w:rsidR="000E20DA" w:rsidRPr="00EA0309" w:rsidRDefault="000E20DA"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pBdr>
          <w:top w:val="single" w:sz="4" w:space="1" w:color="auto"/>
        </w:pBdr>
        <w:ind w:left="2160"/>
        <w:rPr>
          <w:sz w:val="22"/>
          <w:szCs w:val="22"/>
        </w:rPr>
      </w:pPr>
      <w:r w:rsidRPr="00EA0309">
        <w:rPr>
          <w:sz w:val="22"/>
          <w:szCs w:val="22"/>
        </w:rPr>
        <w:tab/>
        <w:t>Date</w:t>
      </w: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pBdr>
          <w:top w:val="single" w:sz="4" w:space="1" w:color="auto"/>
        </w:pBdr>
        <w:ind w:left="2160"/>
        <w:rPr>
          <w:sz w:val="22"/>
          <w:szCs w:val="22"/>
        </w:rPr>
      </w:pPr>
      <w:r w:rsidRPr="00EA0309">
        <w:rPr>
          <w:sz w:val="22"/>
          <w:szCs w:val="22"/>
        </w:rPr>
        <w:tab/>
        <w:t>Date</w:t>
      </w: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pBdr>
          <w:top w:val="single" w:sz="4" w:space="1" w:color="auto"/>
        </w:pBdr>
        <w:ind w:left="2160"/>
        <w:rPr>
          <w:sz w:val="22"/>
          <w:szCs w:val="22"/>
        </w:rPr>
      </w:pPr>
      <w:r w:rsidRPr="00EA0309">
        <w:rPr>
          <w:sz w:val="22"/>
          <w:szCs w:val="22"/>
        </w:rPr>
        <w:tab/>
        <w:t>Date</w:t>
      </w: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0E20DA" w:rsidRPr="00EA0309" w:rsidRDefault="000E20DA" w:rsidP="0016598E">
      <w:pPr>
        <w:ind w:left="2160"/>
        <w:rPr>
          <w:sz w:val="22"/>
          <w:szCs w:val="22"/>
        </w:rPr>
      </w:pPr>
    </w:p>
    <w:p w:rsidR="007E1DF3" w:rsidRPr="00EA0309" w:rsidRDefault="007E1DF3" w:rsidP="0016598E">
      <w:pPr>
        <w:rPr>
          <w:sz w:val="22"/>
          <w:szCs w:val="22"/>
        </w:rPr>
      </w:pPr>
    </w:p>
    <w:p w:rsidR="007E1DF3" w:rsidRPr="00EA0309" w:rsidRDefault="007E1DF3" w:rsidP="0016598E">
      <w:pPr>
        <w:ind w:left="2160"/>
        <w:rPr>
          <w:sz w:val="22"/>
          <w:szCs w:val="22"/>
        </w:rPr>
      </w:pPr>
    </w:p>
    <w:p w:rsidR="007E1DF3" w:rsidRPr="00EA0309" w:rsidRDefault="007E1DF3" w:rsidP="0016598E">
      <w:pPr>
        <w:pBdr>
          <w:top w:val="single" w:sz="4" w:space="1" w:color="auto"/>
        </w:pBdr>
        <w:ind w:left="2160"/>
      </w:pPr>
      <w:r w:rsidRPr="00EA0309">
        <w:tab/>
        <w:t>Date</w:t>
      </w:r>
    </w:p>
    <w:p w:rsidR="00782F79" w:rsidRPr="00EA0309" w:rsidRDefault="00782F79" w:rsidP="00EA26DC">
      <w:pPr>
        <w:spacing w:after="172"/>
        <w:rPr>
          <w:u w:val="single"/>
        </w:rPr>
      </w:pPr>
    </w:p>
    <w:p w:rsidR="00EA26DC" w:rsidRPr="00EA0309" w:rsidRDefault="00EA26DC" w:rsidP="00EA26DC">
      <w:pPr>
        <w:spacing w:after="172"/>
      </w:pPr>
    </w:p>
    <w:sectPr w:rsidR="00EA26DC" w:rsidRPr="00EA0309" w:rsidSect="00DD7336">
      <w:type w:val="continuous"/>
      <w:pgSz w:w="12240" w:h="15840"/>
      <w:pgMar w:top="1440" w:right="1800" w:bottom="1440" w:left="1800" w:header="720" w:footer="720" w:gutter="0"/>
      <w:pgNumType w:fmt="lowerRoman"/>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4BD" w:rsidRDefault="008664BD">
      <w:r>
        <w:separator/>
      </w:r>
    </w:p>
  </w:endnote>
  <w:endnote w:type="continuationSeparator" w:id="0">
    <w:p w:rsidR="008664BD" w:rsidRDefault="0086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vantGarde">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3E" w:rsidRDefault="00B30191" w:rsidP="00B30191">
    <w:pPr>
      <w:pStyle w:val="Footer"/>
      <w:jc w:val="center"/>
    </w:pPr>
    <w:r>
      <w:rPr>
        <w:rStyle w:val="PageNumber"/>
      </w:rPr>
      <w:tab/>
    </w:r>
    <w:r w:rsidR="00FC29CB">
      <w:rPr>
        <w:rStyle w:val="PageNumber"/>
      </w:rPr>
      <w:fldChar w:fldCharType="begin"/>
    </w:r>
    <w:r>
      <w:rPr>
        <w:rStyle w:val="PageNumber"/>
      </w:rPr>
      <w:instrText xml:space="preserve"> PAGE </w:instrText>
    </w:r>
    <w:r w:rsidR="00FC29CB">
      <w:rPr>
        <w:rStyle w:val="PageNumber"/>
      </w:rPr>
      <w:fldChar w:fldCharType="separate"/>
    </w:r>
    <w:r w:rsidR="00773433">
      <w:rPr>
        <w:rStyle w:val="PageNumber"/>
        <w:noProof/>
      </w:rPr>
      <w:t>ii</w:t>
    </w:r>
    <w:r w:rsidR="00FC29CB">
      <w:rPr>
        <w:rStyle w:val="PageNumber"/>
      </w:rPr>
      <w:fldChar w:fldCharType="end"/>
    </w:r>
    <w:r>
      <w:rPr>
        <w:rStyle w:val="PageNumber"/>
      </w:rPr>
      <w:tab/>
    </w:r>
    <w:r w:rsidR="004821A1">
      <w:t>March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4BD" w:rsidRDefault="008664BD">
      <w:r>
        <w:separator/>
      </w:r>
    </w:p>
  </w:footnote>
  <w:footnote w:type="continuationSeparator" w:id="0">
    <w:p w:rsidR="008664BD" w:rsidRDefault="00866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C8"/>
    <w:rsid w:val="00024294"/>
    <w:rsid w:val="00087762"/>
    <w:rsid w:val="000B63C8"/>
    <w:rsid w:val="000C0651"/>
    <w:rsid w:val="000C4E3E"/>
    <w:rsid w:val="000E20DA"/>
    <w:rsid w:val="000E5879"/>
    <w:rsid w:val="00140049"/>
    <w:rsid w:val="0016598E"/>
    <w:rsid w:val="002A5DA1"/>
    <w:rsid w:val="002E3A98"/>
    <w:rsid w:val="00340F53"/>
    <w:rsid w:val="0035115D"/>
    <w:rsid w:val="00352FAF"/>
    <w:rsid w:val="003D0492"/>
    <w:rsid w:val="00425535"/>
    <w:rsid w:val="004821A1"/>
    <w:rsid w:val="004A6659"/>
    <w:rsid w:val="00526387"/>
    <w:rsid w:val="005875F1"/>
    <w:rsid w:val="005A3378"/>
    <w:rsid w:val="005B6AB7"/>
    <w:rsid w:val="005E14A4"/>
    <w:rsid w:val="005F29EC"/>
    <w:rsid w:val="006029EA"/>
    <w:rsid w:val="0060368F"/>
    <w:rsid w:val="006106BF"/>
    <w:rsid w:val="00627563"/>
    <w:rsid w:val="00746F86"/>
    <w:rsid w:val="00752E12"/>
    <w:rsid w:val="00773433"/>
    <w:rsid w:val="00782F79"/>
    <w:rsid w:val="007E1DF3"/>
    <w:rsid w:val="008664BD"/>
    <w:rsid w:val="00866DC5"/>
    <w:rsid w:val="008A756F"/>
    <w:rsid w:val="008B3EA0"/>
    <w:rsid w:val="00971C32"/>
    <w:rsid w:val="00994789"/>
    <w:rsid w:val="009E717A"/>
    <w:rsid w:val="00A4271E"/>
    <w:rsid w:val="00A53E55"/>
    <w:rsid w:val="00A76C1F"/>
    <w:rsid w:val="00A853B4"/>
    <w:rsid w:val="00AC2863"/>
    <w:rsid w:val="00AF38E7"/>
    <w:rsid w:val="00B069F7"/>
    <w:rsid w:val="00B13B3C"/>
    <w:rsid w:val="00B30191"/>
    <w:rsid w:val="00B36CBE"/>
    <w:rsid w:val="00B966CE"/>
    <w:rsid w:val="00BB30E6"/>
    <w:rsid w:val="00BB323F"/>
    <w:rsid w:val="00C15FCF"/>
    <w:rsid w:val="00CC7A51"/>
    <w:rsid w:val="00D363BA"/>
    <w:rsid w:val="00DA4EDB"/>
    <w:rsid w:val="00DD7336"/>
    <w:rsid w:val="00DF7C6D"/>
    <w:rsid w:val="00E37AEC"/>
    <w:rsid w:val="00E56FB6"/>
    <w:rsid w:val="00E930AF"/>
    <w:rsid w:val="00EA0309"/>
    <w:rsid w:val="00EA26DC"/>
    <w:rsid w:val="00F31677"/>
    <w:rsid w:val="00F57DE5"/>
    <w:rsid w:val="00FC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EDB"/>
    <w:rPr>
      <w:sz w:val="24"/>
      <w:szCs w:val="24"/>
    </w:rPr>
  </w:style>
  <w:style w:type="paragraph" w:styleId="Heading1">
    <w:name w:val="heading 1"/>
    <w:basedOn w:val="Normal"/>
    <w:next w:val="Normal"/>
    <w:qFormat/>
    <w:rsid w:val="00DA4EDB"/>
    <w:pPr>
      <w:keepNext/>
      <w:autoSpaceDE w:val="0"/>
      <w:autoSpaceDN w:val="0"/>
      <w:adjustRightInd w:val="0"/>
      <w:jc w:val="center"/>
      <w:outlineLvl w:val="0"/>
    </w:pPr>
    <w:rPr>
      <w:rFonts w:ascii="AvantGarde" w:hAnsi="AvantGarde"/>
      <w:b/>
      <w:bCs/>
      <w:noProof/>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ChapTitle">
    <w:name w:val="TOC-ChapTitle"/>
    <w:basedOn w:val="Normal"/>
    <w:rsid w:val="00DA4EDB"/>
    <w:pPr>
      <w:widowControl w:val="0"/>
      <w:tabs>
        <w:tab w:val="left" w:pos="0"/>
        <w:tab w:val="right" w:pos="10080"/>
      </w:tabs>
      <w:autoSpaceDE w:val="0"/>
      <w:autoSpaceDN w:val="0"/>
      <w:adjustRightInd w:val="0"/>
      <w:jc w:val="center"/>
    </w:pPr>
    <w:rPr>
      <w:rFonts w:ascii="Courier" w:hAnsi="Courier"/>
      <w:noProof/>
      <w:color w:val="000000"/>
      <w:sz w:val="20"/>
      <w:szCs w:val="20"/>
    </w:rPr>
  </w:style>
  <w:style w:type="paragraph" w:styleId="Header">
    <w:name w:val="header"/>
    <w:basedOn w:val="Normal"/>
    <w:rsid w:val="000C4E3E"/>
    <w:pPr>
      <w:tabs>
        <w:tab w:val="center" w:pos="4320"/>
        <w:tab w:val="right" w:pos="8640"/>
      </w:tabs>
    </w:pPr>
  </w:style>
  <w:style w:type="paragraph" w:styleId="Footer">
    <w:name w:val="footer"/>
    <w:basedOn w:val="Normal"/>
    <w:rsid w:val="000C4E3E"/>
    <w:pPr>
      <w:tabs>
        <w:tab w:val="center" w:pos="4320"/>
        <w:tab w:val="right" w:pos="8640"/>
      </w:tabs>
    </w:pPr>
  </w:style>
  <w:style w:type="character" w:styleId="PageNumber">
    <w:name w:val="page number"/>
    <w:basedOn w:val="DefaultParagraphFont"/>
    <w:rsid w:val="00B30191"/>
  </w:style>
  <w:style w:type="character" w:styleId="Hyperlink">
    <w:name w:val="Hyperlink"/>
    <w:basedOn w:val="DefaultParagraphFont"/>
    <w:rsid w:val="00E56F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EDB"/>
    <w:rPr>
      <w:sz w:val="24"/>
      <w:szCs w:val="24"/>
    </w:rPr>
  </w:style>
  <w:style w:type="paragraph" w:styleId="Heading1">
    <w:name w:val="heading 1"/>
    <w:basedOn w:val="Normal"/>
    <w:next w:val="Normal"/>
    <w:qFormat/>
    <w:rsid w:val="00DA4EDB"/>
    <w:pPr>
      <w:keepNext/>
      <w:autoSpaceDE w:val="0"/>
      <w:autoSpaceDN w:val="0"/>
      <w:adjustRightInd w:val="0"/>
      <w:jc w:val="center"/>
      <w:outlineLvl w:val="0"/>
    </w:pPr>
    <w:rPr>
      <w:rFonts w:ascii="AvantGarde" w:hAnsi="AvantGarde"/>
      <w:b/>
      <w:bCs/>
      <w:noProof/>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ChapTitle">
    <w:name w:val="TOC-ChapTitle"/>
    <w:basedOn w:val="Normal"/>
    <w:rsid w:val="00DA4EDB"/>
    <w:pPr>
      <w:widowControl w:val="0"/>
      <w:tabs>
        <w:tab w:val="left" w:pos="0"/>
        <w:tab w:val="right" w:pos="10080"/>
      </w:tabs>
      <w:autoSpaceDE w:val="0"/>
      <w:autoSpaceDN w:val="0"/>
      <w:adjustRightInd w:val="0"/>
      <w:jc w:val="center"/>
    </w:pPr>
    <w:rPr>
      <w:rFonts w:ascii="Courier" w:hAnsi="Courier"/>
      <w:noProof/>
      <w:color w:val="000000"/>
      <w:sz w:val="20"/>
      <w:szCs w:val="20"/>
    </w:rPr>
  </w:style>
  <w:style w:type="paragraph" w:styleId="Header">
    <w:name w:val="header"/>
    <w:basedOn w:val="Normal"/>
    <w:rsid w:val="000C4E3E"/>
    <w:pPr>
      <w:tabs>
        <w:tab w:val="center" w:pos="4320"/>
        <w:tab w:val="right" w:pos="8640"/>
      </w:tabs>
    </w:pPr>
  </w:style>
  <w:style w:type="paragraph" w:styleId="Footer">
    <w:name w:val="footer"/>
    <w:basedOn w:val="Normal"/>
    <w:rsid w:val="000C4E3E"/>
    <w:pPr>
      <w:tabs>
        <w:tab w:val="center" w:pos="4320"/>
        <w:tab w:val="right" w:pos="8640"/>
      </w:tabs>
    </w:pPr>
  </w:style>
  <w:style w:type="character" w:styleId="PageNumber">
    <w:name w:val="page number"/>
    <w:basedOn w:val="DefaultParagraphFont"/>
    <w:rsid w:val="00B30191"/>
  </w:style>
  <w:style w:type="character" w:styleId="Hyperlink">
    <w:name w:val="Hyperlink"/>
    <w:basedOn w:val="DefaultParagraphFont"/>
    <w:rsid w:val="00E56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fed.us/r5/fire/intel/mob_guide/index.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1CCD-5E11-48D0-866C-00696B92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CALIFORNIA INTERAGENCY</vt:lpstr>
    </vt:vector>
  </TitlesOfParts>
  <Company>USDA Forest Service</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INTERAGENCY</dc:title>
  <dc:subject/>
  <dc:creator>fsdefaultUser</dc:creator>
  <cp:keywords/>
  <dc:description/>
  <cp:lastModifiedBy>Laurie Forni</cp:lastModifiedBy>
  <cp:revision>3</cp:revision>
  <cp:lastPrinted>2012-02-09T18:26:00Z</cp:lastPrinted>
  <dcterms:created xsi:type="dcterms:W3CDTF">2012-02-09T18:27:00Z</dcterms:created>
  <dcterms:modified xsi:type="dcterms:W3CDTF">2012-03-06T21:57:00Z</dcterms:modified>
</cp:coreProperties>
</file>