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E1" w:rsidRPr="007335A4" w:rsidRDefault="001674BF" w:rsidP="00344CD9">
      <w:pPr>
        <w:rPr>
          <w:rStyle w:val="TitleChar"/>
          <w:rFonts w:eastAsia="Calibri"/>
          <w:color w:val="auto"/>
        </w:rPr>
      </w:pPr>
      <w:bookmarkStart w:id="0" w:name="_Toc226176595"/>
      <w:r w:rsidRPr="007335A4">
        <w:rPr>
          <w:rStyle w:val="TitleChar"/>
          <w:rFonts w:eastAsia="Calibri"/>
          <w:color w:val="auto"/>
        </w:rPr>
        <w:t>70 - SUPPLIES</w:t>
      </w:r>
      <w:r w:rsidR="00CB4BE1" w:rsidRPr="007335A4">
        <w:rPr>
          <w:rStyle w:val="TitleChar"/>
          <w:rFonts w:eastAsia="Calibri"/>
          <w:color w:val="auto"/>
        </w:rPr>
        <w:t xml:space="preserve"> AND EQUIPMENT</w:t>
      </w:r>
    </w:p>
    <w:p w:rsidR="00CB4BE1" w:rsidRPr="007335A4" w:rsidRDefault="00CB4BE1" w:rsidP="00344CD9">
      <w:pPr>
        <w:rPr>
          <w:rFonts w:ascii="Times New Roman" w:hAnsi="Times New Roman"/>
        </w:rPr>
      </w:pPr>
      <w:r w:rsidRPr="007335A4">
        <w:rPr>
          <w:rFonts w:ascii="Times New Roman" w:hAnsi="Times New Roman"/>
        </w:rPr>
        <w:t>Table o</w:t>
      </w:r>
      <w:r w:rsidR="00792349" w:rsidRPr="007335A4">
        <w:rPr>
          <w:rFonts w:ascii="Times New Roman" w:hAnsi="Times New Roman"/>
        </w:rPr>
        <w:t>f Content</w:t>
      </w:r>
      <w:r w:rsidR="00233CBA" w:rsidRPr="007335A4">
        <w:rPr>
          <w:rFonts w:ascii="Times New Roman" w:hAnsi="Times New Roman"/>
        </w:rPr>
        <w:t>s</w:t>
      </w:r>
      <w:r w:rsidR="00792349" w:rsidRPr="007335A4">
        <w:rPr>
          <w:rFonts w:ascii="Times New Roman" w:hAnsi="Times New Roman"/>
        </w:rPr>
        <w:tab/>
      </w:r>
      <w:r w:rsidR="00792349" w:rsidRPr="007335A4">
        <w:rPr>
          <w:rFonts w:ascii="Times New Roman" w:hAnsi="Times New Roman"/>
        </w:rPr>
        <w:tab/>
      </w:r>
      <w:r w:rsidR="00792349" w:rsidRPr="007335A4">
        <w:rPr>
          <w:rFonts w:ascii="Times New Roman" w:hAnsi="Times New Roman"/>
        </w:rPr>
        <w:tab/>
      </w:r>
      <w:r w:rsidR="00792349" w:rsidRPr="007335A4">
        <w:rPr>
          <w:rFonts w:ascii="Times New Roman" w:hAnsi="Times New Roman"/>
        </w:rPr>
        <w:tab/>
      </w:r>
      <w:r w:rsidR="00792349" w:rsidRPr="007335A4">
        <w:rPr>
          <w:rFonts w:ascii="Times New Roman" w:hAnsi="Times New Roman"/>
        </w:rPr>
        <w:tab/>
      </w:r>
      <w:r w:rsidR="00792349" w:rsidRPr="007335A4">
        <w:rPr>
          <w:rFonts w:ascii="Times New Roman" w:hAnsi="Times New Roman"/>
        </w:rPr>
        <w:tab/>
      </w:r>
      <w:r w:rsidR="00792349" w:rsidRPr="007335A4">
        <w:rPr>
          <w:rFonts w:ascii="Times New Roman" w:hAnsi="Times New Roman"/>
        </w:rPr>
        <w:tab/>
      </w:r>
      <w:r w:rsidR="00792349" w:rsidRPr="007335A4">
        <w:rPr>
          <w:rFonts w:ascii="Times New Roman" w:hAnsi="Times New Roman"/>
        </w:rPr>
        <w:tab/>
      </w:r>
      <w:r w:rsidR="00792349" w:rsidRPr="007335A4">
        <w:rPr>
          <w:rFonts w:ascii="Times New Roman" w:hAnsi="Times New Roman"/>
        </w:rPr>
        <w:tab/>
      </w:r>
      <w:r w:rsidR="00792349" w:rsidRPr="007335A4">
        <w:rPr>
          <w:rFonts w:ascii="Times New Roman" w:hAnsi="Times New Roman"/>
        </w:rPr>
        <w:tab/>
      </w:r>
      <w:r w:rsidR="00792349" w:rsidRPr="007335A4">
        <w:rPr>
          <w:rFonts w:ascii="Times New Roman" w:hAnsi="Times New Roman"/>
        </w:rPr>
        <w:tab/>
      </w:r>
      <w:r w:rsidRPr="007335A4">
        <w:rPr>
          <w:rFonts w:ascii="Times New Roman" w:hAnsi="Times New Roman"/>
        </w:rPr>
        <w:t>Pages</w:t>
      </w:r>
    </w:p>
    <w:p w:rsidR="00690C02" w:rsidRDefault="004D7173">
      <w:pPr>
        <w:pStyle w:val="TOC1"/>
        <w:tabs>
          <w:tab w:val="right" w:pos="10214"/>
        </w:tabs>
        <w:rPr>
          <w:rFonts w:asciiTheme="minorHAnsi" w:eastAsiaTheme="minorEastAsia" w:hAnsiTheme="minorHAnsi" w:cstheme="minorBidi"/>
          <w:b w:val="0"/>
          <w:bCs w:val="0"/>
          <w:caps w:val="0"/>
          <w:noProof/>
          <w:u w:val="none"/>
        </w:rPr>
      </w:pPr>
      <w:r w:rsidRPr="007335A4">
        <w:fldChar w:fldCharType="begin"/>
      </w:r>
      <w:r w:rsidR="00A63AF2" w:rsidRPr="007335A4">
        <w:instrText xml:space="preserve"> TOC \h \z \t "Heading 1,1,TOC-Head2,3,HEAD2,2" </w:instrText>
      </w:r>
      <w:r w:rsidRPr="007335A4">
        <w:fldChar w:fldCharType="separate"/>
      </w:r>
      <w:hyperlink w:anchor="_Toc318288709" w:history="1">
        <w:r w:rsidR="00690C02" w:rsidRPr="00047AA5">
          <w:rPr>
            <w:rStyle w:val="Hyperlink"/>
            <w:noProof/>
          </w:rPr>
          <w:t>70 – SUPPLIES AND EQUIPMENT</w:t>
        </w:r>
        <w:r w:rsidR="00690C02">
          <w:rPr>
            <w:noProof/>
            <w:webHidden/>
          </w:rPr>
          <w:tab/>
        </w:r>
        <w:r w:rsidR="00690C02">
          <w:rPr>
            <w:noProof/>
            <w:webHidden/>
          </w:rPr>
          <w:fldChar w:fldCharType="begin"/>
        </w:r>
        <w:r w:rsidR="00690C02">
          <w:rPr>
            <w:noProof/>
            <w:webHidden/>
          </w:rPr>
          <w:instrText xml:space="preserve"> PAGEREF _Toc318288709 \h </w:instrText>
        </w:r>
        <w:r w:rsidR="00690C02">
          <w:rPr>
            <w:noProof/>
            <w:webHidden/>
          </w:rPr>
        </w:r>
        <w:r w:rsidR="00690C02">
          <w:rPr>
            <w:noProof/>
            <w:webHidden/>
          </w:rPr>
          <w:fldChar w:fldCharType="separate"/>
        </w:r>
        <w:r w:rsidR="00981567">
          <w:rPr>
            <w:noProof/>
            <w:webHidden/>
          </w:rPr>
          <w:t>300</w:t>
        </w:r>
        <w:r w:rsidR="00690C02">
          <w:rPr>
            <w:noProof/>
            <w:webHidden/>
          </w:rPr>
          <w:fldChar w:fldCharType="end"/>
        </w:r>
      </w:hyperlink>
    </w:p>
    <w:p w:rsidR="00690C02" w:rsidRDefault="00A24779">
      <w:pPr>
        <w:pStyle w:val="TOC1"/>
        <w:tabs>
          <w:tab w:val="right" w:pos="10214"/>
        </w:tabs>
        <w:rPr>
          <w:rFonts w:asciiTheme="minorHAnsi" w:eastAsiaTheme="minorEastAsia" w:hAnsiTheme="minorHAnsi" w:cstheme="minorBidi"/>
          <w:b w:val="0"/>
          <w:bCs w:val="0"/>
          <w:caps w:val="0"/>
          <w:noProof/>
          <w:u w:val="none"/>
        </w:rPr>
      </w:pPr>
      <w:hyperlink w:anchor="_Toc318288710" w:history="1">
        <w:r w:rsidR="00690C02" w:rsidRPr="00047AA5">
          <w:rPr>
            <w:rStyle w:val="Hyperlink"/>
            <w:noProof/>
          </w:rPr>
          <w:t>71 – NATIONAL INTERAGENCY INCIDENT SUPPORT CACHES</w:t>
        </w:r>
        <w:r w:rsidR="00690C02">
          <w:rPr>
            <w:noProof/>
            <w:webHidden/>
          </w:rPr>
          <w:tab/>
        </w:r>
        <w:r w:rsidR="00690C02">
          <w:rPr>
            <w:noProof/>
            <w:webHidden/>
          </w:rPr>
          <w:fldChar w:fldCharType="begin"/>
        </w:r>
        <w:r w:rsidR="00690C02">
          <w:rPr>
            <w:noProof/>
            <w:webHidden/>
          </w:rPr>
          <w:instrText xml:space="preserve"> PAGEREF _Toc318288710 \h </w:instrText>
        </w:r>
        <w:r w:rsidR="00690C02">
          <w:rPr>
            <w:noProof/>
            <w:webHidden/>
          </w:rPr>
        </w:r>
        <w:r w:rsidR="00690C02">
          <w:rPr>
            <w:noProof/>
            <w:webHidden/>
          </w:rPr>
          <w:fldChar w:fldCharType="separate"/>
        </w:r>
        <w:r w:rsidR="00981567">
          <w:rPr>
            <w:noProof/>
            <w:webHidden/>
          </w:rPr>
          <w:t>300</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11" w:history="1">
        <w:r w:rsidR="00690C02" w:rsidRPr="00047AA5">
          <w:rPr>
            <w:rStyle w:val="Hyperlink"/>
            <w:noProof/>
          </w:rPr>
          <w:t>71.1 – ORDERING</w:t>
        </w:r>
        <w:r w:rsidR="00690C02">
          <w:rPr>
            <w:noProof/>
            <w:webHidden/>
          </w:rPr>
          <w:tab/>
        </w:r>
        <w:r w:rsidR="00690C02">
          <w:rPr>
            <w:noProof/>
            <w:webHidden/>
          </w:rPr>
          <w:fldChar w:fldCharType="begin"/>
        </w:r>
        <w:r w:rsidR="00690C02">
          <w:rPr>
            <w:noProof/>
            <w:webHidden/>
          </w:rPr>
          <w:instrText xml:space="preserve"> PAGEREF _Toc318288711 \h </w:instrText>
        </w:r>
        <w:r w:rsidR="00690C02">
          <w:rPr>
            <w:noProof/>
            <w:webHidden/>
          </w:rPr>
        </w:r>
        <w:r w:rsidR="00690C02">
          <w:rPr>
            <w:noProof/>
            <w:webHidden/>
          </w:rPr>
          <w:fldChar w:fldCharType="separate"/>
        </w:r>
        <w:r w:rsidR="00981567">
          <w:rPr>
            <w:noProof/>
            <w:webHidden/>
          </w:rPr>
          <w:t>301</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12" w:history="1">
        <w:r w:rsidR="00690C02" w:rsidRPr="00047AA5">
          <w:rPr>
            <w:rStyle w:val="Hyperlink"/>
            <w:noProof/>
          </w:rPr>
          <w:t>71.2 – MOBILE CACHE VANS</w:t>
        </w:r>
        <w:r w:rsidR="00690C02">
          <w:rPr>
            <w:noProof/>
            <w:webHidden/>
          </w:rPr>
          <w:tab/>
        </w:r>
        <w:r w:rsidR="00690C02">
          <w:rPr>
            <w:noProof/>
            <w:webHidden/>
          </w:rPr>
          <w:fldChar w:fldCharType="begin"/>
        </w:r>
        <w:r w:rsidR="00690C02">
          <w:rPr>
            <w:noProof/>
            <w:webHidden/>
          </w:rPr>
          <w:instrText xml:space="preserve"> PAGEREF _Toc318288712 \h </w:instrText>
        </w:r>
        <w:r w:rsidR="00690C02">
          <w:rPr>
            <w:noProof/>
            <w:webHidden/>
          </w:rPr>
        </w:r>
        <w:r w:rsidR="00690C02">
          <w:rPr>
            <w:noProof/>
            <w:webHidden/>
          </w:rPr>
          <w:fldChar w:fldCharType="separate"/>
        </w:r>
        <w:r w:rsidR="00981567">
          <w:rPr>
            <w:noProof/>
            <w:webHidden/>
          </w:rPr>
          <w:t>301</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13" w:history="1">
        <w:r w:rsidR="00690C02" w:rsidRPr="00047AA5">
          <w:rPr>
            <w:rStyle w:val="Hyperlink"/>
            <w:noProof/>
          </w:rPr>
          <w:t>71.3 – DEMOBILIZATION</w:t>
        </w:r>
        <w:r w:rsidR="00690C02">
          <w:rPr>
            <w:noProof/>
            <w:webHidden/>
          </w:rPr>
          <w:tab/>
        </w:r>
        <w:r w:rsidR="00690C02">
          <w:rPr>
            <w:noProof/>
            <w:webHidden/>
          </w:rPr>
          <w:fldChar w:fldCharType="begin"/>
        </w:r>
        <w:r w:rsidR="00690C02">
          <w:rPr>
            <w:noProof/>
            <w:webHidden/>
          </w:rPr>
          <w:instrText xml:space="preserve"> PAGEREF _Toc318288713 \h </w:instrText>
        </w:r>
        <w:r w:rsidR="00690C02">
          <w:rPr>
            <w:noProof/>
            <w:webHidden/>
          </w:rPr>
        </w:r>
        <w:r w:rsidR="00690C02">
          <w:rPr>
            <w:noProof/>
            <w:webHidden/>
          </w:rPr>
          <w:fldChar w:fldCharType="separate"/>
        </w:r>
        <w:r w:rsidR="00981567">
          <w:rPr>
            <w:noProof/>
            <w:webHidden/>
          </w:rPr>
          <w:t>302</w:t>
        </w:r>
        <w:r w:rsidR="00690C02">
          <w:rPr>
            <w:noProof/>
            <w:webHidden/>
          </w:rPr>
          <w:fldChar w:fldCharType="end"/>
        </w:r>
      </w:hyperlink>
    </w:p>
    <w:p w:rsidR="00690C02" w:rsidRDefault="00A24779">
      <w:pPr>
        <w:pStyle w:val="TOC1"/>
        <w:tabs>
          <w:tab w:val="right" w:pos="10214"/>
        </w:tabs>
        <w:rPr>
          <w:rFonts w:asciiTheme="minorHAnsi" w:eastAsiaTheme="minorEastAsia" w:hAnsiTheme="minorHAnsi" w:cstheme="minorBidi"/>
          <w:b w:val="0"/>
          <w:bCs w:val="0"/>
          <w:caps w:val="0"/>
          <w:noProof/>
          <w:u w:val="none"/>
        </w:rPr>
      </w:pPr>
      <w:hyperlink w:anchor="_Toc318288714" w:history="1">
        <w:r w:rsidR="00690C02" w:rsidRPr="00047AA5">
          <w:rPr>
            <w:rStyle w:val="Hyperlink"/>
            <w:noProof/>
          </w:rPr>
          <w:t>72 - RADIO CACHE</w:t>
        </w:r>
        <w:r w:rsidR="00690C02">
          <w:rPr>
            <w:noProof/>
            <w:webHidden/>
          </w:rPr>
          <w:tab/>
        </w:r>
        <w:r w:rsidR="00690C02">
          <w:rPr>
            <w:noProof/>
            <w:webHidden/>
          </w:rPr>
          <w:fldChar w:fldCharType="begin"/>
        </w:r>
        <w:r w:rsidR="00690C02">
          <w:rPr>
            <w:noProof/>
            <w:webHidden/>
          </w:rPr>
          <w:instrText xml:space="preserve"> PAGEREF _Toc318288714 \h </w:instrText>
        </w:r>
        <w:r w:rsidR="00690C02">
          <w:rPr>
            <w:noProof/>
            <w:webHidden/>
          </w:rPr>
        </w:r>
        <w:r w:rsidR="00690C02">
          <w:rPr>
            <w:noProof/>
            <w:webHidden/>
          </w:rPr>
          <w:fldChar w:fldCharType="separate"/>
        </w:r>
        <w:r w:rsidR="00981567">
          <w:rPr>
            <w:noProof/>
            <w:webHidden/>
          </w:rPr>
          <w:t>305</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15" w:history="1">
        <w:r w:rsidR="00690C02" w:rsidRPr="00047AA5">
          <w:rPr>
            <w:rStyle w:val="Hyperlink"/>
            <w:noProof/>
          </w:rPr>
          <w:t>72.1 - NATIONAL FIRE RADIO CACHES (NFRC)</w:t>
        </w:r>
        <w:r w:rsidR="00690C02">
          <w:rPr>
            <w:noProof/>
            <w:webHidden/>
          </w:rPr>
          <w:tab/>
        </w:r>
        <w:r w:rsidR="00690C02">
          <w:rPr>
            <w:noProof/>
            <w:webHidden/>
          </w:rPr>
          <w:fldChar w:fldCharType="begin"/>
        </w:r>
        <w:r w:rsidR="00690C02">
          <w:rPr>
            <w:noProof/>
            <w:webHidden/>
          </w:rPr>
          <w:instrText xml:space="preserve"> PAGEREF _Toc318288715 \h </w:instrText>
        </w:r>
        <w:r w:rsidR="00690C02">
          <w:rPr>
            <w:noProof/>
            <w:webHidden/>
          </w:rPr>
        </w:r>
        <w:r w:rsidR="00690C02">
          <w:rPr>
            <w:noProof/>
            <w:webHidden/>
          </w:rPr>
          <w:fldChar w:fldCharType="separate"/>
        </w:r>
        <w:r w:rsidR="00981567">
          <w:rPr>
            <w:noProof/>
            <w:webHidden/>
          </w:rPr>
          <w:t>305</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16" w:history="1">
        <w:r w:rsidR="00690C02" w:rsidRPr="00047AA5">
          <w:rPr>
            <w:rStyle w:val="Hyperlink"/>
            <w:noProof/>
          </w:rPr>
          <w:t>72.2 – FREQUENCIES</w:t>
        </w:r>
        <w:r w:rsidR="00690C02">
          <w:rPr>
            <w:noProof/>
            <w:webHidden/>
          </w:rPr>
          <w:tab/>
        </w:r>
        <w:r w:rsidR="00690C02">
          <w:rPr>
            <w:noProof/>
            <w:webHidden/>
          </w:rPr>
          <w:fldChar w:fldCharType="begin"/>
        </w:r>
        <w:r w:rsidR="00690C02">
          <w:rPr>
            <w:noProof/>
            <w:webHidden/>
          </w:rPr>
          <w:instrText xml:space="preserve"> PAGEREF _Toc318288716 \h </w:instrText>
        </w:r>
        <w:r w:rsidR="00690C02">
          <w:rPr>
            <w:noProof/>
            <w:webHidden/>
          </w:rPr>
        </w:r>
        <w:r w:rsidR="00690C02">
          <w:rPr>
            <w:noProof/>
            <w:webHidden/>
          </w:rPr>
          <w:fldChar w:fldCharType="separate"/>
        </w:r>
        <w:r w:rsidR="00981567">
          <w:rPr>
            <w:noProof/>
            <w:webHidden/>
          </w:rPr>
          <w:t>306</w:t>
        </w:r>
        <w:r w:rsidR="00690C02">
          <w:rPr>
            <w:noProof/>
            <w:webHidden/>
          </w:rPr>
          <w:fldChar w:fldCharType="end"/>
        </w:r>
      </w:hyperlink>
    </w:p>
    <w:p w:rsidR="00690C02" w:rsidRDefault="00A24779">
      <w:pPr>
        <w:pStyle w:val="TOC1"/>
        <w:tabs>
          <w:tab w:val="right" w:pos="10214"/>
        </w:tabs>
        <w:rPr>
          <w:rFonts w:asciiTheme="minorHAnsi" w:eastAsiaTheme="minorEastAsia" w:hAnsiTheme="minorHAnsi" w:cstheme="minorBidi"/>
          <w:b w:val="0"/>
          <w:bCs w:val="0"/>
          <w:caps w:val="0"/>
          <w:noProof/>
          <w:u w:val="none"/>
        </w:rPr>
      </w:pPr>
      <w:hyperlink w:anchor="_Toc318288717" w:history="1">
        <w:r w:rsidR="00690C02" w:rsidRPr="00047AA5">
          <w:rPr>
            <w:rStyle w:val="Hyperlink"/>
            <w:noProof/>
          </w:rPr>
          <w:t>73 – SPECIALIZED SUPPLIES AND EQUIPMENT</w:t>
        </w:r>
        <w:r w:rsidR="00690C02">
          <w:rPr>
            <w:noProof/>
            <w:webHidden/>
          </w:rPr>
          <w:tab/>
        </w:r>
        <w:r w:rsidR="00690C02">
          <w:rPr>
            <w:noProof/>
            <w:webHidden/>
          </w:rPr>
          <w:fldChar w:fldCharType="begin"/>
        </w:r>
        <w:r w:rsidR="00690C02">
          <w:rPr>
            <w:noProof/>
            <w:webHidden/>
          </w:rPr>
          <w:instrText xml:space="preserve"> PAGEREF _Toc318288717 \h </w:instrText>
        </w:r>
        <w:r w:rsidR="00690C02">
          <w:rPr>
            <w:noProof/>
            <w:webHidden/>
          </w:rPr>
        </w:r>
        <w:r w:rsidR="00690C02">
          <w:rPr>
            <w:noProof/>
            <w:webHidden/>
          </w:rPr>
          <w:fldChar w:fldCharType="separate"/>
        </w:r>
        <w:r w:rsidR="00981567">
          <w:rPr>
            <w:noProof/>
            <w:webHidden/>
          </w:rPr>
          <w:t>308</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18" w:history="1">
        <w:r w:rsidR="00690C02" w:rsidRPr="00047AA5">
          <w:rPr>
            <w:rStyle w:val="Hyperlink"/>
            <w:noProof/>
          </w:rPr>
          <w:t>73.1 - RAWS- REMOTE AUTOMATED WEATHER STATION</w:t>
        </w:r>
        <w:r w:rsidR="00690C02">
          <w:rPr>
            <w:noProof/>
            <w:webHidden/>
          </w:rPr>
          <w:tab/>
        </w:r>
        <w:r w:rsidR="00690C02">
          <w:rPr>
            <w:noProof/>
            <w:webHidden/>
          </w:rPr>
          <w:fldChar w:fldCharType="begin"/>
        </w:r>
        <w:r w:rsidR="00690C02">
          <w:rPr>
            <w:noProof/>
            <w:webHidden/>
          </w:rPr>
          <w:instrText xml:space="preserve"> PAGEREF _Toc318288718 \h </w:instrText>
        </w:r>
        <w:r w:rsidR="00690C02">
          <w:rPr>
            <w:noProof/>
            <w:webHidden/>
          </w:rPr>
        </w:r>
        <w:r w:rsidR="00690C02">
          <w:rPr>
            <w:noProof/>
            <w:webHidden/>
          </w:rPr>
          <w:fldChar w:fldCharType="separate"/>
        </w:r>
        <w:r w:rsidR="00981567">
          <w:rPr>
            <w:noProof/>
            <w:webHidden/>
          </w:rPr>
          <w:t>308</w:t>
        </w:r>
        <w:r w:rsidR="00690C02">
          <w:rPr>
            <w:noProof/>
            <w:webHidden/>
          </w:rPr>
          <w:fldChar w:fldCharType="end"/>
        </w:r>
      </w:hyperlink>
    </w:p>
    <w:p w:rsidR="00690C02" w:rsidRDefault="00A24779">
      <w:pPr>
        <w:pStyle w:val="TOC3"/>
        <w:tabs>
          <w:tab w:val="right" w:pos="10214"/>
        </w:tabs>
        <w:rPr>
          <w:rFonts w:asciiTheme="minorHAnsi" w:eastAsiaTheme="minorEastAsia" w:hAnsiTheme="minorHAnsi" w:cstheme="minorBidi"/>
          <w:smallCaps w:val="0"/>
          <w:noProof/>
        </w:rPr>
      </w:pPr>
      <w:hyperlink w:anchor="_Toc318288719" w:history="1">
        <w:r w:rsidR="00690C02" w:rsidRPr="00047AA5">
          <w:rPr>
            <w:rStyle w:val="Hyperlink"/>
            <w:noProof/>
          </w:rPr>
          <w:t>73.1.2 – CAL FIRE RAWS</w:t>
        </w:r>
        <w:r w:rsidR="00690C02">
          <w:rPr>
            <w:noProof/>
            <w:webHidden/>
          </w:rPr>
          <w:tab/>
        </w:r>
        <w:r w:rsidR="00690C02">
          <w:rPr>
            <w:noProof/>
            <w:webHidden/>
          </w:rPr>
          <w:fldChar w:fldCharType="begin"/>
        </w:r>
        <w:r w:rsidR="00690C02">
          <w:rPr>
            <w:noProof/>
            <w:webHidden/>
          </w:rPr>
          <w:instrText xml:space="preserve"> PAGEREF _Toc318288719 \h </w:instrText>
        </w:r>
        <w:r w:rsidR="00690C02">
          <w:rPr>
            <w:noProof/>
            <w:webHidden/>
          </w:rPr>
        </w:r>
        <w:r w:rsidR="00690C02">
          <w:rPr>
            <w:noProof/>
            <w:webHidden/>
          </w:rPr>
          <w:fldChar w:fldCharType="separate"/>
        </w:r>
        <w:r w:rsidR="00981567">
          <w:rPr>
            <w:noProof/>
            <w:webHidden/>
          </w:rPr>
          <w:t>308</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20" w:history="1">
        <w:r w:rsidR="00690C02" w:rsidRPr="00047AA5">
          <w:rPr>
            <w:rStyle w:val="Hyperlink"/>
            <w:noProof/>
          </w:rPr>
          <w:t>73.2 - NATIONAL CONTRACT MOBILE  FOOD SERVICE</w:t>
        </w:r>
        <w:r w:rsidR="00690C02">
          <w:rPr>
            <w:noProof/>
            <w:webHidden/>
          </w:rPr>
          <w:tab/>
        </w:r>
        <w:r w:rsidR="00690C02">
          <w:rPr>
            <w:noProof/>
            <w:webHidden/>
          </w:rPr>
          <w:fldChar w:fldCharType="begin"/>
        </w:r>
        <w:r w:rsidR="00690C02">
          <w:rPr>
            <w:noProof/>
            <w:webHidden/>
          </w:rPr>
          <w:instrText xml:space="preserve"> PAGEREF _Toc318288720 \h </w:instrText>
        </w:r>
        <w:r w:rsidR="00690C02">
          <w:rPr>
            <w:noProof/>
            <w:webHidden/>
          </w:rPr>
        </w:r>
        <w:r w:rsidR="00690C02">
          <w:rPr>
            <w:noProof/>
            <w:webHidden/>
          </w:rPr>
          <w:fldChar w:fldCharType="separate"/>
        </w:r>
        <w:r w:rsidR="00981567">
          <w:rPr>
            <w:noProof/>
            <w:webHidden/>
          </w:rPr>
          <w:t>308</w:t>
        </w:r>
        <w:r w:rsidR="00690C02">
          <w:rPr>
            <w:noProof/>
            <w:webHidden/>
          </w:rPr>
          <w:fldChar w:fldCharType="end"/>
        </w:r>
      </w:hyperlink>
    </w:p>
    <w:p w:rsidR="00690C02" w:rsidRDefault="00A24779">
      <w:pPr>
        <w:pStyle w:val="TOC3"/>
        <w:tabs>
          <w:tab w:val="right" w:pos="10214"/>
        </w:tabs>
        <w:rPr>
          <w:rFonts w:asciiTheme="minorHAnsi" w:eastAsiaTheme="minorEastAsia" w:hAnsiTheme="minorHAnsi" w:cstheme="minorBidi"/>
          <w:smallCaps w:val="0"/>
          <w:noProof/>
        </w:rPr>
      </w:pPr>
      <w:hyperlink w:anchor="_Toc318288721" w:history="1">
        <w:r w:rsidR="00690C02" w:rsidRPr="00047AA5">
          <w:rPr>
            <w:rStyle w:val="Hyperlink"/>
            <w:noProof/>
          </w:rPr>
          <w:t>73.2.1 – MOBILIZATION</w:t>
        </w:r>
        <w:r w:rsidR="00690C02">
          <w:rPr>
            <w:noProof/>
            <w:webHidden/>
          </w:rPr>
          <w:tab/>
        </w:r>
        <w:r w:rsidR="00690C02">
          <w:rPr>
            <w:noProof/>
            <w:webHidden/>
          </w:rPr>
          <w:fldChar w:fldCharType="begin"/>
        </w:r>
        <w:r w:rsidR="00690C02">
          <w:rPr>
            <w:noProof/>
            <w:webHidden/>
          </w:rPr>
          <w:instrText xml:space="preserve"> PAGEREF _Toc318288721 \h </w:instrText>
        </w:r>
        <w:r w:rsidR="00690C02">
          <w:rPr>
            <w:noProof/>
            <w:webHidden/>
          </w:rPr>
        </w:r>
        <w:r w:rsidR="00690C02">
          <w:rPr>
            <w:noProof/>
            <w:webHidden/>
          </w:rPr>
          <w:fldChar w:fldCharType="separate"/>
        </w:r>
        <w:r w:rsidR="00981567">
          <w:rPr>
            <w:noProof/>
            <w:webHidden/>
          </w:rPr>
          <w:t>309</w:t>
        </w:r>
        <w:r w:rsidR="00690C02">
          <w:rPr>
            <w:noProof/>
            <w:webHidden/>
          </w:rPr>
          <w:fldChar w:fldCharType="end"/>
        </w:r>
      </w:hyperlink>
    </w:p>
    <w:p w:rsidR="00690C02" w:rsidRDefault="00A24779">
      <w:pPr>
        <w:pStyle w:val="TOC3"/>
        <w:tabs>
          <w:tab w:val="right" w:pos="10214"/>
        </w:tabs>
        <w:rPr>
          <w:rFonts w:asciiTheme="minorHAnsi" w:eastAsiaTheme="minorEastAsia" w:hAnsiTheme="minorHAnsi" w:cstheme="minorBidi"/>
          <w:smallCaps w:val="0"/>
          <w:noProof/>
        </w:rPr>
      </w:pPr>
      <w:hyperlink w:anchor="_Toc318288722" w:history="1">
        <w:r w:rsidR="00690C02" w:rsidRPr="00047AA5">
          <w:rPr>
            <w:rStyle w:val="Hyperlink"/>
            <w:noProof/>
          </w:rPr>
          <w:t>73.2.2 – REASSIGNMENTS</w:t>
        </w:r>
        <w:r w:rsidR="00690C02">
          <w:rPr>
            <w:noProof/>
            <w:webHidden/>
          </w:rPr>
          <w:tab/>
        </w:r>
        <w:r w:rsidR="00690C02">
          <w:rPr>
            <w:noProof/>
            <w:webHidden/>
          </w:rPr>
          <w:fldChar w:fldCharType="begin"/>
        </w:r>
        <w:r w:rsidR="00690C02">
          <w:rPr>
            <w:noProof/>
            <w:webHidden/>
          </w:rPr>
          <w:instrText xml:space="preserve"> PAGEREF _Toc318288722 \h </w:instrText>
        </w:r>
        <w:r w:rsidR="00690C02">
          <w:rPr>
            <w:noProof/>
            <w:webHidden/>
          </w:rPr>
        </w:r>
        <w:r w:rsidR="00690C02">
          <w:rPr>
            <w:noProof/>
            <w:webHidden/>
          </w:rPr>
          <w:fldChar w:fldCharType="separate"/>
        </w:r>
        <w:r w:rsidR="00981567">
          <w:rPr>
            <w:noProof/>
            <w:webHidden/>
          </w:rPr>
          <w:t>309</w:t>
        </w:r>
        <w:r w:rsidR="00690C02">
          <w:rPr>
            <w:noProof/>
            <w:webHidden/>
          </w:rPr>
          <w:fldChar w:fldCharType="end"/>
        </w:r>
      </w:hyperlink>
    </w:p>
    <w:p w:rsidR="00690C02" w:rsidRDefault="00A24779">
      <w:pPr>
        <w:pStyle w:val="TOC3"/>
        <w:tabs>
          <w:tab w:val="right" w:pos="10214"/>
        </w:tabs>
        <w:rPr>
          <w:rFonts w:asciiTheme="minorHAnsi" w:eastAsiaTheme="minorEastAsia" w:hAnsiTheme="minorHAnsi" w:cstheme="minorBidi"/>
          <w:smallCaps w:val="0"/>
          <w:noProof/>
        </w:rPr>
      </w:pPr>
      <w:hyperlink w:anchor="_Toc318288723" w:history="1">
        <w:r w:rsidR="00690C02" w:rsidRPr="00047AA5">
          <w:rPr>
            <w:rStyle w:val="Hyperlink"/>
            <w:noProof/>
          </w:rPr>
          <w:t>73.2.3 – DEMOBILIZATION</w:t>
        </w:r>
        <w:r w:rsidR="00690C02">
          <w:rPr>
            <w:noProof/>
            <w:webHidden/>
          </w:rPr>
          <w:tab/>
        </w:r>
        <w:r w:rsidR="00690C02">
          <w:rPr>
            <w:noProof/>
            <w:webHidden/>
          </w:rPr>
          <w:fldChar w:fldCharType="begin"/>
        </w:r>
        <w:r w:rsidR="00690C02">
          <w:rPr>
            <w:noProof/>
            <w:webHidden/>
          </w:rPr>
          <w:instrText xml:space="preserve"> PAGEREF _Toc318288723 \h </w:instrText>
        </w:r>
        <w:r w:rsidR="00690C02">
          <w:rPr>
            <w:noProof/>
            <w:webHidden/>
          </w:rPr>
        </w:r>
        <w:r w:rsidR="00690C02">
          <w:rPr>
            <w:noProof/>
            <w:webHidden/>
          </w:rPr>
          <w:fldChar w:fldCharType="separate"/>
        </w:r>
        <w:r w:rsidR="00981567">
          <w:rPr>
            <w:noProof/>
            <w:webHidden/>
          </w:rPr>
          <w:t>310</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24" w:history="1">
        <w:r w:rsidR="00690C02" w:rsidRPr="00047AA5">
          <w:rPr>
            <w:rStyle w:val="Hyperlink"/>
            <w:noProof/>
          </w:rPr>
          <w:t>73.3 - NATIONAL CONTRACT MOBILE SHOWER FACILITIES UNITS</w:t>
        </w:r>
        <w:r w:rsidR="00690C02">
          <w:rPr>
            <w:noProof/>
            <w:webHidden/>
          </w:rPr>
          <w:tab/>
        </w:r>
        <w:r w:rsidR="00690C02">
          <w:rPr>
            <w:noProof/>
            <w:webHidden/>
          </w:rPr>
          <w:fldChar w:fldCharType="begin"/>
        </w:r>
        <w:r w:rsidR="00690C02">
          <w:rPr>
            <w:noProof/>
            <w:webHidden/>
          </w:rPr>
          <w:instrText xml:space="preserve"> PAGEREF _Toc318288724 \h </w:instrText>
        </w:r>
        <w:r w:rsidR="00690C02">
          <w:rPr>
            <w:noProof/>
            <w:webHidden/>
          </w:rPr>
        </w:r>
        <w:r w:rsidR="00690C02">
          <w:rPr>
            <w:noProof/>
            <w:webHidden/>
          </w:rPr>
          <w:fldChar w:fldCharType="separate"/>
        </w:r>
        <w:r w:rsidR="00981567">
          <w:rPr>
            <w:noProof/>
            <w:webHidden/>
          </w:rPr>
          <w:t>310</w:t>
        </w:r>
        <w:r w:rsidR="00690C02">
          <w:rPr>
            <w:noProof/>
            <w:webHidden/>
          </w:rPr>
          <w:fldChar w:fldCharType="end"/>
        </w:r>
      </w:hyperlink>
    </w:p>
    <w:p w:rsidR="00690C02" w:rsidRDefault="00A24779">
      <w:pPr>
        <w:pStyle w:val="TOC3"/>
        <w:tabs>
          <w:tab w:val="right" w:pos="10214"/>
        </w:tabs>
        <w:rPr>
          <w:rFonts w:asciiTheme="minorHAnsi" w:eastAsiaTheme="minorEastAsia" w:hAnsiTheme="minorHAnsi" w:cstheme="minorBidi"/>
          <w:smallCaps w:val="0"/>
          <w:noProof/>
        </w:rPr>
      </w:pPr>
      <w:hyperlink w:anchor="_Toc318288725" w:history="1">
        <w:r w:rsidR="00690C02" w:rsidRPr="00047AA5">
          <w:rPr>
            <w:rStyle w:val="Hyperlink"/>
            <w:noProof/>
          </w:rPr>
          <w:t>73.3.1 – MOBILIZATION</w:t>
        </w:r>
        <w:r w:rsidR="00690C02">
          <w:rPr>
            <w:noProof/>
            <w:webHidden/>
          </w:rPr>
          <w:tab/>
        </w:r>
        <w:r w:rsidR="00690C02">
          <w:rPr>
            <w:noProof/>
            <w:webHidden/>
          </w:rPr>
          <w:fldChar w:fldCharType="begin"/>
        </w:r>
        <w:r w:rsidR="00690C02">
          <w:rPr>
            <w:noProof/>
            <w:webHidden/>
          </w:rPr>
          <w:instrText xml:space="preserve"> PAGEREF _Toc318288725 \h </w:instrText>
        </w:r>
        <w:r w:rsidR="00690C02">
          <w:rPr>
            <w:noProof/>
            <w:webHidden/>
          </w:rPr>
        </w:r>
        <w:r w:rsidR="00690C02">
          <w:rPr>
            <w:noProof/>
            <w:webHidden/>
          </w:rPr>
          <w:fldChar w:fldCharType="separate"/>
        </w:r>
        <w:r w:rsidR="00981567">
          <w:rPr>
            <w:noProof/>
            <w:webHidden/>
          </w:rPr>
          <w:t>310</w:t>
        </w:r>
        <w:r w:rsidR="00690C02">
          <w:rPr>
            <w:noProof/>
            <w:webHidden/>
          </w:rPr>
          <w:fldChar w:fldCharType="end"/>
        </w:r>
      </w:hyperlink>
    </w:p>
    <w:p w:rsidR="00690C02" w:rsidRDefault="00A24779">
      <w:pPr>
        <w:pStyle w:val="TOC3"/>
        <w:tabs>
          <w:tab w:val="right" w:pos="10214"/>
        </w:tabs>
        <w:rPr>
          <w:rFonts w:asciiTheme="minorHAnsi" w:eastAsiaTheme="minorEastAsia" w:hAnsiTheme="minorHAnsi" w:cstheme="minorBidi"/>
          <w:smallCaps w:val="0"/>
          <w:noProof/>
        </w:rPr>
      </w:pPr>
      <w:hyperlink w:anchor="_Toc318288726" w:history="1">
        <w:r w:rsidR="00690C02" w:rsidRPr="00047AA5">
          <w:rPr>
            <w:rStyle w:val="Hyperlink"/>
            <w:noProof/>
          </w:rPr>
          <w:t>73.3.2 – REASSIGNMENTS</w:t>
        </w:r>
        <w:r w:rsidR="00690C02">
          <w:rPr>
            <w:noProof/>
            <w:webHidden/>
          </w:rPr>
          <w:tab/>
        </w:r>
        <w:r w:rsidR="00690C02">
          <w:rPr>
            <w:noProof/>
            <w:webHidden/>
          </w:rPr>
          <w:fldChar w:fldCharType="begin"/>
        </w:r>
        <w:r w:rsidR="00690C02">
          <w:rPr>
            <w:noProof/>
            <w:webHidden/>
          </w:rPr>
          <w:instrText xml:space="preserve"> PAGEREF _Toc318288726 \h </w:instrText>
        </w:r>
        <w:r w:rsidR="00690C02">
          <w:rPr>
            <w:noProof/>
            <w:webHidden/>
          </w:rPr>
        </w:r>
        <w:r w:rsidR="00690C02">
          <w:rPr>
            <w:noProof/>
            <w:webHidden/>
          </w:rPr>
          <w:fldChar w:fldCharType="separate"/>
        </w:r>
        <w:r w:rsidR="00981567">
          <w:rPr>
            <w:noProof/>
            <w:webHidden/>
          </w:rPr>
          <w:t>311</w:t>
        </w:r>
        <w:r w:rsidR="00690C02">
          <w:rPr>
            <w:noProof/>
            <w:webHidden/>
          </w:rPr>
          <w:fldChar w:fldCharType="end"/>
        </w:r>
      </w:hyperlink>
    </w:p>
    <w:p w:rsidR="00690C02" w:rsidRDefault="00A24779">
      <w:pPr>
        <w:pStyle w:val="TOC3"/>
        <w:tabs>
          <w:tab w:val="right" w:pos="10214"/>
        </w:tabs>
        <w:rPr>
          <w:rFonts w:asciiTheme="minorHAnsi" w:eastAsiaTheme="minorEastAsia" w:hAnsiTheme="minorHAnsi" w:cstheme="minorBidi"/>
          <w:smallCaps w:val="0"/>
          <w:noProof/>
        </w:rPr>
      </w:pPr>
      <w:hyperlink w:anchor="_Toc318288727" w:history="1">
        <w:r w:rsidR="00690C02" w:rsidRPr="00047AA5">
          <w:rPr>
            <w:rStyle w:val="Hyperlink"/>
            <w:noProof/>
          </w:rPr>
          <w:t>73.3.3 – DEMOBILIZATION</w:t>
        </w:r>
        <w:r w:rsidR="00690C02">
          <w:rPr>
            <w:noProof/>
            <w:webHidden/>
          </w:rPr>
          <w:tab/>
        </w:r>
        <w:r w:rsidR="00690C02">
          <w:rPr>
            <w:noProof/>
            <w:webHidden/>
          </w:rPr>
          <w:fldChar w:fldCharType="begin"/>
        </w:r>
        <w:r w:rsidR="00690C02">
          <w:rPr>
            <w:noProof/>
            <w:webHidden/>
          </w:rPr>
          <w:instrText xml:space="preserve"> PAGEREF _Toc318288727 \h </w:instrText>
        </w:r>
        <w:r w:rsidR="00690C02">
          <w:rPr>
            <w:noProof/>
            <w:webHidden/>
          </w:rPr>
        </w:r>
        <w:r w:rsidR="00690C02">
          <w:rPr>
            <w:noProof/>
            <w:webHidden/>
          </w:rPr>
          <w:fldChar w:fldCharType="separate"/>
        </w:r>
        <w:r w:rsidR="00981567">
          <w:rPr>
            <w:noProof/>
            <w:webHidden/>
          </w:rPr>
          <w:t>311</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28" w:history="1">
        <w:r w:rsidR="00690C02" w:rsidRPr="00047AA5">
          <w:rPr>
            <w:rStyle w:val="Hyperlink"/>
            <w:noProof/>
          </w:rPr>
          <w:t>73.4 – INCIDENT ONLY (I/O) EERA EQUIPMENT</w:t>
        </w:r>
        <w:r w:rsidR="00690C02">
          <w:rPr>
            <w:noProof/>
            <w:webHidden/>
          </w:rPr>
          <w:tab/>
        </w:r>
        <w:r w:rsidR="00690C02">
          <w:rPr>
            <w:noProof/>
            <w:webHidden/>
          </w:rPr>
          <w:fldChar w:fldCharType="begin"/>
        </w:r>
        <w:r w:rsidR="00690C02">
          <w:rPr>
            <w:noProof/>
            <w:webHidden/>
          </w:rPr>
          <w:instrText xml:space="preserve"> PAGEREF _Toc318288728 \h </w:instrText>
        </w:r>
        <w:r w:rsidR="00690C02">
          <w:rPr>
            <w:noProof/>
            <w:webHidden/>
          </w:rPr>
        </w:r>
        <w:r w:rsidR="00690C02">
          <w:rPr>
            <w:noProof/>
            <w:webHidden/>
          </w:rPr>
          <w:fldChar w:fldCharType="separate"/>
        </w:r>
        <w:r w:rsidR="00981567">
          <w:rPr>
            <w:noProof/>
            <w:webHidden/>
          </w:rPr>
          <w:t>311</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29" w:history="1">
        <w:r w:rsidR="00690C02" w:rsidRPr="00047AA5">
          <w:rPr>
            <w:rStyle w:val="Hyperlink"/>
            <w:noProof/>
          </w:rPr>
          <w:t>73.5 – Region 5  INCIDENT BLANKET PURCHASE AGREEMENT (IBPA)/VIPR EQUIPMENT ORDERING PROTOCOL  (Forest Service)</w:t>
        </w:r>
        <w:r w:rsidR="00690C02">
          <w:rPr>
            <w:noProof/>
            <w:webHidden/>
          </w:rPr>
          <w:tab/>
        </w:r>
        <w:r w:rsidR="00690C02">
          <w:rPr>
            <w:noProof/>
            <w:webHidden/>
          </w:rPr>
          <w:fldChar w:fldCharType="begin"/>
        </w:r>
        <w:r w:rsidR="00690C02">
          <w:rPr>
            <w:noProof/>
            <w:webHidden/>
          </w:rPr>
          <w:instrText xml:space="preserve"> PAGEREF _Toc318288729 \h </w:instrText>
        </w:r>
        <w:r w:rsidR="00690C02">
          <w:rPr>
            <w:noProof/>
            <w:webHidden/>
          </w:rPr>
        </w:r>
        <w:r w:rsidR="00690C02">
          <w:rPr>
            <w:noProof/>
            <w:webHidden/>
          </w:rPr>
          <w:fldChar w:fldCharType="separate"/>
        </w:r>
        <w:r w:rsidR="00981567">
          <w:rPr>
            <w:noProof/>
            <w:webHidden/>
          </w:rPr>
          <w:t>311</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30" w:history="1">
        <w:r w:rsidR="00690C02" w:rsidRPr="00047AA5">
          <w:rPr>
            <w:rStyle w:val="Hyperlink"/>
            <w:noProof/>
          </w:rPr>
          <w:t>73.6 – INCIDENT BASE UNITS (Camp in a Box)</w:t>
        </w:r>
        <w:r w:rsidR="00690C02">
          <w:rPr>
            <w:noProof/>
            <w:webHidden/>
          </w:rPr>
          <w:tab/>
        </w:r>
        <w:r w:rsidR="00690C02">
          <w:rPr>
            <w:noProof/>
            <w:webHidden/>
          </w:rPr>
          <w:fldChar w:fldCharType="begin"/>
        </w:r>
        <w:r w:rsidR="00690C02">
          <w:rPr>
            <w:noProof/>
            <w:webHidden/>
          </w:rPr>
          <w:instrText xml:space="preserve"> PAGEREF _Toc318288730 \h </w:instrText>
        </w:r>
        <w:r w:rsidR="00690C02">
          <w:rPr>
            <w:noProof/>
            <w:webHidden/>
          </w:rPr>
        </w:r>
        <w:r w:rsidR="00690C02">
          <w:rPr>
            <w:noProof/>
            <w:webHidden/>
          </w:rPr>
          <w:fldChar w:fldCharType="separate"/>
        </w:r>
        <w:r w:rsidR="00981567">
          <w:rPr>
            <w:noProof/>
            <w:webHidden/>
          </w:rPr>
          <w:t>313</w:t>
        </w:r>
        <w:r w:rsidR="00690C02">
          <w:rPr>
            <w:noProof/>
            <w:webHidden/>
          </w:rPr>
          <w:fldChar w:fldCharType="end"/>
        </w:r>
      </w:hyperlink>
    </w:p>
    <w:p w:rsidR="00690C02" w:rsidRDefault="00A24779">
      <w:pPr>
        <w:pStyle w:val="TOC2"/>
        <w:tabs>
          <w:tab w:val="right" w:pos="10214"/>
        </w:tabs>
        <w:rPr>
          <w:rFonts w:asciiTheme="minorHAnsi" w:eastAsiaTheme="minorEastAsia" w:hAnsiTheme="minorHAnsi" w:cstheme="minorBidi"/>
          <w:b w:val="0"/>
          <w:bCs w:val="0"/>
          <w:smallCaps w:val="0"/>
          <w:noProof/>
        </w:rPr>
      </w:pPr>
      <w:hyperlink w:anchor="_Toc318288731" w:history="1">
        <w:r w:rsidR="00690C02" w:rsidRPr="00047AA5">
          <w:rPr>
            <w:rStyle w:val="Hyperlink"/>
            <w:noProof/>
          </w:rPr>
          <w:t>73.7 – CONTRACTOR ORDERING PROCEDURES</w:t>
        </w:r>
        <w:r w:rsidR="00690C02">
          <w:rPr>
            <w:noProof/>
            <w:webHidden/>
          </w:rPr>
          <w:tab/>
        </w:r>
        <w:r w:rsidR="00690C02">
          <w:rPr>
            <w:noProof/>
            <w:webHidden/>
          </w:rPr>
          <w:fldChar w:fldCharType="begin"/>
        </w:r>
        <w:r w:rsidR="00690C02">
          <w:rPr>
            <w:noProof/>
            <w:webHidden/>
          </w:rPr>
          <w:instrText xml:space="preserve"> PAGEREF _Toc318288731 \h </w:instrText>
        </w:r>
        <w:r w:rsidR="00690C02">
          <w:rPr>
            <w:noProof/>
            <w:webHidden/>
          </w:rPr>
        </w:r>
        <w:r w:rsidR="00690C02">
          <w:rPr>
            <w:noProof/>
            <w:webHidden/>
          </w:rPr>
          <w:fldChar w:fldCharType="separate"/>
        </w:r>
        <w:r w:rsidR="00981567">
          <w:rPr>
            <w:noProof/>
            <w:webHidden/>
          </w:rPr>
          <w:t>313</w:t>
        </w:r>
        <w:r w:rsidR="00690C02">
          <w:rPr>
            <w:noProof/>
            <w:webHidden/>
          </w:rPr>
          <w:fldChar w:fldCharType="end"/>
        </w:r>
      </w:hyperlink>
    </w:p>
    <w:p w:rsidR="00A0788F" w:rsidRPr="00690C02" w:rsidRDefault="004D7173" w:rsidP="00CB4BE1">
      <w:pPr>
        <w:pStyle w:val="Heading1"/>
        <w:rPr>
          <w:color w:val="auto"/>
        </w:rPr>
      </w:pPr>
      <w:r w:rsidRPr="007335A4">
        <w:rPr>
          <w:color w:val="auto"/>
        </w:rPr>
        <w:fldChar w:fldCharType="end"/>
      </w:r>
      <w:r w:rsidR="00CB4BE1" w:rsidRPr="007335A4">
        <w:rPr>
          <w:color w:val="auto"/>
        </w:rPr>
        <w:br w:type="page"/>
      </w:r>
      <w:bookmarkStart w:id="1" w:name="_Toc318288709"/>
      <w:r w:rsidR="00A0788F" w:rsidRPr="007335A4">
        <w:rPr>
          <w:color w:val="auto"/>
        </w:rPr>
        <w:lastRenderedPageBreak/>
        <w:t xml:space="preserve">70 – </w:t>
      </w:r>
      <w:r w:rsidR="00A0788F" w:rsidRPr="00690C02">
        <w:rPr>
          <w:color w:val="auto"/>
        </w:rPr>
        <w:t>SUPPLIES AND EQUIPMENT</w:t>
      </w:r>
      <w:bookmarkEnd w:id="0"/>
      <w:bookmarkEnd w:id="1"/>
    </w:p>
    <w:p w:rsidR="001F4971" w:rsidRPr="00690C02" w:rsidRDefault="001F4971" w:rsidP="00344CD9">
      <w:pPr>
        <w:pStyle w:val="Paragraph"/>
        <w:rPr>
          <w:rFonts w:ascii="Times New Roman" w:hAnsi="Times New Roman"/>
          <w:b/>
          <w:bCs/>
        </w:rPr>
      </w:pPr>
    </w:p>
    <w:p w:rsidR="00A0788F" w:rsidRPr="00690C02" w:rsidRDefault="00A0788F" w:rsidP="00344CD9">
      <w:pPr>
        <w:pStyle w:val="Paragraph"/>
        <w:rPr>
          <w:rFonts w:ascii="Times New Roman" w:hAnsi="Times New Roman"/>
          <w:b/>
          <w:bCs/>
        </w:rPr>
      </w:pPr>
      <w:r w:rsidRPr="00690C02">
        <w:rPr>
          <w:rFonts w:ascii="Times New Roman" w:hAnsi="Times New Roman"/>
          <w:b/>
          <w:bCs/>
        </w:rPr>
        <w:t xml:space="preserve">Requests for supplies and equipment will be ordered in two specific categories:  “E” for Equipment and “S” for Supplies.  </w:t>
      </w:r>
    </w:p>
    <w:p w:rsidR="00A0788F" w:rsidRPr="00690C02" w:rsidRDefault="00A0788F" w:rsidP="00344CD9">
      <w:pPr>
        <w:pStyle w:val="Paragraph"/>
        <w:rPr>
          <w:rFonts w:ascii="Times New Roman" w:hAnsi="Times New Roman"/>
          <w:b/>
          <w:bCs/>
        </w:rPr>
      </w:pPr>
      <w:r w:rsidRPr="00690C02">
        <w:rPr>
          <w:rFonts w:ascii="Times New Roman" w:hAnsi="Times New Roman"/>
          <w:b/>
          <w:bCs/>
        </w:rPr>
        <w:t xml:space="preserve">Examples of Equipment resources:  National Contract Mobile Food Services (Caterers), National Contract Shower Facilities, National Contract </w:t>
      </w:r>
      <w:r w:rsidR="001D47D0" w:rsidRPr="00690C02">
        <w:rPr>
          <w:rFonts w:ascii="Times New Roman" w:hAnsi="Times New Roman"/>
          <w:b/>
          <w:bCs/>
        </w:rPr>
        <w:t>Commissaries and</w:t>
      </w:r>
      <w:r w:rsidR="008B6768" w:rsidRPr="00690C02">
        <w:rPr>
          <w:rFonts w:ascii="Times New Roman" w:hAnsi="Times New Roman"/>
          <w:b/>
          <w:bCs/>
        </w:rPr>
        <w:t xml:space="preserve"> rolling s</w:t>
      </w:r>
      <w:r w:rsidRPr="00690C02">
        <w:rPr>
          <w:rFonts w:ascii="Times New Roman" w:hAnsi="Times New Roman"/>
          <w:b/>
          <w:bCs/>
        </w:rPr>
        <w:t>tock – engines, water ten</w:t>
      </w:r>
      <w:r w:rsidR="008A5158" w:rsidRPr="00690C02">
        <w:rPr>
          <w:rFonts w:ascii="Times New Roman" w:hAnsi="Times New Roman"/>
          <w:b/>
          <w:bCs/>
        </w:rPr>
        <w:t>ders, dozers</w:t>
      </w:r>
      <w:r w:rsidRPr="00690C02">
        <w:rPr>
          <w:rFonts w:ascii="Times New Roman" w:hAnsi="Times New Roman"/>
          <w:b/>
          <w:bCs/>
        </w:rPr>
        <w:t>.</w:t>
      </w:r>
    </w:p>
    <w:p w:rsidR="00A0788F" w:rsidRPr="00690C02" w:rsidRDefault="00A0788F" w:rsidP="00344CD9">
      <w:pPr>
        <w:pStyle w:val="Paragraph"/>
        <w:rPr>
          <w:rFonts w:ascii="Times New Roman" w:hAnsi="Times New Roman"/>
          <w:b/>
          <w:bCs/>
        </w:rPr>
      </w:pPr>
      <w:r w:rsidRPr="00690C02">
        <w:rPr>
          <w:rFonts w:ascii="Times New Roman" w:hAnsi="Times New Roman"/>
          <w:b/>
          <w:bCs/>
        </w:rPr>
        <w:t>Supplies are identified as materials or goods not defined in any other resource category.  This includes all, but is not limited to,</w:t>
      </w:r>
      <w:r w:rsidR="008A5158" w:rsidRPr="00690C02">
        <w:rPr>
          <w:rFonts w:ascii="Times New Roman" w:hAnsi="Times New Roman"/>
          <w:b/>
          <w:bCs/>
        </w:rPr>
        <w:t xml:space="preserve"> NFES items,</w:t>
      </w:r>
      <w:r w:rsidR="008B6768" w:rsidRPr="00690C02">
        <w:rPr>
          <w:rFonts w:ascii="Times New Roman" w:hAnsi="Times New Roman"/>
          <w:b/>
          <w:bCs/>
        </w:rPr>
        <w:t xml:space="preserve"> </w:t>
      </w:r>
      <w:r w:rsidR="00834A55" w:rsidRPr="00690C02">
        <w:rPr>
          <w:rFonts w:ascii="Times New Roman" w:hAnsi="Times New Roman"/>
          <w:b/>
          <w:bCs/>
        </w:rPr>
        <w:t xml:space="preserve">Telecommunications </w:t>
      </w:r>
      <w:r w:rsidR="00857C93" w:rsidRPr="00690C02">
        <w:rPr>
          <w:rFonts w:ascii="Times New Roman" w:hAnsi="Times New Roman"/>
          <w:b/>
          <w:bCs/>
        </w:rPr>
        <w:t xml:space="preserve">and </w:t>
      </w:r>
      <w:r w:rsidR="008B6768" w:rsidRPr="00690C02">
        <w:rPr>
          <w:rFonts w:ascii="Times New Roman" w:hAnsi="Times New Roman"/>
          <w:b/>
          <w:bCs/>
        </w:rPr>
        <w:t>mobile cache vans</w:t>
      </w:r>
      <w:r w:rsidRPr="00690C02">
        <w:rPr>
          <w:rFonts w:ascii="Times New Roman" w:hAnsi="Times New Roman"/>
          <w:b/>
          <w:bCs/>
        </w:rPr>
        <w:t>.</w:t>
      </w:r>
    </w:p>
    <w:p w:rsidR="00A0788F" w:rsidRPr="00690C02" w:rsidRDefault="00A0788F" w:rsidP="00344CD9">
      <w:pPr>
        <w:pStyle w:val="Paragraph"/>
        <w:rPr>
          <w:rFonts w:ascii="Times New Roman" w:hAnsi="Times New Roman"/>
        </w:rPr>
      </w:pPr>
      <w:r w:rsidRPr="00690C02">
        <w:rPr>
          <w:rFonts w:ascii="Times New Roman" w:hAnsi="Times New Roman"/>
        </w:rPr>
        <w:t>The caches stock three types of goods; Consumable, Durable and Property.  All three of these types of goods are considered accountable.</w:t>
      </w:r>
    </w:p>
    <w:p w:rsidR="00A0788F" w:rsidRPr="00690C02" w:rsidRDefault="00A0788F" w:rsidP="00344CD9">
      <w:pPr>
        <w:pStyle w:val="Paragraph"/>
        <w:rPr>
          <w:rFonts w:ascii="Times New Roman" w:hAnsi="Times New Roman"/>
        </w:rPr>
      </w:pPr>
      <w:r w:rsidRPr="00690C02">
        <w:rPr>
          <w:rFonts w:ascii="Times New Roman" w:hAnsi="Times New Roman"/>
        </w:rPr>
        <w:t>Consumable items are intended to be consumed at an incident, with life expectancy not to exceed one incident, if used (example: batteries).</w:t>
      </w:r>
    </w:p>
    <w:p w:rsidR="00A0788F" w:rsidRPr="00690C02" w:rsidRDefault="00A0788F" w:rsidP="00344CD9">
      <w:pPr>
        <w:pStyle w:val="Paragraph"/>
        <w:rPr>
          <w:rFonts w:ascii="Times New Roman" w:hAnsi="Times New Roman"/>
        </w:rPr>
      </w:pPr>
      <w:r w:rsidRPr="00690C02">
        <w:rPr>
          <w:rFonts w:ascii="Times New Roman" w:hAnsi="Times New Roman"/>
        </w:rPr>
        <w:t>Durable items have a life expectancy of more than one incident, or use (examples: sleeping bags, fire hose).</w:t>
      </w:r>
    </w:p>
    <w:p w:rsidR="00A0788F" w:rsidRPr="00690C02" w:rsidRDefault="00A0788F" w:rsidP="00344CD9">
      <w:pPr>
        <w:pStyle w:val="Paragraph"/>
        <w:rPr>
          <w:rFonts w:ascii="Times New Roman" w:hAnsi="Times New Roman"/>
        </w:rPr>
      </w:pPr>
      <w:r w:rsidRPr="00690C02">
        <w:rPr>
          <w:rFonts w:ascii="Times New Roman" w:hAnsi="Times New Roman"/>
        </w:rPr>
        <w:t>Property items are</w:t>
      </w:r>
      <w:r w:rsidR="006B752D" w:rsidRPr="00690C02">
        <w:rPr>
          <w:rFonts w:ascii="Times New Roman" w:hAnsi="Times New Roman"/>
        </w:rPr>
        <w:t xml:space="preserve"> items with a purchase price greater than $5,000 or sensitive items valued less than $5,000</w:t>
      </w:r>
      <w:r w:rsidRPr="00690C02">
        <w:rPr>
          <w:rFonts w:ascii="Times New Roman" w:hAnsi="Times New Roman"/>
        </w:rPr>
        <w:t>. Property items are expected to be returned to the cache without exception.  If a Property Numbered item is not returned, the cache will forward a Transfer of Property Form to the Forest/Unit where the incident is located, and procure for replacement of the unreturned item (examples: Regional RAWS, pumps).</w:t>
      </w:r>
    </w:p>
    <w:p w:rsidR="00A0788F" w:rsidRPr="00690C02" w:rsidRDefault="00A0788F" w:rsidP="00344CD9">
      <w:pPr>
        <w:pStyle w:val="Paragraph"/>
        <w:rPr>
          <w:rFonts w:ascii="Times New Roman" w:hAnsi="Times New Roman"/>
        </w:rPr>
      </w:pPr>
      <w:r w:rsidRPr="00690C02">
        <w:rPr>
          <w:rFonts w:ascii="Times New Roman" w:hAnsi="Times New Roman"/>
        </w:rPr>
        <w:t>Limited Resource items are those items which have a fixed inventory in the national system.  When ordering Limited Resource items, it is mandatory that all units g</w:t>
      </w:r>
      <w:r w:rsidR="008B6768" w:rsidRPr="00690C02">
        <w:rPr>
          <w:rFonts w:ascii="Times New Roman" w:hAnsi="Times New Roman"/>
        </w:rPr>
        <w:t>o through a GACC to place the request</w:t>
      </w:r>
      <w:r w:rsidRPr="00690C02">
        <w:rPr>
          <w:rFonts w:ascii="Times New Roman" w:hAnsi="Times New Roman"/>
        </w:rPr>
        <w:t xml:space="preserve">.  The GACC maintains records to monitor available quantities, providing management of these items as National Resources. </w:t>
      </w:r>
    </w:p>
    <w:p w:rsidR="00A0788F" w:rsidRPr="00690C02" w:rsidRDefault="00A0788F" w:rsidP="00344CD9">
      <w:pPr>
        <w:pStyle w:val="Paragraph"/>
        <w:rPr>
          <w:rFonts w:ascii="Times New Roman" w:hAnsi="Times New Roman"/>
        </w:rPr>
      </w:pPr>
      <w:r w:rsidRPr="00690C02">
        <w:rPr>
          <w:rFonts w:ascii="Times New Roman" w:hAnsi="Times New Roman"/>
        </w:rPr>
        <w:t>Kits have been established to provide a collection of related articles, pre-assembled to accomplish specific functions.  There are over 40 nat</w:t>
      </w:r>
      <w:r w:rsidR="008B6768" w:rsidRPr="00690C02">
        <w:rPr>
          <w:rFonts w:ascii="Times New Roman" w:hAnsi="Times New Roman"/>
        </w:rPr>
        <w:t>ional kits, with an additional six</w:t>
      </w:r>
      <w:r w:rsidRPr="00690C02">
        <w:rPr>
          <w:rFonts w:ascii="Times New Roman" w:hAnsi="Times New Roman"/>
        </w:rPr>
        <w:t xml:space="preserve"> specific to </w:t>
      </w:r>
      <w:r w:rsidR="003118D2" w:rsidRPr="00690C02">
        <w:rPr>
          <w:rFonts w:ascii="Times New Roman" w:hAnsi="Times New Roman"/>
        </w:rPr>
        <w:t>California</w:t>
      </w:r>
      <w:r w:rsidRPr="00690C02">
        <w:rPr>
          <w:rFonts w:ascii="Times New Roman" w:hAnsi="Times New Roman"/>
        </w:rPr>
        <w:t xml:space="preserve">.  National kits are of standard configuration throughout all caches in the nation.  Contents of all kits may be found in the </w:t>
      </w:r>
      <w:r w:rsidR="00B4572D" w:rsidRPr="00690C02">
        <w:rPr>
          <w:rFonts w:ascii="Times New Roman" w:hAnsi="Times New Roman"/>
        </w:rPr>
        <w:t xml:space="preserve">NWCG National Fire Equipment System </w:t>
      </w:r>
      <w:r w:rsidRPr="00690C02">
        <w:rPr>
          <w:rFonts w:ascii="Times New Roman" w:hAnsi="Times New Roman"/>
        </w:rPr>
        <w:t>Catalog.</w:t>
      </w:r>
    </w:p>
    <w:p w:rsidR="00233CBA" w:rsidRPr="00690C02" w:rsidRDefault="00A0788F" w:rsidP="00024A88">
      <w:pPr>
        <w:pStyle w:val="Paragraph"/>
        <w:rPr>
          <w:rFonts w:ascii="Times New Roman" w:hAnsi="Times New Roman"/>
        </w:rPr>
      </w:pPr>
      <w:r w:rsidRPr="00690C02">
        <w:rPr>
          <w:rFonts w:ascii="Times New Roman" w:hAnsi="Times New Roman"/>
        </w:rPr>
        <w:t>All supplies or equipment furnished to incidents will be considered "on loan" and should be returned as soon as practical.</w:t>
      </w:r>
    </w:p>
    <w:p w:rsidR="00CB4BE1" w:rsidRPr="00690C02" w:rsidRDefault="001F4971" w:rsidP="00690C02">
      <w:pPr>
        <w:pStyle w:val="Heading1"/>
        <w:rPr>
          <w:color w:val="auto"/>
        </w:rPr>
      </w:pPr>
      <w:bookmarkStart w:id="2" w:name="_71_–_NATIONAL"/>
      <w:bookmarkStart w:id="3" w:name="_Toc226176596"/>
      <w:bookmarkStart w:id="4" w:name="_Toc318288710"/>
      <w:bookmarkEnd w:id="2"/>
      <w:r w:rsidRPr="00690C02">
        <w:rPr>
          <w:color w:val="auto"/>
        </w:rPr>
        <w:t>71 – NATIONAL INTERAGENCY INCIDENT SUPPORT CACHES</w:t>
      </w:r>
      <w:bookmarkEnd w:id="3"/>
      <w:bookmarkEnd w:id="4"/>
    </w:p>
    <w:p w:rsidR="00690C02" w:rsidRPr="00690C02" w:rsidRDefault="00690C02" w:rsidP="00690C02"/>
    <w:p w:rsidR="00A0788F" w:rsidRPr="00690C02" w:rsidRDefault="003118D2" w:rsidP="00344CD9">
      <w:pPr>
        <w:pStyle w:val="Paragraph"/>
        <w:rPr>
          <w:rFonts w:ascii="Times New Roman" w:hAnsi="Times New Roman"/>
        </w:rPr>
      </w:pPr>
      <w:r w:rsidRPr="00690C02">
        <w:rPr>
          <w:rFonts w:ascii="Times New Roman" w:hAnsi="Times New Roman"/>
        </w:rPr>
        <w:t>California</w:t>
      </w:r>
      <w:r w:rsidR="00A0788F" w:rsidRPr="00690C02">
        <w:rPr>
          <w:rFonts w:ascii="Times New Roman" w:hAnsi="Times New Roman"/>
        </w:rPr>
        <w:t xml:space="preserve"> operates two National Interagency Incident Support Caches as part of the National System (NFES). </w:t>
      </w:r>
      <w:r w:rsidR="005C33CF" w:rsidRPr="00690C02">
        <w:rPr>
          <w:rFonts w:ascii="Times New Roman" w:hAnsi="Times New Roman"/>
        </w:rPr>
        <w:t xml:space="preserve"> </w:t>
      </w:r>
      <w:r w:rsidR="00A0788F" w:rsidRPr="00690C02">
        <w:rPr>
          <w:rFonts w:ascii="Times New Roman" w:hAnsi="Times New Roman"/>
        </w:rPr>
        <w:t xml:space="preserve">The Northern </w:t>
      </w:r>
      <w:r w:rsidR="005472DF" w:rsidRPr="00690C02">
        <w:rPr>
          <w:rFonts w:ascii="Times New Roman" w:hAnsi="Times New Roman"/>
        </w:rPr>
        <w:t xml:space="preserve">California Incident Support </w:t>
      </w:r>
      <w:r w:rsidR="00A0788F" w:rsidRPr="00690C02">
        <w:rPr>
          <w:rFonts w:ascii="Times New Roman" w:hAnsi="Times New Roman"/>
        </w:rPr>
        <w:t xml:space="preserve">Cache </w:t>
      </w:r>
      <w:r w:rsidRPr="00690C02">
        <w:rPr>
          <w:rFonts w:ascii="Times New Roman" w:hAnsi="Times New Roman"/>
        </w:rPr>
        <w:t>(</w:t>
      </w:r>
      <w:r w:rsidR="00A0788F" w:rsidRPr="00690C02">
        <w:rPr>
          <w:rFonts w:ascii="Times New Roman" w:hAnsi="Times New Roman"/>
        </w:rPr>
        <w:t xml:space="preserve">NCK) is located in Redding, CA; and the Southern </w:t>
      </w:r>
      <w:r w:rsidR="005472DF" w:rsidRPr="00690C02">
        <w:rPr>
          <w:rFonts w:ascii="Times New Roman" w:hAnsi="Times New Roman"/>
        </w:rPr>
        <w:t xml:space="preserve">California Incident </w:t>
      </w:r>
      <w:r w:rsidR="001674BF" w:rsidRPr="00690C02">
        <w:rPr>
          <w:rFonts w:ascii="Times New Roman" w:hAnsi="Times New Roman"/>
        </w:rPr>
        <w:t>Support Cache</w:t>
      </w:r>
      <w:r w:rsidR="00A0788F" w:rsidRPr="00690C02">
        <w:rPr>
          <w:rFonts w:ascii="Times New Roman" w:hAnsi="Times New Roman"/>
        </w:rPr>
        <w:t xml:space="preserve"> (LSK) in Ontario, CA.  These caches serve the Supply needs of the Geographical Area Coordination Centers, including supplies </w:t>
      </w:r>
      <w:r w:rsidRPr="00690C02">
        <w:rPr>
          <w:rFonts w:ascii="Times New Roman" w:hAnsi="Times New Roman"/>
        </w:rPr>
        <w:t>required for project activities</w:t>
      </w:r>
      <w:r w:rsidR="00A0788F" w:rsidRPr="00690C02">
        <w:rPr>
          <w:rFonts w:ascii="Times New Roman" w:hAnsi="Times New Roman"/>
        </w:rPr>
        <w:t xml:space="preserve"> when not in conflict with incident activity.</w:t>
      </w:r>
    </w:p>
    <w:p w:rsidR="00233CBA" w:rsidRPr="00690C02" w:rsidRDefault="00A0788F" w:rsidP="00233CBA">
      <w:pPr>
        <w:pStyle w:val="Paragraph"/>
        <w:rPr>
          <w:rFonts w:ascii="Times New Roman" w:hAnsi="Times New Roman"/>
        </w:rPr>
      </w:pPr>
      <w:r w:rsidRPr="00690C02">
        <w:rPr>
          <w:rFonts w:ascii="Times New Roman" w:hAnsi="Times New Roman"/>
        </w:rPr>
        <w:lastRenderedPageBreak/>
        <w:t>Both caches stock National and Regional "NFES" items</w:t>
      </w:r>
      <w:r w:rsidR="00191F0D" w:rsidRPr="00690C02">
        <w:rPr>
          <w:rFonts w:ascii="Times New Roman" w:hAnsi="Times New Roman"/>
        </w:rPr>
        <w:t>.</w:t>
      </w:r>
      <w:bookmarkStart w:id="5" w:name="_Toc226176597"/>
    </w:p>
    <w:p w:rsidR="00CB4BE1" w:rsidRPr="00690C02" w:rsidRDefault="001F4971" w:rsidP="00857C93">
      <w:pPr>
        <w:pStyle w:val="HEAD20"/>
        <w:rPr>
          <w:color w:val="auto"/>
        </w:rPr>
      </w:pPr>
      <w:bookmarkStart w:id="6" w:name="_Toc318288711"/>
      <w:r w:rsidRPr="00690C02">
        <w:rPr>
          <w:color w:val="auto"/>
        </w:rPr>
        <w:t>71.1 – ORDERING</w:t>
      </w:r>
      <w:bookmarkEnd w:id="5"/>
      <w:bookmarkEnd w:id="6"/>
      <w:r w:rsidR="00971A0D" w:rsidRPr="00690C02">
        <w:rPr>
          <w:color w:val="auto"/>
        </w:rPr>
        <w:tab/>
      </w:r>
    </w:p>
    <w:p w:rsidR="004405F1" w:rsidRPr="00690C02" w:rsidRDefault="004405F1" w:rsidP="004405F1">
      <w:pPr>
        <w:pStyle w:val="NoSpacing"/>
        <w:ind w:left="468"/>
        <w:rPr>
          <w:rFonts w:ascii="Times New Roman" w:hAnsi="Times New Roman" w:cs="Times New Roman"/>
        </w:rPr>
      </w:pPr>
      <w:r w:rsidRPr="00690C02">
        <w:rPr>
          <w:rFonts w:ascii="Times New Roman" w:hAnsi="Times New Roman" w:cs="Times New Roman"/>
        </w:rPr>
        <w:t>Interagency Cache Business System</w:t>
      </w:r>
      <w:r w:rsidR="00971A0D" w:rsidRPr="00690C02">
        <w:rPr>
          <w:rFonts w:ascii="Times New Roman" w:hAnsi="Times New Roman"/>
        </w:rPr>
        <w:t xml:space="preserve"> (ICBS) and </w:t>
      </w:r>
      <w:r w:rsidR="001D47D0" w:rsidRPr="00690C02">
        <w:rPr>
          <w:rFonts w:ascii="Times New Roman" w:hAnsi="Times New Roman"/>
        </w:rPr>
        <w:t>Resources</w:t>
      </w:r>
      <w:r w:rsidR="00971A0D" w:rsidRPr="00690C02">
        <w:rPr>
          <w:rFonts w:ascii="Times New Roman" w:hAnsi="Times New Roman"/>
        </w:rPr>
        <w:t xml:space="preserve"> Ordering and S</w:t>
      </w:r>
      <w:r w:rsidR="00862334" w:rsidRPr="00690C02">
        <w:rPr>
          <w:rFonts w:ascii="Times New Roman" w:hAnsi="Times New Roman"/>
        </w:rPr>
        <w:t xml:space="preserve">tatus System (ROSS) are now interfacing. </w:t>
      </w:r>
      <w:r w:rsidR="00862334" w:rsidRPr="00690C02">
        <w:rPr>
          <w:rFonts w:ascii="Times New Roman" w:hAnsi="Times New Roman" w:cs="Times New Roman"/>
        </w:rPr>
        <w:t xml:space="preserve">This interface allows ROSS users to enter Supply (S) number requests to be sent to the cache direct for processing and filling.  </w:t>
      </w:r>
      <w:r w:rsidR="00146D11" w:rsidRPr="00690C02">
        <w:rPr>
          <w:rFonts w:ascii="Times New Roman" w:hAnsi="Times New Roman" w:cs="Times New Roman"/>
        </w:rPr>
        <w:t>The</w:t>
      </w:r>
      <w:r w:rsidR="00862334" w:rsidRPr="00690C02">
        <w:rPr>
          <w:rFonts w:ascii="Times New Roman" w:hAnsi="Times New Roman" w:cs="Times New Roman"/>
        </w:rPr>
        <w:t xml:space="preserve"> cache</w:t>
      </w:r>
      <w:r w:rsidR="00146D11" w:rsidRPr="00690C02">
        <w:rPr>
          <w:rFonts w:ascii="Times New Roman" w:hAnsi="Times New Roman" w:cs="Times New Roman"/>
        </w:rPr>
        <w:t>,</w:t>
      </w:r>
      <w:r w:rsidR="00862334" w:rsidRPr="00690C02">
        <w:rPr>
          <w:rFonts w:ascii="Times New Roman" w:hAnsi="Times New Roman" w:cs="Times New Roman"/>
        </w:rPr>
        <w:t xml:space="preserve"> via ICBS</w:t>
      </w:r>
      <w:r w:rsidR="00146D11" w:rsidRPr="00690C02">
        <w:rPr>
          <w:rFonts w:ascii="Times New Roman" w:hAnsi="Times New Roman" w:cs="Times New Roman"/>
        </w:rPr>
        <w:t xml:space="preserve"> is allowed</w:t>
      </w:r>
      <w:r w:rsidR="00862334" w:rsidRPr="00690C02">
        <w:rPr>
          <w:rFonts w:ascii="Times New Roman" w:hAnsi="Times New Roman" w:cs="Times New Roman"/>
        </w:rPr>
        <w:t xml:space="preserve"> to </w:t>
      </w:r>
      <w:r w:rsidR="000F6564" w:rsidRPr="00690C02">
        <w:rPr>
          <w:rFonts w:ascii="Times New Roman" w:hAnsi="Times New Roman" w:cs="Times New Roman"/>
        </w:rPr>
        <w:t xml:space="preserve">input </w:t>
      </w:r>
      <w:r w:rsidR="00862334" w:rsidRPr="00690C02">
        <w:rPr>
          <w:rFonts w:ascii="Times New Roman" w:hAnsi="Times New Roman" w:cs="Times New Roman"/>
        </w:rPr>
        <w:t xml:space="preserve">(S) numbers for </w:t>
      </w:r>
      <w:r w:rsidR="00146D11" w:rsidRPr="00690C02">
        <w:rPr>
          <w:rFonts w:ascii="Times New Roman" w:hAnsi="Times New Roman" w:cs="Times New Roman"/>
        </w:rPr>
        <w:t>supply orders</w:t>
      </w:r>
      <w:r w:rsidR="00862334" w:rsidRPr="00690C02">
        <w:rPr>
          <w:rFonts w:ascii="Times New Roman" w:hAnsi="Times New Roman" w:cs="Times New Roman"/>
        </w:rPr>
        <w:t xml:space="preserve"> that </w:t>
      </w:r>
      <w:r w:rsidR="00146D11" w:rsidRPr="00690C02">
        <w:rPr>
          <w:rFonts w:ascii="Times New Roman" w:hAnsi="Times New Roman" w:cs="Times New Roman"/>
        </w:rPr>
        <w:t>go</w:t>
      </w:r>
      <w:r w:rsidR="00862334" w:rsidRPr="00690C02">
        <w:rPr>
          <w:rFonts w:ascii="Times New Roman" w:hAnsi="Times New Roman" w:cs="Times New Roman"/>
        </w:rPr>
        <w:t xml:space="preserve"> directly to the cache without the request being created in ROSS. </w:t>
      </w:r>
      <w:r w:rsidR="000F6564" w:rsidRPr="00690C02">
        <w:rPr>
          <w:rFonts w:ascii="Times New Roman" w:hAnsi="Times New Roman" w:cs="Times New Roman"/>
        </w:rPr>
        <w:t xml:space="preserve">These (S) numbers must be assigned by the incident and be between 100000 – 199999.  </w:t>
      </w:r>
      <w:r w:rsidR="00862334" w:rsidRPr="00690C02">
        <w:rPr>
          <w:rFonts w:ascii="Times New Roman" w:hAnsi="Times New Roman" w:cs="Times New Roman"/>
        </w:rPr>
        <w:t>This interface also allows ROSS users to see fill information for all S numbers that the cache has fill</w:t>
      </w:r>
      <w:r w:rsidR="00146D11" w:rsidRPr="00690C02">
        <w:rPr>
          <w:rFonts w:ascii="Times New Roman" w:hAnsi="Times New Roman" w:cs="Times New Roman"/>
        </w:rPr>
        <w:t>ed,</w:t>
      </w:r>
      <w:r w:rsidR="00862334" w:rsidRPr="00690C02">
        <w:rPr>
          <w:rFonts w:ascii="Times New Roman" w:hAnsi="Times New Roman" w:cs="Times New Roman"/>
        </w:rPr>
        <w:t xml:space="preserve"> no matter which way the request</w:t>
      </w:r>
      <w:r w:rsidR="00146D11" w:rsidRPr="00690C02">
        <w:rPr>
          <w:rFonts w:ascii="Times New Roman" w:hAnsi="Times New Roman" w:cs="Times New Roman"/>
        </w:rPr>
        <w:t>s</w:t>
      </w:r>
      <w:r w:rsidR="00862334" w:rsidRPr="00690C02">
        <w:rPr>
          <w:rFonts w:ascii="Times New Roman" w:hAnsi="Times New Roman" w:cs="Times New Roman"/>
        </w:rPr>
        <w:t xml:space="preserve"> were initiated.</w:t>
      </w:r>
    </w:p>
    <w:p w:rsidR="004405F1" w:rsidRPr="00690C02" w:rsidRDefault="004405F1" w:rsidP="00146D11">
      <w:pPr>
        <w:pStyle w:val="NoSpacing"/>
        <w:rPr>
          <w:rFonts w:ascii="Times New Roman" w:hAnsi="Times New Roman" w:cs="Times New Roman"/>
        </w:rPr>
      </w:pPr>
    </w:p>
    <w:p w:rsidR="00A0788F" w:rsidRPr="00690C02" w:rsidRDefault="00A0788F" w:rsidP="00344CD9">
      <w:pPr>
        <w:pStyle w:val="Paragraph"/>
        <w:rPr>
          <w:rFonts w:ascii="Times New Roman" w:hAnsi="Times New Roman"/>
        </w:rPr>
      </w:pPr>
      <w:r w:rsidRPr="00690C02">
        <w:rPr>
          <w:rFonts w:ascii="Times New Roman" w:hAnsi="Times New Roman"/>
        </w:rPr>
        <w:t xml:space="preserve">Except for Limited Resource items, each Fire Cache will accept and process Incident Resource Orders </w:t>
      </w:r>
      <w:r w:rsidR="005472DF" w:rsidRPr="00690C02">
        <w:rPr>
          <w:rFonts w:ascii="Times New Roman" w:hAnsi="Times New Roman"/>
        </w:rPr>
        <w:t xml:space="preserve">directly </w:t>
      </w:r>
      <w:r w:rsidRPr="00690C02">
        <w:rPr>
          <w:rFonts w:ascii="Times New Roman" w:hAnsi="Times New Roman"/>
        </w:rPr>
        <w:t>from</w:t>
      </w:r>
      <w:r w:rsidR="00191F0D" w:rsidRPr="00690C02">
        <w:rPr>
          <w:rFonts w:ascii="Times New Roman" w:hAnsi="Times New Roman"/>
        </w:rPr>
        <w:t xml:space="preserve"> </w:t>
      </w:r>
      <w:r w:rsidR="005472DF" w:rsidRPr="00690C02">
        <w:rPr>
          <w:rFonts w:ascii="Times New Roman" w:hAnsi="Times New Roman"/>
        </w:rPr>
        <w:t>Unit</w:t>
      </w:r>
      <w:r w:rsidR="00191F0D" w:rsidRPr="00690C02">
        <w:rPr>
          <w:rFonts w:ascii="Times New Roman" w:hAnsi="Times New Roman"/>
        </w:rPr>
        <w:t xml:space="preserve">s </w:t>
      </w:r>
      <w:r w:rsidRPr="00690C02">
        <w:rPr>
          <w:rFonts w:ascii="Times New Roman" w:hAnsi="Times New Roman"/>
        </w:rPr>
        <w:t>within their area of influence</w:t>
      </w:r>
      <w:r w:rsidR="0001395A" w:rsidRPr="00690C02">
        <w:rPr>
          <w:rFonts w:ascii="Times New Roman" w:hAnsi="Times New Roman"/>
        </w:rPr>
        <w:t xml:space="preserve"> once the incident is created in ROSS</w:t>
      </w:r>
      <w:r w:rsidRPr="00690C02">
        <w:rPr>
          <w:rFonts w:ascii="Times New Roman" w:hAnsi="Times New Roman"/>
        </w:rPr>
        <w:t>.  All other initial orders (from all cooperators)</w:t>
      </w:r>
      <w:r w:rsidR="001D47D0" w:rsidRPr="00690C02">
        <w:rPr>
          <w:rFonts w:ascii="Times New Roman" w:hAnsi="Times New Roman"/>
        </w:rPr>
        <w:t>;</w:t>
      </w:r>
      <w:r w:rsidRPr="00690C02">
        <w:rPr>
          <w:rFonts w:ascii="Times New Roman" w:hAnsi="Times New Roman"/>
        </w:rPr>
        <w:t xml:space="preserve"> will be required to originate from a GACC/Region until the incident has been established.  At the discretion of the GACC, orders from the Ordering Unit to the Fire Cache may then be permitted.</w:t>
      </w:r>
    </w:p>
    <w:p w:rsidR="00A0788F" w:rsidRPr="00690C02" w:rsidRDefault="00A0788F" w:rsidP="00344CD9">
      <w:pPr>
        <w:pStyle w:val="Paragraph"/>
        <w:rPr>
          <w:rFonts w:ascii="Times New Roman" w:hAnsi="Times New Roman"/>
        </w:rPr>
      </w:pPr>
      <w:r w:rsidRPr="00690C02">
        <w:rPr>
          <w:rFonts w:ascii="Times New Roman" w:hAnsi="Times New Roman"/>
        </w:rPr>
        <w:t xml:space="preserve">Orders to the cache from any </w:t>
      </w:r>
      <w:r w:rsidR="005472DF" w:rsidRPr="00690C02">
        <w:rPr>
          <w:rFonts w:ascii="Times New Roman" w:hAnsi="Times New Roman"/>
        </w:rPr>
        <w:t>Unit</w:t>
      </w:r>
      <w:r w:rsidRPr="00690C02">
        <w:rPr>
          <w:rFonts w:ascii="Times New Roman" w:hAnsi="Times New Roman"/>
        </w:rPr>
        <w:t xml:space="preserve"> </w:t>
      </w:r>
      <w:r w:rsidRPr="00690C02">
        <w:rPr>
          <w:rFonts w:ascii="Times New Roman" w:hAnsi="Times New Roman"/>
          <w:b/>
        </w:rPr>
        <w:t>not</w:t>
      </w:r>
      <w:r w:rsidRPr="00690C02">
        <w:rPr>
          <w:rFonts w:ascii="Times New Roman" w:hAnsi="Times New Roman"/>
        </w:rPr>
        <w:t xml:space="preserve"> within the area of influence of a </w:t>
      </w:r>
      <w:r w:rsidR="001674BF" w:rsidRPr="00690C02">
        <w:rPr>
          <w:rFonts w:ascii="Times New Roman" w:hAnsi="Times New Roman"/>
        </w:rPr>
        <w:t>cache</w:t>
      </w:r>
      <w:r w:rsidRPr="00690C02">
        <w:rPr>
          <w:rFonts w:ascii="Times New Roman" w:hAnsi="Times New Roman"/>
        </w:rPr>
        <w:t xml:space="preserve"> must go through their respective GACC.</w:t>
      </w:r>
    </w:p>
    <w:p w:rsidR="00A0788F" w:rsidRPr="00690C02" w:rsidRDefault="00A0788F" w:rsidP="00344CD9">
      <w:pPr>
        <w:pStyle w:val="Paragraph"/>
        <w:rPr>
          <w:rFonts w:ascii="Times New Roman" w:hAnsi="Times New Roman"/>
        </w:rPr>
      </w:pPr>
      <w:r w:rsidRPr="00690C02">
        <w:rPr>
          <w:rFonts w:ascii="Times New Roman" w:hAnsi="Times New Roman"/>
        </w:rPr>
        <w:t>Cache orders from any Forest/Unit will require Incident Request Numbers assigned by the ordering unit, one per line item.</w:t>
      </w:r>
    </w:p>
    <w:p w:rsidR="00A0788F" w:rsidRPr="00690C02" w:rsidRDefault="00A0788F" w:rsidP="00344CD9">
      <w:pPr>
        <w:pStyle w:val="Paragraph"/>
        <w:rPr>
          <w:rFonts w:ascii="Times New Roman" w:hAnsi="Times New Roman"/>
        </w:rPr>
      </w:pPr>
      <w:r w:rsidRPr="00690C02">
        <w:rPr>
          <w:rFonts w:ascii="Times New Roman" w:hAnsi="Times New Roman"/>
        </w:rPr>
        <w:t xml:space="preserve">Once an incident is established, contact the local Cache to establish an ordering schedule.  </w:t>
      </w:r>
    </w:p>
    <w:p w:rsidR="00A0788F" w:rsidRPr="00690C02" w:rsidRDefault="00A0788F" w:rsidP="00344CD9">
      <w:pPr>
        <w:pStyle w:val="Paragraph"/>
        <w:rPr>
          <w:rFonts w:ascii="Times New Roman" w:hAnsi="Times New Roman"/>
        </w:rPr>
      </w:pPr>
      <w:r w:rsidRPr="00690C02">
        <w:rPr>
          <w:rFonts w:ascii="Times New Roman" w:hAnsi="Times New Roman"/>
        </w:rPr>
        <w:t xml:space="preserve">The NFES Numbers </w:t>
      </w:r>
      <w:r w:rsidR="00146D11" w:rsidRPr="00690C02">
        <w:rPr>
          <w:rFonts w:ascii="Times New Roman" w:hAnsi="Times New Roman"/>
        </w:rPr>
        <w:t xml:space="preserve">and the established Unit of Issue associated with each NFES item </w:t>
      </w:r>
      <w:r w:rsidRPr="00690C02">
        <w:rPr>
          <w:rFonts w:ascii="Times New Roman" w:hAnsi="Times New Roman"/>
        </w:rPr>
        <w:t>are mandatory part</w:t>
      </w:r>
      <w:r w:rsidR="00146D11" w:rsidRPr="00690C02">
        <w:rPr>
          <w:rFonts w:ascii="Times New Roman" w:hAnsi="Times New Roman"/>
        </w:rPr>
        <w:t>s</w:t>
      </w:r>
      <w:r w:rsidRPr="00690C02">
        <w:rPr>
          <w:rFonts w:ascii="Times New Roman" w:hAnsi="Times New Roman"/>
        </w:rPr>
        <w:t xml:space="preserve"> of a</w:t>
      </w:r>
      <w:r w:rsidR="00146D11" w:rsidRPr="00690C02">
        <w:rPr>
          <w:rFonts w:ascii="Times New Roman" w:hAnsi="Times New Roman"/>
        </w:rPr>
        <w:t>ny order placed with the Caches.</w:t>
      </w:r>
      <w:r w:rsidRPr="00690C02">
        <w:rPr>
          <w:rFonts w:ascii="Times New Roman" w:hAnsi="Times New Roman"/>
        </w:rPr>
        <w:t xml:space="preserve">  When p</w:t>
      </w:r>
      <w:r w:rsidR="003118D2" w:rsidRPr="00690C02">
        <w:rPr>
          <w:rFonts w:ascii="Times New Roman" w:hAnsi="Times New Roman"/>
        </w:rPr>
        <w:t>lacing orders through the cache</w:t>
      </w:r>
      <w:r w:rsidRPr="00690C02">
        <w:rPr>
          <w:rFonts w:ascii="Times New Roman" w:hAnsi="Times New Roman"/>
        </w:rPr>
        <w:t>, it is always necessary to provide the NFES Number, corresponding Uni</w:t>
      </w:r>
      <w:r w:rsidR="00146D11" w:rsidRPr="00690C02">
        <w:rPr>
          <w:rFonts w:ascii="Times New Roman" w:hAnsi="Times New Roman"/>
        </w:rPr>
        <w:t>t of Issue,</w:t>
      </w:r>
      <w:r w:rsidRPr="00690C02">
        <w:rPr>
          <w:rFonts w:ascii="Times New Roman" w:hAnsi="Times New Roman"/>
        </w:rPr>
        <w:t xml:space="preserve"> quantity requested</w:t>
      </w:r>
      <w:r w:rsidR="00146D11" w:rsidRPr="00690C02">
        <w:rPr>
          <w:rFonts w:ascii="Times New Roman" w:hAnsi="Times New Roman"/>
        </w:rPr>
        <w:t>,</w:t>
      </w:r>
      <w:r w:rsidRPr="00690C02">
        <w:rPr>
          <w:rFonts w:ascii="Times New Roman" w:hAnsi="Times New Roman"/>
        </w:rPr>
        <w:t xml:space="preserve"> </w:t>
      </w:r>
      <w:r w:rsidR="00146D11" w:rsidRPr="00690C02">
        <w:rPr>
          <w:rFonts w:ascii="Times New Roman" w:hAnsi="Times New Roman"/>
        </w:rPr>
        <w:t>and</w:t>
      </w:r>
      <w:r w:rsidRPr="00690C02">
        <w:rPr>
          <w:rFonts w:ascii="Times New Roman" w:hAnsi="Times New Roman"/>
        </w:rPr>
        <w:t xml:space="preserve"> </w:t>
      </w:r>
      <w:r w:rsidR="001674BF" w:rsidRPr="00690C02">
        <w:rPr>
          <w:rFonts w:ascii="Times New Roman" w:hAnsi="Times New Roman"/>
        </w:rPr>
        <w:t>a written</w:t>
      </w:r>
      <w:r w:rsidRPr="00690C02">
        <w:rPr>
          <w:rFonts w:ascii="Times New Roman" w:hAnsi="Times New Roman"/>
        </w:rPr>
        <w:t xml:space="preserve"> description of the item.</w:t>
      </w:r>
    </w:p>
    <w:p w:rsidR="000F6564" w:rsidRPr="00690C02" w:rsidRDefault="004D7173" w:rsidP="00344CD9">
      <w:pPr>
        <w:pStyle w:val="Paragraph"/>
        <w:rPr>
          <w:rFonts w:ascii="Times New Roman" w:hAnsi="Times New Roman"/>
          <w:b/>
          <w:bCs/>
        </w:rPr>
      </w:pPr>
      <w:r w:rsidRPr="00690C02">
        <w:rPr>
          <w:rFonts w:ascii="Times New Roman" w:hAnsi="Times New Roman"/>
        </w:rPr>
        <w:t xml:space="preserve">Refer to the </w:t>
      </w:r>
      <w:hyperlink r:id="rId9" w:history="1">
        <w:r w:rsidRPr="00690C02">
          <w:rPr>
            <w:rStyle w:val="Hyperlink"/>
            <w:rFonts w:ascii="Times New Roman" w:hAnsi="Times New Roman"/>
            <w:bCs/>
            <w:color w:val="auto"/>
            <w:sz w:val="20"/>
          </w:rPr>
          <w:t xml:space="preserve">National Fire Equipment System Catalog - Parts 1 and 2  PMS 449  NFES 0362 </w:t>
        </w:r>
        <w:r w:rsidRPr="00690C02">
          <w:rPr>
            <w:rFonts w:ascii="Times New Roman" w:hAnsi="Times New Roman"/>
            <w:bCs/>
            <w:sz w:val="20"/>
            <w:szCs w:val="20"/>
          </w:rPr>
          <w:br/>
        </w:r>
      </w:hyperlink>
      <w:r w:rsidRPr="00690C02">
        <w:rPr>
          <w:rFonts w:ascii="Times New Roman" w:hAnsi="Times New Roman"/>
        </w:rPr>
        <w:t xml:space="preserve">at </w:t>
      </w:r>
      <w:hyperlink w:anchor="_71_–_NATIONAL" w:history="1">
        <w:r w:rsidRPr="00690C02">
          <w:rPr>
            <w:rStyle w:val="Hyperlink"/>
            <w:rFonts w:ascii="Times New Roman" w:hAnsi="Times New Roman"/>
            <w:color w:val="auto"/>
          </w:rPr>
          <w:t>http://www.nwcg.go/pms/pubs/pubs.htm</w:t>
        </w:r>
      </w:hyperlink>
      <w:r w:rsidRPr="00690C02">
        <w:rPr>
          <w:rFonts w:ascii="Times New Roman" w:hAnsi="Times New Roman"/>
        </w:rPr>
        <w:t xml:space="preserve"> for NFES numbers, descriptions, and Units of Issue</w:t>
      </w:r>
      <w:r w:rsidR="000F6564" w:rsidRPr="00690C02">
        <w:rPr>
          <w:rFonts w:ascii="Times New Roman" w:hAnsi="Times New Roman"/>
        </w:rPr>
        <w:t>.</w:t>
      </w:r>
    </w:p>
    <w:p w:rsidR="00A0788F" w:rsidRPr="00690C02" w:rsidRDefault="00A0788F" w:rsidP="00344CD9">
      <w:pPr>
        <w:pStyle w:val="Paragraph"/>
        <w:rPr>
          <w:rFonts w:ascii="Times New Roman" w:hAnsi="Times New Roman"/>
        </w:rPr>
      </w:pPr>
      <w:r w:rsidRPr="00690C02">
        <w:rPr>
          <w:rFonts w:ascii="Times New Roman" w:hAnsi="Times New Roman"/>
          <w:b/>
          <w:bCs/>
        </w:rPr>
        <w:t>Abnormal Quantities</w:t>
      </w:r>
    </w:p>
    <w:p w:rsidR="00A0788F" w:rsidRPr="00690C02" w:rsidRDefault="00A0788F" w:rsidP="00344CD9">
      <w:pPr>
        <w:pStyle w:val="NumListPara"/>
        <w:widowControl/>
        <w:rPr>
          <w:rFonts w:ascii="Times New Roman" w:hAnsi="Times New Roman"/>
        </w:rPr>
      </w:pPr>
      <w:r w:rsidRPr="00690C02">
        <w:rPr>
          <w:rFonts w:ascii="Times New Roman" w:hAnsi="Times New Roman"/>
        </w:rPr>
        <w:t>Any order exceeding 25% of the established cache stocking level for an item is subject to verification by the GACC Assistant Director, Coordinator, Logistics Chief, or the Incident Commander.</w:t>
      </w:r>
    </w:p>
    <w:p w:rsidR="00CB4BE1" w:rsidRPr="00690C02" w:rsidRDefault="00E11439" w:rsidP="00CB4BE1">
      <w:pPr>
        <w:pStyle w:val="HEAD20"/>
        <w:rPr>
          <w:color w:val="auto"/>
        </w:rPr>
      </w:pPr>
      <w:bookmarkStart w:id="7" w:name="_Toc226176598"/>
      <w:bookmarkStart w:id="8" w:name="_Toc318288712"/>
      <w:r w:rsidRPr="00690C02">
        <w:rPr>
          <w:color w:val="auto"/>
        </w:rPr>
        <w:t>71.2 – MOBILE CACHE VANS</w:t>
      </w:r>
      <w:bookmarkEnd w:id="7"/>
      <w:bookmarkEnd w:id="8"/>
    </w:p>
    <w:p w:rsidR="00A0788F" w:rsidRPr="00690C02" w:rsidRDefault="00A0788F" w:rsidP="00344CD9">
      <w:pPr>
        <w:pStyle w:val="Paragraph"/>
        <w:rPr>
          <w:rFonts w:ascii="Times New Roman" w:hAnsi="Times New Roman"/>
        </w:rPr>
      </w:pPr>
      <w:r w:rsidRPr="00690C02">
        <w:rPr>
          <w:rFonts w:ascii="Times New Roman" w:hAnsi="Times New Roman"/>
        </w:rPr>
        <w:t>Mobile Cache Vans provide the preliminary supply essentials to establish an Incident Base.  For this reason it is expected that one Mobile Cache Van should suffice per incident.</w:t>
      </w:r>
    </w:p>
    <w:p w:rsidR="00A0788F" w:rsidRPr="00690C02" w:rsidRDefault="00A0788F" w:rsidP="00344CD9">
      <w:pPr>
        <w:pStyle w:val="Paragraph"/>
        <w:rPr>
          <w:rFonts w:ascii="Times New Roman" w:hAnsi="Times New Roman"/>
        </w:rPr>
      </w:pPr>
      <w:r w:rsidRPr="00690C02">
        <w:rPr>
          <w:rFonts w:ascii="Times New Roman" w:hAnsi="Times New Roman"/>
        </w:rPr>
        <w:t xml:space="preserve">Each Mobile Cache Van contains </w:t>
      </w:r>
      <w:r w:rsidR="00146D11" w:rsidRPr="00690C02">
        <w:rPr>
          <w:rFonts w:ascii="Times New Roman" w:hAnsi="Times New Roman"/>
        </w:rPr>
        <w:t>supplies</w:t>
      </w:r>
      <w:r w:rsidRPr="00690C02">
        <w:rPr>
          <w:rFonts w:ascii="Times New Roman" w:hAnsi="Times New Roman"/>
        </w:rPr>
        <w:t xml:space="preserve"> to support </w:t>
      </w:r>
      <w:r w:rsidR="001D1D87" w:rsidRPr="00690C02">
        <w:rPr>
          <w:rFonts w:ascii="Times New Roman" w:hAnsi="Times New Roman"/>
        </w:rPr>
        <w:t>1</w:t>
      </w:r>
      <w:r w:rsidRPr="00690C02">
        <w:rPr>
          <w:rFonts w:ascii="Times New Roman" w:hAnsi="Times New Roman"/>
        </w:rPr>
        <w:t xml:space="preserve">50 people working, and </w:t>
      </w:r>
      <w:r w:rsidR="001D1D87" w:rsidRPr="00690C02">
        <w:rPr>
          <w:rFonts w:ascii="Times New Roman" w:hAnsi="Times New Roman"/>
        </w:rPr>
        <w:t>1</w:t>
      </w:r>
      <w:r w:rsidRPr="00690C02">
        <w:rPr>
          <w:rFonts w:ascii="Times New Roman" w:hAnsi="Times New Roman"/>
        </w:rPr>
        <w:t>50 people sleeping.</w:t>
      </w:r>
    </w:p>
    <w:p w:rsidR="00A0788F" w:rsidRPr="00690C02" w:rsidRDefault="00A0788F" w:rsidP="00344CD9">
      <w:pPr>
        <w:pStyle w:val="Paragraph"/>
        <w:rPr>
          <w:rFonts w:ascii="Times New Roman" w:hAnsi="Times New Roman"/>
        </w:rPr>
      </w:pPr>
      <w:r w:rsidRPr="00690C02">
        <w:rPr>
          <w:rFonts w:ascii="Times New Roman" w:hAnsi="Times New Roman"/>
        </w:rPr>
        <w:t>Mobile Cache Vans are sealed, and are intended to be utilized as a complete unit.  Component items may be ordered separately.</w:t>
      </w:r>
    </w:p>
    <w:p w:rsidR="00A0788F" w:rsidRPr="00690C02" w:rsidRDefault="00A0788F" w:rsidP="00344CD9">
      <w:pPr>
        <w:pStyle w:val="Paragraph"/>
        <w:rPr>
          <w:rFonts w:ascii="Times New Roman" w:hAnsi="Times New Roman"/>
        </w:rPr>
      </w:pPr>
      <w:r w:rsidRPr="00690C02">
        <w:rPr>
          <w:rFonts w:ascii="Times New Roman" w:hAnsi="Times New Roman"/>
        </w:rPr>
        <w:t>Mobile Cache Vans are to be returned to their respective cache after use.</w:t>
      </w:r>
    </w:p>
    <w:p w:rsidR="00A0788F" w:rsidRPr="00690C02" w:rsidRDefault="003118D2" w:rsidP="00344CD9">
      <w:pPr>
        <w:pStyle w:val="Paragraph"/>
        <w:rPr>
          <w:rFonts w:ascii="Times New Roman" w:hAnsi="Times New Roman"/>
        </w:rPr>
      </w:pPr>
      <w:r w:rsidRPr="00690C02">
        <w:rPr>
          <w:rFonts w:ascii="Times New Roman" w:hAnsi="Times New Roman"/>
        </w:rPr>
        <w:t>Mobile</w:t>
      </w:r>
      <w:r w:rsidR="00A0788F" w:rsidRPr="00690C02">
        <w:rPr>
          <w:rFonts w:ascii="Times New Roman" w:hAnsi="Times New Roman"/>
        </w:rPr>
        <w:t xml:space="preserve"> Cache Vans are ordered as Supplies, NFES </w:t>
      </w:r>
      <w:r w:rsidR="00151D27" w:rsidRPr="00690C02">
        <w:rPr>
          <w:rFonts w:ascii="Times New Roman" w:hAnsi="Times New Roman"/>
        </w:rPr>
        <w:t>00</w:t>
      </w:r>
      <w:r w:rsidR="001D1D87" w:rsidRPr="00690C02">
        <w:rPr>
          <w:rFonts w:ascii="Times New Roman" w:hAnsi="Times New Roman"/>
        </w:rPr>
        <w:t>8646</w:t>
      </w:r>
      <w:r w:rsidR="00A65422" w:rsidRPr="00690C02">
        <w:rPr>
          <w:rFonts w:ascii="Times New Roman" w:hAnsi="Times New Roman"/>
        </w:rPr>
        <w:t xml:space="preserve"> (ONCC) and NFES 008640 (OSCC)</w:t>
      </w:r>
      <w:r w:rsidR="00A0788F" w:rsidRPr="00690C02">
        <w:rPr>
          <w:rFonts w:ascii="Times New Roman" w:hAnsi="Times New Roman"/>
        </w:rPr>
        <w:t>.</w:t>
      </w:r>
    </w:p>
    <w:p w:rsidR="00627F4D" w:rsidRPr="00690C02" w:rsidRDefault="00A0788F" w:rsidP="00627F4D">
      <w:pPr>
        <w:pStyle w:val="Paragraph"/>
        <w:rPr>
          <w:rFonts w:ascii="Times New Roman" w:hAnsi="Times New Roman"/>
          <w:b/>
          <w:bCs/>
        </w:rPr>
      </w:pPr>
      <w:r w:rsidRPr="00690C02">
        <w:rPr>
          <w:rFonts w:ascii="Times New Roman" w:hAnsi="Times New Roman"/>
        </w:rPr>
        <w:t xml:space="preserve">Many Mobile Cache Vans are pre-positioned on host units.  If your unit does not host a Mobile Cache Van, your order is to be placed with your respective GACC.  They in turn will order a Mobile Cache Van from the </w:t>
      </w:r>
      <w:r w:rsidRPr="00690C02">
        <w:rPr>
          <w:rFonts w:ascii="Times New Roman" w:hAnsi="Times New Roman"/>
        </w:rPr>
        <w:lastRenderedPageBreak/>
        <w:t>nearest location.  If your unit does host a Mobile Cache Van, it may be utilized at the discretion of the unit Fire Management Organization/Officer.  The use of a local cache van must be documented with an “S” number on an incident resource order and the request placed to the respective GACC.  The GACC places the request with the cache.  It is the responsibility of the host unit to provide transportation of the van.  Standby locations</w:t>
      </w:r>
      <w:r w:rsidR="00627F4D" w:rsidRPr="00690C02">
        <w:rPr>
          <w:rFonts w:ascii="Times New Roman" w:hAnsi="Times New Roman"/>
        </w:rPr>
        <w:t>:</w:t>
      </w:r>
    </w:p>
    <w:p w:rsidR="00A0788F" w:rsidRPr="00690C02" w:rsidRDefault="00627F4D" w:rsidP="00627F4D">
      <w:pPr>
        <w:pStyle w:val="Paragraph"/>
        <w:ind w:left="0"/>
        <w:rPr>
          <w:rFonts w:ascii="Times New Roman" w:hAnsi="Times New Roman"/>
          <w:b/>
          <w:bCs/>
        </w:rPr>
      </w:pPr>
      <w:r w:rsidRPr="00690C02">
        <w:rPr>
          <w:rFonts w:ascii="Times New Roman" w:hAnsi="Times New Roman"/>
          <w:b/>
          <w:bCs/>
        </w:rPr>
        <w:t xml:space="preserve">      </w:t>
      </w:r>
      <w:r w:rsidR="00A0788F" w:rsidRPr="00690C02">
        <w:rPr>
          <w:rFonts w:ascii="Times New Roman" w:hAnsi="Times New Roman"/>
          <w:b/>
          <w:bCs/>
        </w:rPr>
        <w:t>GEOGRAPHICAL AREA</w:t>
      </w:r>
    </w:p>
    <w:tbl>
      <w:tblPr>
        <w:tblW w:w="0" w:type="auto"/>
        <w:tblLayout w:type="fixed"/>
        <w:tblCellMar>
          <w:left w:w="0" w:type="dxa"/>
          <w:right w:w="0" w:type="dxa"/>
        </w:tblCellMar>
        <w:tblLook w:val="0000" w:firstRow="0" w:lastRow="0" w:firstColumn="0" w:lastColumn="0" w:noHBand="0" w:noVBand="0"/>
      </w:tblPr>
      <w:tblGrid>
        <w:gridCol w:w="2520"/>
        <w:gridCol w:w="2088"/>
        <w:gridCol w:w="72"/>
        <w:gridCol w:w="2520"/>
        <w:gridCol w:w="1440"/>
        <w:gridCol w:w="576"/>
        <w:gridCol w:w="144"/>
      </w:tblGrid>
      <w:tr w:rsidR="00690C02" w:rsidRPr="00690C02">
        <w:trPr>
          <w:gridAfter w:val="1"/>
          <w:wAfter w:w="144" w:type="dxa"/>
        </w:trPr>
        <w:tc>
          <w:tcPr>
            <w:tcW w:w="4608" w:type="dxa"/>
            <w:gridSpan w:val="2"/>
            <w:tcBorders>
              <w:top w:val="nil"/>
              <w:left w:val="nil"/>
              <w:bottom w:val="nil"/>
              <w:right w:val="nil"/>
            </w:tcBorders>
          </w:tcPr>
          <w:p w:rsidR="00A0788F" w:rsidRPr="00690C02" w:rsidRDefault="00200849" w:rsidP="00344CD9">
            <w:pPr>
              <w:ind w:left="360" w:right="360"/>
              <w:rPr>
                <w:rFonts w:ascii="Times New Roman" w:hAnsi="Times New Roman"/>
              </w:rPr>
            </w:pPr>
            <w:r w:rsidRPr="00690C02">
              <w:rPr>
                <w:rFonts w:ascii="Times New Roman" w:hAnsi="Times New Roman"/>
                <w:b/>
                <w:bCs/>
              </w:rPr>
              <w:t xml:space="preserve">NORTHERN SUPPORT CACHE              </w:t>
            </w:r>
          </w:p>
        </w:tc>
        <w:tc>
          <w:tcPr>
            <w:tcW w:w="4608" w:type="dxa"/>
            <w:gridSpan w:val="4"/>
            <w:tcBorders>
              <w:top w:val="nil"/>
              <w:left w:val="nil"/>
              <w:bottom w:val="nil"/>
              <w:right w:val="nil"/>
            </w:tcBorders>
          </w:tcPr>
          <w:p w:rsidR="00A0788F" w:rsidRPr="00690C02" w:rsidRDefault="00200849" w:rsidP="00344CD9">
            <w:pPr>
              <w:ind w:left="360" w:right="360"/>
              <w:rPr>
                <w:rFonts w:ascii="Times New Roman" w:hAnsi="Times New Roman"/>
              </w:rPr>
            </w:pPr>
            <w:r w:rsidRPr="00690C02">
              <w:rPr>
                <w:rFonts w:ascii="Times New Roman" w:hAnsi="Times New Roman"/>
                <w:b/>
                <w:bCs/>
              </w:rPr>
              <w:t>SOUTHERN SUPPORT CACHE</w:t>
            </w:r>
          </w:p>
        </w:tc>
      </w:tr>
      <w:tr w:rsidR="00690C02" w:rsidRPr="00690C02">
        <w:trPr>
          <w:gridAfter w:val="2"/>
          <w:wAfter w:w="720" w:type="dxa"/>
        </w:trPr>
        <w:tc>
          <w:tcPr>
            <w:tcW w:w="8640" w:type="dxa"/>
            <w:gridSpan w:val="5"/>
            <w:tcBorders>
              <w:top w:val="nil"/>
              <w:left w:val="nil"/>
              <w:bottom w:val="nil"/>
              <w:right w:val="nil"/>
            </w:tcBorders>
          </w:tcPr>
          <w:p w:rsidR="00A0788F" w:rsidRPr="00690C02" w:rsidRDefault="00A0788F" w:rsidP="00857C93">
            <w:pPr>
              <w:ind w:right="720"/>
              <w:rPr>
                <w:rFonts w:ascii="Times New Roman" w:hAnsi="Times New Roman"/>
              </w:rPr>
            </w:pPr>
          </w:p>
        </w:tc>
      </w:tr>
      <w:tr w:rsidR="00690C02" w:rsidRPr="00690C02">
        <w:tc>
          <w:tcPr>
            <w:tcW w:w="2520" w:type="dxa"/>
            <w:tcBorders>
              <w:top w:val="nil"/>
              <w:left w:val="nil"/>
              <w:bottom w:val="nil"/>
              <w:right w:val="nil"/>
            </w:tcBorders>
          </w:tcPr>
          <w:p w:rsidR="00A0788F" w:rsidRPr="00690C02" w:rsidRDefault="00200849" w:rsidP="00344CD9">
            <w:pPr>
              <w:ind w:left="360" w:right="360"/>
              <w:rPr>
                <w:rFonts w:ascii="Times New Roman" w:hAnsi="Times New Roman"/>
              </w:rPr>
            </w:pPr>
            <w:r w:rsidRPr="00690C02">
              <w:rPr>
                <w:rFonts w:ascii="Times New Roman" w:hAnsi="Times New Roman"/>
              </w:rPr>
              <w:t xml:space="preserve">SIX RIVERS     </w:t>
            </w:r>
          </w:p>
        </w:tc>
        <w:tc>
          <w:tcPr>
            <w:tcW w:w="2160" w:type="dxa"/>
            <w:gridSpan w:val="2"/>
            <w:tcBorders>
              <w:top w:val="nil"/>
              <w:left w:val="nil"/>
              <w:bottom w:val="nil"/>
              <w:right w:val="nil"/>
            </w:tcBorders>
          </w:tcPr>
          <w:p w:rsidR="00A0788F" w:rsidRPr="00690C02" w:rsidRDefault="00200849" w:rsidP="00344CD9">
            <w:pPr>
              <w:ind w:left="360" w:right="360"/>
              <w:rPr>
                <w:rFonts w:ascii="Times New Roman" w:hAnsi="Times New Roman"/>
              </w:rPr>
            </w:pPr>
            <w:r w:rsidRPr="00690C02">
              <w:rPr>
                <w:rFonts w:ascii="Times New Roman" w:hAnsi="Times New Roman"/>
              </w:rPr>
              <w:t xml:space="preserve">Rohnerville         </w:t>
            </w:r>
          </w:p>
        </w:tc>
        <w:tc>
          <w:tcPr>
            <w:tcW w:w="2520" w:type="dxa"/>
            <w:tcBorders>
              <w:top w:val="nil"/>
              <w:left w:val="nil"/>
              <w:bottom w:val="nil"/>
              <w:right w:val="nil"/>
            </w:tcBorders>
          </w:tcPr>
          <w:p w:rsidR="00A0788F" w:rsidRPr="00690C02" w:rsidRDefault="00200849" w:rsidP="00344CD9">
            <w:pPr>
              <w:ind w:left="360" w:right="360"/>
              <w:rPr>
                <w:rFonts w:ascii="Times New Roman" w:hAnsi="Times New Roman"/>
              </w:rPr>
            </w:pPr>
            <w:r w:rsidRPr="00690C02">
              <w:rPr>
                <w:rFonts w:ascii="Times New Roman" w:hAnsi="Times New Roman"/>
              </w:rPr>
              <w:t xml:space="preserve">SIERRA         </w:t>
            </w:r>
          </w:p>
        </w:tc>
        <w:tc>
          <w:tcPr>
            <w:tcW w:w="2160" w:type="dxa"/>
            <w:gridSpan w:val="3"/>
            <w:tcBorders>
              <w:top w:val="nil"/>
              <w:left w:val="nil"/>
              <w:bottom w:val="nil"/>
              <w:right w:val="nil"/>
            </w:tcBorders>
          </w:tcPr>
          <w:p w:rsidR="00A0788F" w:rsidRPr="00690C02" w:rsidRDefault="00200849" w:rsidP="00344CD9">
            <w:pPr>
              <w:ind w:left="360" w:right="360"/>
              <w:rPr>
                <w:rFonts w:ascii="Times New Roman" w:hAnsi="Times New Roman"/>
              </w:rPr>
            </w:pPr>
            <w:r w:rsidRPr="00690C02">
              <w:rPr>
                <w:rFonts w:ascii="Times New Roman" w:hAnsi="Times New Roman"/>
              </w:rPr>
              <w:t>North Fork</w:t>
            </w:r>
          </w:p>
        </w:tc>
      </w:tr>
      <w:tr w:rsidR="00690C02" w:rsidRPr="00690C02">
        <w:tc>
          <w:tcPr>
            <w:tcW w:w="2520" w:type="dxa"/>
            <w:tcBorders>
              <w:top w:val="nil"/>
              <w:left w:val="nil"/>
              <w:bottom w:val="nil"/>
              <w:right w:val="nil"/>
            </w:tcBorders>
          </w:tcPr>
          <w:p w:rsidR="00A0788F" w:rsidRPr="00690C02" w:rsidRDefault="00200849" w:rsidP="00344CD9">
            <w:pPr>
              <w:ind w:left="360" w:right="360"/>
              <w:rPr>
                <w:rFonts w:ascii="Times New Roman" w:hAnsi="Times New Roman"/>
              </w:rPr>
            </w:pPr>
            <w:r w:rsidRPr="00690C02">
              <w:rPr>
                <w:rFonts w:ascii="Times New Roman" w:hAnsi="Times New Roman"/>
              </w:rPr>
              <w:t xml:space="preserve">LASSEN         </w:t>
            </w:r>
          </w:p>
        </w:tc>
        <w:tc>
          <w:tcPr>
            <w:tcW w:w="2160" w:type="dxa"/>
            <w:gridSpan w:val="2"/>
            <w:tcBorders>
              <w:top w:val="nil"/>
              <w:left w:val="nil"/>
              <w:bottom w:val="nil"/>
              <w:right w:val="nil"/>
            </w:tcBorders>
          </w:tcPr>
          <w:p w:rsidR="00A0788F" w:rsidRPr="00690C02" w:rsidRDefault="00200849" w:rsidP="00344CD9">
            <w:pPr>
              <w:ind w:left="360" w:right="360"/>
              <w:rPr>
                <w:rFonts w:ascii="Times New Roman" w:hAnsi="Times New Roman"/>
              </w:rPr>
            </w:pPr>
            <w:r w:rsidRPr="00690C02">
              <w:rPr>
                <w:rFonts w:ascii="Times New Roman" w:hAnsi="Times New Roman"/>
              </w:rPr>
              <w:t xml:space="preserve">Susanville          </w:t>
            </w:r>
          </w:p>
        </w:tc>
        <w:tc>
          <w:tcPr>
            <w:tcW w:w="2520" w:type="dxa"/>
            <w:tcBorders>
              <w:top w:val="nil"/>
              <w:left w:val="nil"/>
              <w:bottom w:val="nil"/>
              <w:right w:val="nil"/>
            </w:tcBorders>
          </w:tcPr>
          <w:p w:rsidR="00A0788F" w:rsidRPr="00690C02" w:rsidRDefault="00200849" w:rsidP="00344CD9">
            <w:pPr>
              <w:ind w:left="360" w:right="360"/>
              <w:rPr>
                <w:rFonts w:ascii="Times New Roman" w:hAnsi="Times New Roman"/>
              </w:rPr>
            </w:pPr>
            <w:r w:rsidRPr="00690C02">
              <w:rPr>
                <w:rFonts w:ascii="Times New Roman" w:hAnsi="Times New Roman"/>
              </w:rPr>
              <w:t xml:space="preserve">SEQUOIA        </w:t>
            </w:r>
          </w:p>
        </w:tc>
        <w:tc>
          <w:tcPr>
            <w:tcW w:w="2160" w:type="dxa"/>
            <w:gridSpan w:val="3"/>
            <w:tcBorders>
              <w:top w:val="nil"/>
              <w:left w:val="nil"/>
              <w:bottom w:val="nil"/>
              <w:right w:val="nil"/>
            </w:tcBorders>
          </w:tcPr>
          <w:p w:rsidR="00A0788F" w:rsidRPr="00690C02" w:rsidRDefault="00200849" w:rsidP="00344CD9">
            <w:pPr>
              <w:ind w:left="360" w:right="360"/>
              <w:rPr>
                <w:rFonts w:ascii="Times New Roman" w:hAnsi="Times New Roman"/>
              </w:rPr>
            </w:pPr>
            <w:r w:rsidRPr="00690C02">
              <w:rPr>
                <w:rFonts w:ascii="Times New Roman" w:hAnsi="Times New Roman"/>
              </w:rPr>
              <w:t xml:space="preserve">Porterville </w:t>
            </w:r>
          </w:p>
        </w:tc>
      </w:tr>
      <w:tr w:rsidR="00690C02" w:rsidRPr="00690C02">
        <w:tc>
          <w:tcPr>
            <w:tcW w:w="2520" w:type="dxa"/>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 xml:space="preserve">PLUMAS         </w:t>
            </w:r>
          </w:p>
        </w:tc>
        <w:tc>
          <w:tcPr>
            <w:tcW w:w="2160" w:type="dxa"/>
            <w:gridSpan w:val="2"/>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 xml:space="preserve">Quincy              </w:t>
            </w:r>
          </w:p>
        </w:tc>
        <w:tc>
          <w:tcPr>
            <w:tcW w:w="2520" w:type="dxa"/>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SEQUOIA</w:t>
            </w:r>
          </w:p>
        </w:tc>
        <w:tc>
          <w:tcPr>
            <w:tcW w:w="2160" w:type="dxa"/>
            <w:gridSpan w:val="3"/>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Kernville</w:t>
            </w:r>
          </w:p>
        </w:tc>
      </w:tr>
      <w:tr w:rsidR="00690C02" w:rsidRPr="00690C02">
        <w:tc>
          <w:tcPr>
            <w:tcW w:w="2520" w:type="dxa"/>
            <w:tcBorders>
              <w:top w:val="nil"/>
              <w:left w:val="nil"/>
              <w:bottom w:val="nil"/>
              <w:right w:val="nil"/>
            </w:tcBorders>
          </w:tcPr>
          <w:p w:rsidR="0000374E" w:rsidRPr="00690C02" w:rsidRDefault="002D7E0F" w:rsidP="00344CD9">
            <w:pPr>
              <w:ind w:left="360" w:right="360"/>
              <w:rPr>
                <w:rFonts w:ascii="Times New Roman" w:hAnsi="Times New Roman"/>
              </w:rPr>
            </w:pPr>
            <w:r w:rsidRPr="00690C02">
              <w:rPr>
                <w:rFonts w:ascii="Times New Roman" w:hAnsi="Times New Roman"/>
              </w:rPr>
              <w:t>SONOMA LAKE/NAPA</w:t>
            </w:r>
            <w:r w:rsidR="00200849" w:rsidRPr="00690C02">
              <w:rPr>
                <w:rFonts w:ascii="Times New Roman" w:hAnsi="Times New Roman"/>
              </w:rPr>
              <w:t xml:space="preserve">         </w:t>
            </w:r>
          </w:p>
        </w:tc>
        <w:tc>
          <w:tcPr>
            <w:tcW w:w="2160" w:type="dxa"/>
            <w:gridSpan w:val="2"/>
            <w:tcBorders>
              <w:top w:val="nil"/>
              <w:left w:val="nil"/>
              <w:bottom w:val="nil"/>
              <w:right w:val="nil"/>
            </w:tcBorders>
          </w:tcPr>
          <w:p w:rsidR="0000374E" w:rsidRPr="00690C02" w:rsidRDefault="002D7E0F" w:rsidP="00344CD9">
            <w:pPr>
              <w:ind w:left="360" w:right="360"/>
              <w:rPr>
                <w:rFonts w:ascii="Times New Roman" w:hAnsi="Times New Roman"/>
              </w:rPr>
            </w:pPr>
            <w:r w:rsidRPr="00690C02">
              <w:rPr>
                <w:rFonts w:ascii="Times New Roman" w:hAnsi="Times New Roman"/>
              </w:rPr>
              <w:t>Konocti</w:t>
            </w:r>
            <w:r w:rsidR="00200849" w:rsidRPr="00690C02">
              <w:rPr>
                <w:rFonts w:ascii="Times New Roman" w:hAnsi="Times New Roman"/>
              </w:rPr>
              <w:t xml:space="preserve">        </w:t>
            </w:r>
          </w:p>
        </w:tc>
        <w:tc>
          <w:tcPr>
            <w:tcW w:w="2520" w:type="dxa"/>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 xml:space="preserve">LOS PADRES     </w:t>
            </w:r>
          </w:p>
        </w:tc>
        <w:tc>
          <w:tcPr>
            <w:tcW w:w="2160" w:type="dxa"/>
            <w:gridSpan w:val="3"/>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King City</w:t>
            </w:r>
          </w:p>
        </w:tc>
      </w:tr>
      <w:tr w:rsidR="00690C02" w:rsidRPr="00690C02">
        <w:tc>
          <w:tcPr>
            <w:tcW w:w="2520" w:type="dxa"/>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 xml:space="preserve">ELDORADO       </w:t>
            </w:r>
          </w:p>
        </w:tc>
        <w:tc>
          <w:tcPr>
            <w:tcW w:w="2160" w:type="dxa"/>
            <w:gridSpan w:val="2"/>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 xml:space="preserve">Placerville         </w:t>
            </w:r>
          </w:p>
        </w:tc>
        <w:tc>
          <w:tcPr>
            <w:tcW w:w="2520" w:type="dxa"/>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 xml:space="preserve">LOS PADRES     </w:t>
            </w:r>
          </w:p>
        </w:tc>
        <w:tc>
          <w:tcPr>
            <w:tcW w:w="2160" w:type="dxa"/>
            <w:gridSpan w:val="3"/>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Los Prietos</w:t>
            </w:r>
          </w:p>
        </w:tc>
      </w:tr>
      <w:tr w:rsidR="00690C02" w:rsidRPr="00690C02">
        <w:tc>
          <w:tcPr>
            <w:tcW w:w="2520" w:type="dxa"/>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 xml:space="preserve">KLAMATH        </w:t>
            </w:r>
          </w:p>
        </w:tc>
        <w:tc>
          <w:tcPr>
            <w:tcW w:w="2160" w:type="dxa"/>
            <w:gridSpan w:val="2"/>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 xml:space="preserve">Yreka  (2)             </w:t>
            </w:r>
          </w:p>
        </w:tc>
        <w:tc>
          <w:tcPr>
            <w:tcW w:w="2520" w:type="dxa"/>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INYO</w:t>
            </w:r>
          </w:p>
        </w:tc>
        <w:tc>
          <w:tcPr>
            <w:tcW w:w="2160" w:type="dxa"/>
            <w:gridSpan w:val="3"/>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Bishop</w:t>
            </w:r>
          </w:p>
        </w:tc>
      </w:tr>
      <w:tr w:rsidR="00690C02" w:rsidRPr="00690C02">
        <w:tc>
          <w:tcPr>
            <w:tcW w:w="2520" w:type="dxa"/>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 xml:space="preserve">MODOC          </w:t>
            </w:r>
          </w:p>
        </w:tc>
        <w:tc>
          <w:tcPr>
            <w:tcW w:w="2160" w:type="dxa"/>
            <w:gridSpan w:val="2"/>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 xml:space="preserve">Alturas             </w:t>
            </w:r>
          </w:p>
        </w:tc>
        <w:tc>
          <w:tcPr>
            <w:tcW w:w="2520" w:type="dxa"/>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CLEVELAND</w:t>
            </w:r>
          </w:p>
        </w:tc>
        <w:tc>
          <w:tcPr>
            <w:tcW w:w="2160" w:type="dxa"/>
            <w:gridSpan w:val="3"/>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Goose Valley</w:t>
            </w:r>
          </w:p>
        </w:tc>
      </w:tr>
      <w:tr w:rsidR="00690C02" w:rsidRPr="00690C02">
        <w:tc>
          <w:tcPr>
            <w:tcW w:w="2520" w:type="dxa"/>
            <w:tcBorders>
              <w:top w:val="nil"/>
              <w:left w:val="nil"/>
              <w:bottom w:val="nil"/>
              <w:right w:val="nil"/>
            </w:tcBorders>
          </w:tcPr>
          <w:p w:rsidR="0000374E" w:rsidRPr="00690C02" w:rsidRDefault="0000374E" w:rsidP="00344CD9">
            <w:pPr>
              <w:ind w:left="360" w:right="360"/>
              <w:rPr>
                <w:rFonts w:ascii="Times New Roman" w:hAnsi="Times New Roman"/>
              </w:rPr>
            </w:pPr>
          </w:p>
        </w:tc>
        <w:tc>
          <w:tcPr>
            <w:tcW w:w="2160" w:type="dxa"/>
            <w:gridSpan w:val="2"/>
            <w:tcBorders>
              <w:top w:val="nil"/>
              <w:left w:val="nil"/>
              <w:bottom w:val="nil"/>
              <w:right w:val="nil"/>
            </w:tcBorders>
          </w:tcPr>
          <w:p w:rsidR="0000374E" w:rsidRPr="00690C02" w:rsidRDefault="0000374E" w:rsidP="00344CD9">
            <w:pPr>
              <w:ind w:left="360" w:right="360"/>
              <w:rPr>
                <w:rFonts w:ascii="Times New Roman" w:hAnsi="Times New Roman"/>
              </w:rPr>
            </w:pPr>
          </w:p>
        </w:tc>
        <w:tc>
          <w:tcPr>
            <w:tcW w:w="2520" w:type="dxa"/>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STANISLAUS</w:t>
            </w:r>
          </w:p>
        </w:tc>
        <w:tc>
          <w:tcPr>
            <w:tcW w:w="2160" w:type="dxa"/>
            <w:gridSpan w:val="3"/>
            <w:tcBorders>
              <w:top w:val="nil"/>
              <w:left w:val="nil"/>
              <w:bottom w:val="nil"/>
              <w:right w:val="nil"/>
            </w:tcBorders>
          </w:tcPr>
          <w:p w:rsidR="0000374E" w:rsidRPr="00690C02" w:rsidRDefault="00200849" w:rsidP="00344CD9">
            <w:pPr>
              <w:ind w:left="360" w:right="360"/>
              <w:rPr>
                <w:rFonts w:ascii="Times New Roman" w:hAnsi="Times New Roman"/>
              </w:rPr>
            </w:pPr>
            <w:r w:rsidRPr="00690C02">
              <w:rPr>
                <w:rFonts w:ascii="Times New Roman" w:hAnsi="Times New Roman"/>
              </w:rPr>
              <w:t>Sonora</w:t>
            </w:r>
          </w:p>
        </w:tc>
      </w:tr>
    </w:tbl>
    <w:p w:rsidR="00A0788F" w:rsidRPr="00690C02" w:rsidRDefault="00857C93" w:rsidP="00857C93">
      <w:pPr>
        <w:pStyle w:val="Paragraph"/>
        <w:ind w:left="0"/>
        <w:rPr>
          <w:rFonts w:ascii="Times New Roman" w:hAnsi="Times New Roman"/>
        </w:rPr>
      </w:pPr>
      <w:r w:rsidRPr="00690C02">
        <w:rPr>
          <w:rFonts w:ascii="Times New Roman" w:hAnsi="Times New Roman"/>
        </w:rPr>
        <w:tab/>
      </w:r>
      <w:r w:rsidR="00A0788F" w:rsidRPr="00690C02">
        <w:rPr>
          <w:rFonts w:ascii="Times New Roman" w:hAnsi="Times New Roman"/>
        </w:rPr>
        <w:t>Mobile Cache Vans are also on standby at each Geographic Area Cache location.</w:t>
      </w:r>
    </w:p>
    <w:p w:rsidR="00E11439" w:rsidRPr="00690C02" w:rsidRDefault="00E11439" w:rsidP="00CB4BE1">
      <w:pPr>
        <w:pStyle w:val="HEAD20"/>
        <w:rPr>
          <w:color w:val="auto"/>
        </w:rPr>
      </w:pPr>
      <w:bookmarkStart w:id="9" w:name="_Toc226176599"/>
      <w:bookmarkStart w:id="10" w:name="_Toc318288713"/>
      <w:r w:rsidRPr="00690C02">
        <w:rPr>
          <w:color w:val="auto"/>
        </w:rPr>
        <w:t>71.3 – DEMOBILIZATION</w:t>
      </w:r>
      <w:bookmarkEnd w:id="9"/>
      <w:bookmarkEnd w:id="10"/>
    </w:p>
    <w:p w:rsidR="00CB4BE1" w:rsidRPr="00690C02" w:rsidRDefault="00BA1CD3" w:rsidP="00CB4BE1">
      <w:pPr>
        <w:pStyle w:val="HEAD20"/>
        <w:rPr>
          <w:color w:val="auto"/>
        </w:rPr>
      </w:pPr>
      <w:r w:rsidRPr="002E797F">
        <w:object w:dxaOrig="165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8.5pt" o:ole="">
            <v:imagedata r:id="rId10" o:title=""/>
          </v:shape>
          <o:OLEObject Type="Embed" ProgID="PBrush" ShapeID="_x0000_i1025" DrawAspect="Content" ObjectID="_1399728016" r:id="rId11"/>
        </w:object>
      </w:r>
    </w:p>
    <w:p w:rsidR="00A0788F" w:rsidRPr="00690C02" w:rsidRDefault="003118D2" w:rsidP="00344CD9">
      <w:pPr>
        <w:pStyle w:val="Paragraph"/>
        <w:rPr>
          <w:rFonts w:ascii="Times New Roman" w:hAnsi="Times New Roman"/>
        </w:rPr>
      </w:pPr>
      <w:r w:rsidRPr="00690C02">
        <w:rPr>
          <w:rFonts w:ascii="Times New Roman" w:hAnsi="Times New Roman"/>
        </w:rPr>
        <w:t>All supplies being demobilized</w:t>
      </w:r>
      <w:r w:rsidR="00A0788F" w:rsidRPr="00690C02">
        <w:rPr>
          <w:rFonts w:ascii="Times New Roman" w:hAnsi="Times New Roman"/>
        </w:rPr>
        <w:t xml:space="preserve"> from an incident are to be documented on an OF-285 Interagency Incident Waybill, NFES 1472; one per shipment.  Any supplies being retained on an incident during the demobilization process are to be documented on a Waybill, and forwarded to the cache as well.</w:t>
      </w:r>
    </w:p>
    <w:p w:rsidR="000F6564" w:rsidRPr="00690C02" w:rsidRDefault="000F6564" w:rsidP="00344CD9">
      <w:pPr>
        <w:pStyle w:val="Paragraph"/>
        <w:rPr>
          <w:rFonts w:ascii="Times New Roman" w:hAnsi="Times New Roman"/>
        </w:rPr>
      </w:pPr>
      <w:r w:rsidRPr="00690C02">
        <w:rPr>
          <w:rFonts w:ascii="Times New Roman" w:hAnsi="Times New Roman"/>
        </w:rPr>
        <w:t>To help facilitate the return process used (Not Ready For Issue) and unused (Ready For Issue) supplies being demobilized back to the cache should be divided, packaged, and packed separately.  The caches will only accept rolled hose.</w:t>
      </w:r>
    </w:p>
    <w:p w:rsidR="00A0788F" w:rsidRPr="00690C02" w:rsidRDefault="00A0788F" w:rsidP="00344CD9">
      <w:pPr>
        <w:pStyle w:val="Paragraph"/>
        <w:rPr>
          <w:rFonts w:ascii="Times New Roman" w:hAnsi="Times New Roman"/>
        </w:rPr>
      </w:pPr>
      <w:r w:rsidRPr="00690C02">
        <w:rPr>
          <w:rFonts w:ascii="Times New Roman" w:hAnsi="Times New Roman"/>
        </w:rPr>
        <w:t>Sensitive, or Property Numbered items requiring reconditioning prior to reissue from a cache, should be returned as soon as no longer required.  Seal numbers securing the shipping containers for these items are to be documented on Incident Waybills.  Seals are mandatory when transporting any Sensitive items to or from the caches, i.e. Radios and Computer Equipment.</w:t>
      </w:r>
    </w:p>
    <w:p w:rsidR="00A0788F" w:rsidRPr="00690C02" w:rsidRDefault="00A0788F" w:rsidP="00344CD9">
      <w:pPr>
        <w:pStyle w:val="Paragraph"/>
        <w:rPr>
          <w:rFonts w:ascii="Times New Roman" w:hAnsi="Times New Roman"/>
        </w:rPr>
      </w:pPr>
      <w:r w:rsidRPr="00690C02">
        <w:rPr>
          <w:rFonts w:ascii="Times New Roman" w:hAnsi="Times New Roman"/>
        </w:rPr>
        <w:t>An AD-112 will be prepared for any property items that are lost, stolen or found to be unserviceable.  Each cache requires immediate notification when Property Numbered items are involved.</w:t>
      </w:r>
    </w:p>
    <w:p w:rsidR="00A0788F" w:rsidRPr="00690C02" w:rsidRDefault="00A0788F" w:rsidP="00344CD9">
      <w:pPr>
        <w:pStyle w:val="Paragraph"/>
        <w:rPr>
          <w:rFonts w:ascii="Times New Roman" w:hAnsi="Times New Roman"/>
        </w:rPr>
      </w:pPr>
      <w:r w:rsidRPr="00690C02">
        <w:rPr>
          <w:rFonts w:ascii="Times New Roman" w:hAnsi="Times New Roman"/>
        </w:rPr>
        <w:lastRenderedPageBreak/>
        <w:t>Contact the cache with intended demobilization plans.</w:t>
      </w:r>
    </w:p>
    <w:p w:rsidR="002D7E0F" w:rsidRPr="00690C02" w:rsidRDefault="00A0788F" w:rsidP="00344CD9">
      <w:pPr>
        <w:pStyle w:val="Paragraph"/>
        <w:rPr>
          <w:rFonts w:ascii="Times New Roman" w:hAnsi="Times New Roman"/>
        </w:rPr>
      </w:pPr>
      <w:r w:rsidRPr="00690C02">
        <w:rPr>
          <w:rFonts w:ascii="Times New Roman" w:hAnsi="Times New Roman"/>
        </w:rPr>
        <w:t xml:space="preserve">Both California Caches will close an incident 45 days following </w:t>
      </w:r>
      <w:r w:rsidR="00146D11" w:rsidRPr="00690C02">
        <w:rPr>
          <w:rFonts w:ascii="Times New Roman" w:hAnsi="Times New Roman"/>
        </w:rPr>
        <w:t xml:space="preserve">a </w:t>
      </w:r>
      <w:r w:rsidRPr="00690C02">
        <w:rPr>
          <w:rFonts w:ascii="Times New Roman" w:hAnsi="Times New Roman"/>
        </w:rPr>
        <w:t>control</w:t>
      </w:r>
      <w:r w:rsidR="00146D11" w:rsidRPr="00690C02">
        <w:rPr>
          <w:rFonts w:ascii="Times New Roman" w:hAnsi="Times New Roman"/>
        </w:rPr>
        <w:t xml:space="preserve"> status</w:t>
      </w:r>
      <w:r w:rsidRPr="00690C02">
        <w:rPr>
          <w:rFonts w:ascii="Times New Roman" w:hAnsi="Times New Roman"/>
        </w:rPr>
        <w:t xml:space="preserve">, and charge unreturned supplies and equipment to the Ordering Unit.  Replacement Orders received after the closing process will </w:t>
      </w:r>
      <w:r w:rsidRPr="00690C02">
        <w:rPr>
          <w:rFonts w:ascii="Times New Roman" w:hAnsi="Times New Roman"/>
          <w:b/>
        </w:rPr>
        <w:t>not</w:t>
      </w:r>
      <w:r w:rsidRPr="00690C02">
        <w:rPr>
          <w:rFonts w:ascii="Times New Roman" w:hAnsi="Times New Roman"/>
        </w:rPr>
        <w:t xml:space="preserve"> be filled.  Upon incident closure, a Loss/Use Tolerance Report </w:t>
      </w:r>
      <w:r w:rsidR="003118D2" w:rsidRPr="00690C02">
        <w:rPr>
          <w:rFonts w:ascii="Times New Roman" w:hAnsi="Times New Roman"/>
        </w:rPr>
        <w:t>will be generated for all Type 1</w:t>
      </w:r>
      <w:r w:rsidRPr="00690C02">
        <w:rPr>
          <w:rFonts w:ascii="Times New Roman" w:hAnsi="Times New Roman"/>
        </w:rPr>
        <w:t xml:space="preserve"> and </w:t>
      </w:r>
      <w:r w:rsidR="003118D2" w:rsidRPr="00690C02">
        <w:rPr>
          <w:rFonts w:ascii="Times New Roman" w:hAnsi="Times New Roman"/>
        </w:rPr>
        <w:t>2</w:t>
      </w:r>
      <w:r w:rsidRPr="00690C02">
        <w:rPr>
          <w:rFonts w:ascii="Times New Roman" w:hAnsi="Times New Roman"/>
        </w:rPr>
        <w:t xml:space="preserve"> incidents supported by the GA Caches.  This is a comprehensive report, displaying totals of Loss/Use rates for all Consumable and Durable items issued from the caches.  Total percentages above or below the nationally accepted standard are also displayed.  T</w:t>
      </w:r>
      <w:r w:rsidR="003118D2" w:rsidRPr="00690C02">
        <w:rPr>
          <w:rFonts w:ascii="Times New Roman" w:hAnsi="Times New Roman"/>
        </w:rPr>
        <w:t xml:space="preserve">his report is forwarded to the </w:t>
      </w:r>
      <w:r w:rsidRPr="00690C02">
        <w:rPr>
          <w:rFonts w:ascii="Times New Roman" w:hAnsi="Times New Roman"/>
        </w:rPr>
        <w:t xml:space="preserve">agency administrator hosting the incident.  </w:t>
      </w:r>
    </w:p>
    <w:p w:rsidR="00A0788F" w:rsidRPr="00690C02" w:rsidRDefault="00A0788F" w:rsidP="00627F4D">
      <w:pPr>
        <w:pStyle w:val="Paragraph"/>
        <w:rPr>
          <w:rFonts w:ascii="Times New Roman" w:hAnsi="Times New Roman"/>
        </w:rPr>
      </w:pPr>
      <w:r w:rsidRPr="00690C02">
        <w:rPr>
          <w:rFonts w:ascii="Times New Roman" w:hAnsi="Times New Roman"/>
        </w:rPr>
        <w:t>The following percentages have been assigned nationally as potentially acceptable rates of loss for Durable items:</w:t>
      </w:r>
    </w:p>
    <w:tbl>
      <w:tblPr>
        <w:tblW w:w="0" w:type="auto"/>
        <w:tblLayout w:type="fixed"/>
        <w:tblCellMar>
          <w:left w:w="0" w:type="dxa"/>
          <w:right w:w="0" w:type="dxa"/>
        </w:tblCellMar>
        <w:tblLook w:val="0000" w:firstRow="0" w:lastRow="0" w:firstColumn="0" w:lastColumn="0" w:noHBand="0" w:noVBand="0"/>
      </w:tblPr>
      <w:tblGrid>
        <w:gridCol w:w="5760"/>
        <w:gridCol w:w="1440"/>
      </w:tblGrid>
      <w:tr w:rsidR="00690C02" w:rsidRPr="00690C02">
        <w:tc>
          <w:tcPr>
            <w:tcW w:w="576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 xml:space="preserve">              Water handling (valves, nozzles)                  </w:t>
            </w:r>
          </w:p>
        </w:tc>
        <w:tc>
          <w:tcPr>
            <w:tcW w:w="144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10%</w:t>
            </w:r>
          </w:p>
        </w:tc>
      </w:tr>
      <w:tr w:rsidR="00690C02" w:rsidRPr="00690C02">
        <w:tc>
          <w:tcPr>
            <w:tcW w:w="576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 xml:space="preserve">              Helicopter accessories (cargo nets, lead lines)   </w:t>
            </w:r>
          </w:p>
        </w:tc>
        <w:tc>
          <w:tcPr>
            <w:tcW w:w="144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10%</w:t>
            </w:r>
          </w:p>
        </w:tc>
      </w:tr>
      <w:tr w:rsidR="00690C02" w:rsidRPr="00690C02">
        <w:tc>
          <w:tcPr>
            <w:tcW w:w="576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 xml:space="preserve">              Camp items (tents, heaters, tables)               </w:t>
            </w:r>
          </w:p>
        </w:tc>
        <w:tc>
          <w:tcPr>
            <w:tcW w:w="144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 xml:space="preserve">10% </w:t>
            </w:r>
          </w:p>
        </w:tc>
      </w:tr>
      <w:tr w:rsidR="00690C02" w:rsidRPr="00690C02">
        <w:tc>
          <w:tcPr>
            <w:tcW w:w="576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 xml:space="preserve">              Tools (shovels, pulaskis)                         </w:t>
            </w:r>
          </w:p>
        </w:tc>
        <w:tc>
          <w:tcPr>
            <w:tcW w:w="144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20%</w:t>
            </w:r>
          </w:p>
        </w:tc>
      </w:tr>
      <w:tr w:rsidR="00690C02" w:rsidRPr="00690C02">
        <w:tc>
          <w:tcPr>
            <w:tcW w:w="576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 xml:space="preserve">              Hose                                              </w:t>
            </w:r>
          </w:p>
        </w:tc>
        <w:tc>
          <w:tcPr>
            <w:tcW w:w="144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20%</w:t>
            </w:r>
          </w:p>
        </w:tc>
      </w:tr>
      <w:tr w:rsidR="00690C02" w:rsidRPr="00690C02">
        <w:tc>
          <w:tcPr>
            <w:tcW w:w="576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 xml:space="preserve">              Backpack pumps                                    </w:t>
            </w:r>
          </w:p>
        </w:tc>
        <w:tc>
          <w:tcPr>
            <w:tcW w:w="144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20%</w:t>
            </w:r>
          </w:p>
        </w:tc>
      </w:tr>
      <w:tr w:rsidR="00690C02" w:rsidRPr="00690C02">
        <w:tc>
          <w:tcPr>
            <w:tcW w:w="576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 xml:space="preserve">              Sleeping equipment (sleeping bags, cots)          </w:t>
            </w:r>
          </w:p>
        </w:tc>
        <w:tc>
          <w:tcPr>
            <w:tcW w:w="144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20%</w:t>
            </w:r>
          </w:p>
        </w:tc>
      </w:tr>
      <w:tr w:rsidR="00690C02" w:rsidRPr="00690C02">
        <w:tc>
          <w:tcPr>
            <w:tcW w:w="576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 xml:space="preserve">              Clothing (jeans, shirts, coveralls)               </w:t>
            </w:r>
          </w:p>
        </w:tc>
        <w:tc>
          <w:tcPr>
            <w:tcW w:w="1440" w:type="dxa"/>
            <w:tcBorders>
              <w:top w:val="nil"/>
              <w:left w:val="nil"/>
              <w:bottom w:val="nil"/>
              <w:right w:val="nil"/>
            </w:tcBorders>
          </w:tcPr>
          <w:p w:rsidR="00A0788F" w:rsidRPr="00690C02" w:rsidRDefault="00A0788F" w:rsidP="00344CD9">
            <w:pPr>
              <w:rPr>
                <w:rFonts w:ascii="Times New Roman" w:hAnsi="Times New Roman"/>
              </w:rPr>
            </w:pPr>
            <w:r w:rsidRPr="00690C02">
              <w:rPr>
                <w:rFonts w:ascii="Times New Roman" w:hAnsi="Times New Roman"/>
              </w:rPr>
              <w:t>30%</w:t>
            </w:r>
          </w:p>
        </w:tc>
      </w:tr>
    </w:tbl>
    <w:p w:rsidR="00A0788F" w:rsidRPr="00690C02" w:rsidRDefault="00A0788F" w:rsidP="00146D11">
      <w:pPr>
        <w:pStyle w:val="NumListStart"/>
        <w:numPr>
          <w:ilvl w:val="0"/>
          <w:numId w:val="21"/>
        </w:numPr>
        <w:rPr>
          <w:rFonts w:ascii="Times New Roman" w:hAnsi="Times New Roman"/>
        </w:rPr>
      </w:pPr>
      <w:r w:rsidRPr="00690C02">
        <w:rPr>
          <w:rFonts w:ascii="Times New Roman" w:hAnsi="Times New Roman"/>
        </w:rPr>
        <w:t>Replacement Orders</w:t>
      </w:r>
    </w:p>
    <w:p w:rsidR="00A0788F" w:rsidRPr="00690C02" w:rsidRDefault="00A0788F" w:rsidP="00344CD9">
      <w:pPr>
        <w:pStyle w:val="NumListPara"/>
        <w:widowControl/>
        <w:rPr>
          <w:rFonts w:ascii="Times New Roman" w:hAnsi="Times New Roman"/>
        </w:rPr>
      </w:pPr>
      <w:r w:rsidRPr="00690C02">
        <w:rPr>
          <w:rFonts w:ascii="Times New Roman" w:hAnsi="Times New Roman"/>
        </w:rPr>
        <w:t>Whenever possible, Replacement Orders are to be filled from stock on hand in Supply at the incident.</w:t>
      </w:r>
    </w:p>
    <w:p w:rsidR="00A0788F" w:rsidRPr="00690C02" w:rsidRDefault="00200849" w:rsidP="00344CD9">
      <w:pPr>
        <w:pStyle w:val="NumListPara"/>
        <w:widowControl/>
        <w:rPr>
          <w:rFonts w:ascii="Times New Roman" w:hAnsi="Times New Roman"/>
        </w:rPr>
      </w:pPr>
      <w:r w:rsidRPr="00690C02">
        <w:rPr>
          <w:rFonts w:ascii="Times New Roman" w:hAnsi="Times New Roman"/>
        </w:rPr>
        <w:t>Incident Replacement Requisition (4/00),  OF-315, NFES #1300 shall be used when forwarding Replacement Orders to the cache.</w:t>
      </w:r>
    </w:p>
    <w:p w:rsidR="00A0788F" w:rsidRPr="00690C02" w:rsidRDefault="00A0788F" w:rsidP="00344CD9">
      <w:pPr>
        <w:pStyle w:val="NumListPara"/>
        <w:widowControl/>
        <w:rPr>
          <w:rFonts w:ascii="Times New Roman" w:hAnsi="Times New Roman"/>
        </w:rPr>
      </w:pPr>
      <w:r w:rsidRPr="00690C02">
        <w:rPr>
          <w:rFonts w:ascii="Times New Roman" w:hAnsi="Times New Roman"/>
        </w:rPr>
        <w:t>Incident Replacement Requisitions from Type 1 or Type 2 incidents must be authorized by the Supply Unit Leader or other appropriate position.  If received at the cache  unauthorized, the requisition will be mailed to the appropriate FMO according</w:t>
      </w:r>
      <w:r w:rsidR="00146D11" w:rsidRPr="00690C02">
        <w:rPr>
          <w:rFonts w:ascii="Times New Roman" w:hAnsi="Times New Roman"/>
        </w:rPr>
        <w:t xml:space="preserve"> to the incident location, for </w:t>
      </w:r>
      <w:r w:rsidRPr="00690C02">
        <w:rPr>
          <w:rFonts w:ascii="Times New Roman" w:hAnsi="Times New Roman"/>
        </w:rPr>
        <w:t>signature.</w:t>
      </w:r>
      <w:r w:rsidR="00837C1C" w:rsidRPr="00690C02">
        <w:rPr>
          <w:rFonts w:ascii="Times New Roman" w:hAnsi="Times New Roman"/>
        </w:rPr>
        <w:t xml:space="preserve"> </w:t>
      </w:r>
    </w:p>
    <w:p w:rsidR="00010654" w:rsidRPr="00690C02" w:rsidRDefault="00837C1C" w:rsidP="00344CD9">
      <w:pPr>
        <w:pStyle w:val="NumListPara"/>
        <w:widowControl/>
        <w:rPr>
          <w:rFonts w:ascii="Times New Roman" w:hAnsi="Times New Roman"/>
        </w:rPr>
      </w:pPr>
      <w:r w:rsidRPr="00690C02">
        <w:rPr>
          <w:rFonts w:ascii="Times New Roman" w:hAnsi="Times New Roman"/>
        </w:rPr>
        <w:t>Incident Replacement Requisitions from Type 1 or Type 2 incidents can be sent to the cache</w:t>
      </w:r>
      <w:r w:rsidR="000F6564" w:rsidRPr="00690C02">
        <w:rPr>
          <w:rFonts w:ascii="Times New Roman" w:hAnsi="Times New Roman"/>
        </w:rPr>
        <w:t xml:space="preserve">, the S numbers must be assigned by incident and be between 100000 – 19999. </w:t>
      </w:r>
      <w:r w:rsidRPr="00690C02">
        <w:rPr>
          <w:rFonts w:ascii="Times New Roman" w:hAnsi="Times New Roman"/>
        </w:rPr>
        <w:t xml:space="preserve">Supply (S) numbers will be </w:t>
      </w:r>
      <w:r w:rsidR="000F6564" w:rsidRPr="00690C02">
        <w:rPr>
          <w:rFonts w:ascii="Times New Roman" w:hAnsi="Times New Roman"/>
        </w:rPr>
        <w:t>input</w:t>
      </w:r>
      <w:r w:rsidRPr="00690C02">
        <w:rPr>
          <w:rFonts w:ascii="Times New Roman" w:hAnsi="Times New Roman"/>
        </w:rPr>
        <w:t xml:space="preserve"> in ICBS and sent to ROSS via the interface.  </w:t>
      </w:r>
      <w:r w:rsidR="00457DA3" w:rsidRPr="00690C02">
        <w:rPr>
          <w:rFonts w:ascii="Times New Roman" w:hAnsi="Times New Roman"/>
        </w:rPr>
        <w:t>Incident Repleacement Requisitions</w:t>
      </w:r>
      <w:r w:rsidRPr="00690C02">
        <w:rPr>
          <w:rFonts w:ascii="Times New Roman" w:hAnsi="Times New Roman"/>
        </w:rPr>
        <w:t xml:space="preserve"> from individual resources </w:t>
      </w:r>
      <w:r w:rsidR="00457DA3" w:rsidRPr="00690C02">
        <w:rPr>
          <w:rFonts w:ascii="Times New Roman" w:hAnsi="Times New Roman"/>
        </w:rPr>
        <w:t xml:space="preserve">will be created by the incident/expanded dispatch in ROSS and sent to the cache </w:t>
      </w:r>
      <w:r w:rsidR="00971A0D" w:rsidRPr="00690C02">
        <w:rPr>
          <w:rFonts w:ascii="Times New Roman" w:hAnsi="Times New Roman"/>
        </w:rPr>
        <w:t>via the interface.</w:t>
      </w:r>
    </w:p>
    <w:p w:rsidR="00A0788F" w:rsidRPr="00690C02" w:rsidRDefault="00A0788F" w:rsidP="00344CD9">
      <w:pPr>
        <w:pStyle w:val="NumListPara"/>
        <w:widowControl/>
        <w:rPr>
          <w:rFonts w:ascii="Times New Roman" w:hAnsi="Times New Roman"/>
        </w:rPr>
      </w:pPr>
      <w:r w:rsidRPr="00690C02">
        <w:rPr>
          <w:rFonts w:ascii="Times New Roman" w:hAnsi="Times New Roman"/>
        </w:rPr>
        <w:t>Replacement Requisitions require Incident Request Numbers be included, as a continuation of the incident documentation process.</w:t>
      </w:r>
    </w:p>
    <w:p w:rsidR="00146D11" w:rsidRPr="00690C02" w:rsidRDefault="00A0788F" w:rsidP="00BA1CD3">
      <w:pPr>
        <w:pStyle w:val="NumListPara"/>
        <w:widowControl/>
        <w:rPr>
          <w:rFonts w:ascii="Times New Roman" w:hAnsi="Times New Roman"/>
        </w:rPr>
      </w:pPr>
      <w:r w:rsidRPr="00690C02">
        <w:rPr>
          <w:rFonts w:ascii="Times New Roman" w:hAnsi="Times New Roman"/>
        </w:rPr>
        <w:lastRenderedPageBreak/>
        <w:t xml:space="preserve">Fire Management Officers shall forward to their respective cache, </w:t>
      </w:r>
      <w:r w:rsidR="007E582C" w:rsidRPr="00690C02">
        <w:rPr>
          <w:rFonts w:ascii="Times New Roman" w:hAnsi="Times New Roman"/>
        </w:rPr>
        <w:t xml:space="preserve">by April each year, </w:t>
      </w:r>
      <w:r w:rsidRPr="00690C02">
        <w:rPr>
          <w:rFonts w:ascii="Times New Roman" w:hAnsi="Times New Roman"/>
        </w:rPr>
        <w:t xml:space="preserve">a list of those persons authorized to approve Replacement Orders on their  Unit.  The authorized designees may then approve requisitions for incidents located on their Forest. </w:t>
      </w:r>
    </w:p>
    <w:p w:rsidR="00A0788F" w:rsidRPr="00690C02" w:rsidRDefault="00A0788F" w:rsidP="00146D11">
      <w:pPr>
        <w:pStyle w:val="NumList"/>
        <w:numPr>
          <w:ilvl w:val="0"/>
          <w:numId w:val="21"/>
        </w:numPr>
        <w:rPr>
          <w:rFonts w:ascii="Times New Roman" w:hAnsi="Times New Roman"/>
          <w:color w:val="auto"/>
        </w:rPr>
      </w:pPr>
      <w:r w:rsidRPr="00690C02">
        <w:rPr>
          <w:rFonts w:ascii="Times New Roman" w:hAnsi="Times New Roman"/>
          <w:color w:val="auto"/>
        </w:rPr>
        <w:t>Recycling</w:t>
      </w:r>
    </w:p>
    <w:p w:rsidR="00A0788F" w:rsidRPr="00690C02" w:rsidRDefault="00A0788F" w:rsidP="00344CD9">
      <w:pPr>
        <w:pStyle w:val="NumListPara"/>
        <w:widowControl/>
        <w:rPr>
          <w:rFonts w:ascii="Times New Roman" w:hAnsi="Times New Roman"/>
        </w:rPr>
      </w:pPr>
      <w:r w:rsidRPr="00690C02">
        <w:rPr>
          <w:rFonts w:ascii="Times New Roman" w:hAnsi="Times New Roman"/>
        </w:rPr>
        <w:t>The recycling of plastics, cardboard</w:t>
      </w:r>
      <w:r w:rsidR="007E582C" w:rsidRPr="00690C02">
        <w:rPr>
          <w:rFonts w:ascii="Times New Roman" w:hAnsi="Times New Roman"/>
        </w:rPr>
        <w:t>,</w:t>
      </w:r>
      <w:r w:rsidRPr="00690C02">
        <w:rPr>
          <w:rFonts w:ascii="Times New Roman" w:hAnsi="Times New Roman"/>
        </w:rPr>
        <w:t xml:space="preserve"> etc.</w:t>
      </w:r>
      <w:r w:rsidR="007E582C" w:rsidRPr="00690C02">
        <w:rPr>
          <w:rFonts w:ascii="Times New Roman" w:hAnsi="Times New Roman"/>
        </w:rPr>
        <w:t>,</w:t>
      </w:r>
      <w:r w:rsidRPr="00690C02">
        <w:rPr>
          <w:rFonts w:ascii="Times New Roman" w:hAnsi="Times New Roman"/>
        </w:rPr>
        <w:t xml:space="preserve"> is highly recommended, and is the responsibility of an incident to process.</w:t>
      </w:r>
    </w:p>
    <w:p w:rsidR="00A0788F" w:rsidRPr="00690C02" w:rsidRDefault="00A0788F" w:rsidP="00146D11">
      <w:pPr>
        <w:pStyle w:val="NumList"/>
        <w:widowControl/>
        <w:numPr>
          <w:ilvl w:val="0"/>
          <w:numId w:val="21"/>
        </w:numPr>
        <w:rPr>
          <w:rFonts w:ascii="Times New Roman" w:hAnsi="Times New Roman"/>
          <w:color w:val="auto"/>
        </w:rPr>
      </w:pPr>
      <w:r w:rsidRPr="00690C02">
        <w:rPr>
          <w:rFonts w:ascii="Times New Roman" w:hAnsi="Times New Roman"/>
          <w:color w:val="auto"/>
        </w:rPr>
        <w:t>Hazardous Materials</w:t>
      </w:r>
    </w:p>
    <w:p w:rsidR="00A0788F" w:rsidRPr="00690C02" w:rsidRDefault="00A0788F" w:rsidP="00344CD9">
      <w:pPr>
        <w:pStyle w:val="NumListPara"/>
        <w:widowControl/>
        <w:rPr>
          <w:rFonts w:ascii="Times New Roman" w:hAnsi="Times New Roman"/>
        </w:rPr>
      </w:pPr>
      <w:r w:rsidRPr="00690C02">
        <w:rPr>
          <w:rFonts w:ascii="Times New Roman" w:hAnsi="Times New Roman"/>
        </w:rPr>
        <w:t>Hazardous materials are identified by definition of the Department of Transportation (DOT).  Hazardous materials are:  Any substance or material, which has been determined by the Secretary of Transportation to be capable of posing an unreasonable risk to health, safety or property when transported in commerce, and which has been so designated.  The definition includes hazardous substances, hazardous waste, marine pollutants and elevated temperature materials as defined in 49 CFR, part 106 to 180.</w:t>
      </w:r>
    </w:p>
    <w:p w:rsidR="00A0788F" w:rsidRPr="00690C02" w:rsidRDefault="00A0788F" w:rsidP="00344CD9">
      <w:pPr>
        <w:pStyle w:val="NumListPara"/>
        <w:widowControl/>
        <w:rPr>
          <w:rFonts w:ascii="Times New Roman" w:hAnsi="Times New Roman"/>
        </w:rPr>
      </w:pPr>
      <w:r w:rsidRPr="00690C02">
        <w:rPr>
          <w:rFonts w:ascii="Times New Roman" w:hAnsi="Times New Roman"/>
        </w:rPr>
        <w:t>If storing an identified hazardous material, refer to your DOT Emergency Response Guidebook.  The guidebook lists all hazardous materials, and in the event of an accident explains precautions and actions to take.</w:t>
      </w:r>
    </w:p>
    <w:p w:rsidR="00A0788F" w:rsidRPr="00690C02" w:rsidRDefault="00A0788F" w:rsidP="00344CD9">
      <w:pPr>
        <w:pStyle w:val="NumListPara"/>
        <w:widowControl/>
        <w:rPr>
          <w:rFonts w:ascii="Times New Roman" w:hAnsi="Times New Roman"/>
        </w:rPr>
      </w:pPr>
      <w:r w:rsidRPr="00690C02">
        <w:rPr>
          <w:rFonts w:ascii="Times New Roman" w:hAnsi="Times New Roman"/>
        </w:rPr>
        <w:t>If intending to ship the material by highway, the material and its quantity will determine how the item is to be packaged, documented and shipped.</w:t>
      </w:r>
    </w:p>
    <w:p w:rsidR="00A0788F" w:rsidRPr="00690C02" w:rsidRDefault="00A0788F" w:rsidP="00344CD9">
      <w:pPr>
        <w:pStyle w:val="NumListPara"/>
        <w:widowControl/>
        <w:rPr>
          <w:rFonts w:ascii="Times New Roman" w:hAnsi="Times New Roman"/>
        </w:rPr>
      </w:pPr>
      <w:r w:rsidRPr="00690C02">
        <w:rPr>
          <w:rFonts w:ascii="Times New Roman" w:hAnsi="Times New Roman"/>
          <w:b/>
          <w:bCs/>
        </w:rPr>
        <w:t>*  The following directions apply to all hazardous material shipping documents:</w:t>
      </w:r>
    </w:p>
    <w:p w:rsidR="00A0788F" w:rsidRPr="00690C02" w:rsidRDefault="00A0788F" w:rsidP="00344CD9">
      <w:pPr>
        <w:pStyle w:val="NumListPara"/>
        <w:rPr>
          <w:rFonts w:ascii="Times New Roman" w:hAnsi="Times New Roman"/>
        </w:rPr>
      </w:pPr>
      <w:r w:rsidRPr="00690C02">
        <w:rPr>
          <w:rFonts w:ascii="Times New Roman" w:hAnsi="Times New Roman"/>
        </w:rPr>
        <w:t xml:space="preserve"> All information must be printed (mechanically or manually) in English.</w:t>
      </w:r>
    </w:p>
    <w:p w:rsidR="00A0788F" w:rsidRPr="00690C02" w:rsidRDefault="00A0788F" w:rsidP="00344CD9">
      <w:pPr>
        <w:pStyle w:val="NumListPara"/>
        <w:widowControl/>
        <w:rPr>
          <w:rFonts w:ascii="Times New Roman" w:hAnsi="Times New Roman"/>
        </w:rPr>
      </w:pPr>
      <w:r w:rsidRPr="00690C02">
        <w:rPr>
          <w:rFonts w:ascii="Times New Roman" w:hAnsi="Times New Roman"/>
        </w:rPr>
        <w:t>Shipping documents must contain the shipper's name and address, as well as the destination name and address.</w:t>
      </w:r>
    </w:p>
    <w:p w:rsidR="00A0788F" w:rsidRPr="00690C02" w:rsidRDefault="007E582C" w:rsidP="00344CD9">
      <w:pPr>
        <w:pStyle w:val="NumListPara"/>
        <w:widowControl/>
        <w:rPr>
          <w:rFonts w:ascii="Times New Roman" w:hAnsi="Times New Roman"/>
        </w:rPr>
      </w:pPr>
      <w:r w:rsidRPr="00690C02">
        <w:rPr>
          <w:rFonts w:ascii="Times New Roman" w:hAnsi="Times New Roman"/>
        </w:rPr>
        <w:t>“</w:t>
      </w:r>
      <w:r w:rsidR="00A0788F" w:rsidRPr="00690C02">
        <w:rPr>
          <w:rFonts w:ascii="Times New Roman" w:hAnsi="Times New Roman"/>
        </w:rPr>
        <w:t>Hazardous material</w:t>
      </w:r>
      <w:r w:rsidRPr="00690C02">
        <w:rPr>
          <w:rFonts w:ascii="Times New Roman" w:hAnsi="Times New Roman"/>
        </w:rPr>
        <w:t>”</w:t>
      </w:r>
      <w:r w:rsidR="00A0788F" w:rsidRPr="00690C02">
        <w:rPr>
          <w:rFonts w:ascii="Times New Roman" w:hAnsi="Times New Roman"/>
        </w:rPr>
        <w:t xml:space="preserve"> must be entered as the first line item on a shipping document, or be printed in a different color.</w:t>
      </w:r>
    </w:p>
    <w:p w:rsidR="00A0788F" w:rsidRPr="00690C02" w:rsidRDefault="00A0788F" w:rsidP="00344CD9">
      <w:pPr>
        <w:pStyle w:val="NumListPara"/>
        <w:widowControl/>
        <w:rPr>
          <w:rFonts w:ascii="Times New Roman" w:hAnsi="Times New Roman"/>
        </w:rPr>
      </w:pPr>
      <w:r w:rsidRPr="00690C02">
        <w:rPr>
          <w:rFonts w:ascii="Times New Roman" w:hAnsi="Times New Roman"/>
        </w:rPr>
        <w:t>Hazardous material must be listed by their proper shipping name, hazard class, ID number and packaging group.  No abbreviations.</w:t>
      </w:r>
    </w:p>
    <w:p w:rsidR="00A0788F" w:rsidRPr="00690C02" w:rsidRDefault="00A0788F" w:rsidP="00344CD9">
      <w:pPr>
        <w:pStyle w:val="NumListPara"/>
        <w:widowControl/>
        <w:rPr>
          <w:rFonts w:ascii="Times New Roman" w:hAnsi="Times New Roman"/>
        </w:rPr>
      </w:pPr>
      <w:r w:rsidRPr="00690C02">
        <w:rPr>
          <w:rFonts w:ascii="Times New Roman" w:hAnsi="Times New Roman"/>
        </w:rPr>
        <w:t>All hazardous material packages must be properly marked, labeled, and packaged.  The total weight must be included.</w:t>
      </w:r>
    </w:p>
    <w:p w:rsidR="00A0788F" w:rsidRPr="00690C02" w:rsidRDefault="00A0788F" w:rsidP="00344CD9">
      <w:pPr>
        <w:pStyle w:val="NumListPara"/>
        <w:widowControl/>
        <w:rPr>
          <w:rFonts w:ascii="Times New Roman" w:hAnsi="Times New Roman"/>
        </w:rPr>
      </w:pPr>
      <w:r w:rsidRPr="00690C02">
        <w:rPr>
          <w:rFonts w:ascii="Times New Roman" w:hAnsi="Times New Roman"/>
        </w:rPr>
        <w:t>The following shipper</w:t>
      </w:r>
      <w:r w:rsidR="007E582C" w:rsidRPr="00690C02">
        <w:rPr>
          <w:rFonts w:ascii="Times New Roman" w:hAnsi="Times New Roman"/>
        </w:rPr>
        <w:t>’</w:t>
      </w:r>
      <w:r w:rsidRPr="00690C02">
        <w:rPr>
          <w:rFonts w:ascii="Times New Roman" w:hAnsi="Times New Roman"/>
        </w:rPr>
        <w:t>s certification must be entered on each shipping document:  "This is to certify that the above named materials are properly classified, described, packaged, marked and labeled, and are in proper condition for transportation according to the applicable regulations of the Department of Transportation."</w:t>
      </w:r>
    </w:p>
    <w:p w:rsidR="00A0788F" w:rsidRPr="00690C02" w:rsidRDefault="00A0788F" w:rsidP="00344CD9">
      <w:pPr>
        <w:pStyle w:val="NumListPara"/>
        <w:widowControl/>
        <w:rPr>
          <w:rFonts w:ascii="Times New Roman" w:hAnsi="Times New Roman"/>
        </w:rPr>
      </w:pPr>
      <w:r w:rsidRPr="00690C02">
        <w:rPr>
          <w:rFonts w:ascii="Times New Roman" w:hAnsi="Times New Roman"/>
        </w:rPr>
        <w:t>A 24 hour emergency response telephone number, with someone available while the commodity is in transit.</w:t>
      </w:r>
    </w:p>
    <w:p w:rsidR="00A0788F" w:rsidRPr="00690C02" w:rsidRDefault="00A0788F" w:rsidP="00344CD9">
      <w:pPr>
        <w:pStyle w:val="NumListPara"/>
        <w:widowControl/>
        <w:rPr>
          <w:rFonts w:ascii="Times New Roman" w:hAnsi="Times New Roman"/>
        </w:rPr>
      </w:pPr>
      <w:r w:rsidRPr="00690C02">
        <w:rPr>
          <w:rFonts w:ascii="Times New Roman" w:hAnsi="Times New Roman"/>
        </w:rPr>
        <w:t>Emergency response information listed in the DOT Emergency Response Guidebook is also to be included.</w:t>
      </w:r>
    </w:p>
    <w:p w:rsidR="00A0788F" w:rsidRPr="00690C02" w:rsidRDefault="00A0788F" w:rsidP="00344CD9">
      <w:pPr>
        <w:pStyle w:val="NumListPara"/>
        <w:widowControl/>
        <w:rPr>
          <w:rFonts w:ascii="Times New Roman" w:hAnsi="Times New Roman"/>
        </w:rPr>
      </w:pPr>
      <w:r w:rsidRPr="00690C02">
        <w:rPr>
          <w:rFonts w:ascii="Times New Roman" w:hAnsi="Times New Roman"/>
        </w:rPr>
        <w:lastRenderedPageBreak/>
        <w:t xml:space="preserve">For questions regarding National Fire Equipment System (NFES) stocked hazardous materials, refer to the </w:t>
      </w:r>
      <w:r w:rsidR="00CB192A" w:rsidRPr="00690C02">
        <w:rPr>
          <w:rFonts w:ascii="Times New Roman" w:hAnsi="Times New Roman"/>
        </w:rPr>
        <w:t xml:space="preserve"> Interagency Transportation Guide for Gasoline, Mixed Gas, Drip-torch Fuel and Diesel, 06/09 PMS 442 (</w:t>
      </w:r>
      <w:r w:rsidR="00CB192A" w:rsidRPr="00690C02">
        <w:rPr>
          <w:rFonts w:ascii="Times New Roman" w:hAnsi="Times New Roman"/>
          <w:i/>
        </w:rPr>
        <w:t>http://www.nwcg.gov/pms/pubs/pubs.htm</w:t>
      </w:r>
      <w:r w:rsidR="00CB192A" w:rsidRPr="00690C02">
        <w:rPr>
          <w:rFonts w:ascii="Times New Roman" w:hAnsi="Times New Roman"/>
        </w:rPr>
        <w:t xml:space="preserve"> ) or the </w:t>
      </w:r>
      <w:r w:rsidR="00200849" w:rsidRPr="00690C02">
        <w:rPr>
          <w:rFonts w:ascii="Times New Roman" w:hAnsi="Times New Roman"/>
        </w:rPr>
        <w:t>“Hazardous Materials Haulback Guide” dated May 1999</w:t>
      </w:r>
      <w:r w:rsidRPr="00690C02">
        <w:rPr>
          <w:rFonts w:ascii="Times New Roman" w:hAnsi="Times New Roman"/>
        </w:rPr>
        <w:t>.</w:t>
      </w:r>
    </w:p>
    <w:p w:rsidR="00A0788F" w:rsidRPr="00690C02" w:rsidRDefault="00A0788F" w:rsidP="00447448">
      <w:pPr>
        <w:pStyle w:val="NumList"/>
        <w:widowControl/>
        <w:numPr>
          <w:ilvl w:val="0"/>
          <w:numId w:val="21"/>
        </w:numPr>
        <w:rPr>
          <w:rFonts w:ascii="Times New Roman" w:hAnsi="Times New Roman"/>
          <w:color w:val="auto"/>
        </w:rPr>
      </w:pPr>
      <w:r w:rsidRPr="00690C02">
        <w:rPr>
          <w:rFonts w:ascii="Times New Roman" w:hAnsi="Times New Roman"/>
          <w:color w:val="auto"/>
        </w:rPr>
        <w:t>Hazardous Waste</w:t>
      </w:r>
    </w:p>
    <w:p w:rsidR="00A0788F" w:rsidRPr="00690C02" w:rsidRDefault="00A0788F" w:rsidP="00344CD9">
      <w:pPr>
        <w:pStyle w:val="NumListPara"/>
        <w:widowControl/>
        <w:rPr>
          <w:rFonts w:ascii="Times New Roman" w:hAnsi="Times New Roman"/>
        </w:rPr>
      </w:pPr>
      <w:r w:rsidRPr="00690C02">
        <w:rPr>
          <w:rFonts w:ascii="Times New Roman" w:hAnsi="Times New Roman"/>
        </w:rPr>
        <w:t>Regulations for hazardous waste are directed by the State.  The State in turn charges the counties with enforcing their regulations.  Therefore, determining the disposition of hazardous waste depends greatly upon the jurisdiction you are in.  In all states, the regulations which govern the generation, containment, storage, transportation and documentation of bio-hazardous waste are very specific and well enforced.</w:t>
      </w:r>
    </w:p>
    <w:p w:rsidR="00A0788F" w:rsidRPr="00690C02" w:rsidRDefault="00A0788F" w:rsidP="00344CD9">
      <w:pPr>
        <w:pStyle w:val="NumListPara"/>
        <w:widowControl/>
        <w:rPr>
          <w:rFonts w:ascii="Times New Roman" w:hAnsi="Times New Roman"/>
        </w:rPr>
      </w:pPr>
      <w:r w:rsidRPr="00690C02">
        <w:rPr>
          <w:rFonts w:ascii="Times New Roman" w:hAnsi="Times New Roman"/>
        </w:rPr>
        <w:t>Use of red bio-hazardous waste bags are specifically regulated.  When used, contents are to be documented IMMEDIATELY by the user, as the bag may not be re-opened under any circumstances.  The bag may not be taken to a landfill until it has been properly treated.</w:t>
      </w:r>
    </w:p>
    <w:p w:rsidR="00A0788F" w:rsidRPr="00690C02" w:rsidRDefault="00A0788F" w:rsidP="00344CD9">
      <w:pPr>
        <w:pStyle w:val="NumListPara"/>
        <w:widowControl/>
        <w:rPr>
          <w:rFonts w:ascii="Times New Roman" w:hAnsi="Times New Roman"/>
        </w:rPr>
      </w:pPr>
      <w:r w:rsidRPr="00690C02">
        <w:rPr>
          <w:rFonts w:ascii="Times New Roman" w:hAnsi="Times New Roman"/>
        </w:rPr>
        <w:t>Caches have no method of disposal for bio-hazardous (medical waste) bags.</w:t>
      </w:r>
    </w:p>
    <w:p w:rsidR="00857C93" w:rsidRPr="00690C02" w:rsidRDefault="00A0788F" w:rsidP="001D1D87">
      <w:pPr>
        <w:pStyle w:val="NumListPara"/>
        <w:widowControl/>
      </w:pPr>
      <w:r w:rsidRPr="00690C02">
        <w:rPr>
          <w:rFonts w:ascii="Times New Roman" w:hAnsi="Times New Roman"/>
          <w:b/>
          <w:bCs/>
        </w:rPr>
        <w:t>Under NO circumstances, will any California Cache accept used bio-hazard bags.</w:t>
      </w:r>
      <w:bookmarkStart w:id="11" w:name="_Toc226176600"/>
    </w:p>
    <w:p w:rsidR="002A00D3" w:rsidRDefault="00A0788F" w:rsidP="00BA1CD3">
      <w:pPr>
        <w:pStyle w:val="Heading1"/>
        <w:rPr>
          <w:color w:val="auto"/>
        </w:rPr>
      </w:pPr>
      <w:bookmarkStart w:id="12" w:name="_Toc318288714"/>
      <w:r w:rsidRPr="00690C02">
        <w:rPr>
          <w:color w:val="auto"/>
        </w:rPr>
        <w:t>72 - RADIO CACHE</w:t>
      </w:r>
      <w:bookmarkEnd w:id="11"/>
      <w:bookmarkEnd w:id="12"/>
    </w:p>
    <w:p w:rsidR="00BA1CD3" w:rsidRPr="00BA1CD3" w:rsidRDefault="00BA1CD3" w:rsidP="00BA1CD3"/>
    <w:p w:rsidR="00CB4BE1" w:rsidRPr="00690C02" w:rsidRDefault="006261F9" w:rsidP="00CB4BE1">
      <w:pPr>
        <w:pStyle w:val="HEAD20"/>
        <w:rPr>
          <w:color w:val="auto"/>
        </w:rPr>
      </w:pPr>
      <w:bookmarkStart w:id="13" w:name="_Toc226176601"/>
      <w:bookmarkStart w:id="14" w:name="_Toc318288715"/>
      <w:r w:rsidRPr="00690C02">
        <w:rPr>
          <w:color w:val="auto"/>
        </w:rPr>
        <w:t>72.1 - NATIONAL FIRE RADIO CACHES (NFRC)</w:t>
      </w:r>
      <w:bookmarkEnd w:id="13"/>
      <w:bookmarkEnd w:id="14"/>
    </w:p>
    <w:p w:rsidR="006261F9" w:rsidRPr="00690C02" w:rsidRDefault="006261F9" w:rsidP="00344CD9">
      <w:pPr>
        <w:pStyle w:val="Paragraph"/>
        <w:rPr>
          <w:rFonts w:ascii="Times New Roman" w:hAnsi="Times New Roman"/>
        </w:rPr>
      </w:pPr>
      <w:r w:rsidRPr="00690C02">
        <w:rPr>
          <w:rFonts w:ascii="Times New Roman" w:hAnsi="Times New Roman"/>
        </w:rPr>
        <w:t>A cache of ICS Command (Starter) systems are available at the National Interagency Fire Center's National Incident Support Cache.</w:t>
      </w:r>
      <w:r w:rsidR="00146D11" w:rsidRPr="00690C02">
        <w:rPr>
          <w:rFonts w:ascii="Times New Roman" w:hAnsi="Times New Roman"/>
        </w:rPr>
        <w:t xml:space="preserve">  The standard NFRC system is a</w:t>
      </w:r>
      <w:r w:rsidRPr="00690C02">
        <w:rPr>
          <w:rFonts w:ascii="Times New Roman" w:hAnsi="Times New Roman"/>
        </w:rPr>
        <w:t xml:space="preserve"> NFES 4390 Starter system and contains sufficient equipment for Command and Logistical communications needs for a three Division incident.  The entire system will be packaged and shipped as a standard unit.  Requests for individual or additional kits (boxes) will be honored.  They must be ordered by their individual NFES stock numbers.  A description of the equipment available from NIFC-</w:t>
      </w:r>
      <w:r w:rsidR="004405F1" w:rsidRPr="00690C02">
        <w:rPr>
          <w:rFonts w:ascii="Times New Roman" w:hAnsi="Times New Roman"/>
        </w:rPr>
        <w:t xml:space="preserve"> </w:t>
      </w:r>
      <w:r w:rsidR="004405F1" w:rsidRPr="00690C02">
        <w:rPr>
          <w:rStyle w:val="Strong"/>
          <w:rFonts w:ascii="Times New Roman" w:hAnsi="Times New Roman"/>
          <w:b w:val="0"/>
        </w:rPr>
        <w:t>National Incident Radio Support Cache</w:t>
      </w:r>
      <w:r w:rsidR="00927EC3" w:rsidRPr="00690C02">
        <w:rPr>
          <w:rFonts w:ascii="Times New Roman" w:hAnsi="Times New Roman"/>
        </w:rPr>
        <w:t xml:space="preserve"> (</w:t>
      </w:r>
      <w:r w:rsidRPr="00690C02">
        <w:rPr>
          <w:rFonts w:ascii="Times New Roman" w:hAnsi="Times New Roman"/>
        </w:rPr>
        <w:t>NIRSC</w:t>
      </w:r>
      <w:r w:rsidR="00927EC3" w:rsidRPr="00690C02">
        <w:rPr>
          <w:rFonts w:ascii="Times New Roman" w:hAnsi="Times New Roman"/>
        </w:rPr>
        <w:t>)</w:t>
      </w:r>
      <w:r w:rsidRPr="00690C02">
        <w:rPr>
          <w:rFonts w:ascii="Times New Roman" w:hAnsi="Times New Roman"/>
        </w:rPr>
        <w:t xml:space="preserve"> is located in the ICS Communications user guide</w:t>
      </w:r>
      <w:r w:rsidR="001D1D87" w:rsidRPr="00690C02">
        <w:rPr>
          <w:rFonts w:ascii="Times New Roman" w:hAnsi="Times New Roman"/>
        </w:rPr>
        <w:t xml:space="preserve">. </w:t>
      </w:r>
      <w:r w:rsidRPr="00690C02">
        <w:rPr>
          <w:rFonts w:ascii="Times New Roman" w:hAnsi="Times New Roman"/>
        </w:rPr>
        <w:t xml:space="preserve">Dispatch of NIRSC systems will be through the GACC.  The NIRSC starter system will still have </w:t>
      </w:r>
      <w:r w:rsidR="005A0622" w:rsidRPr="00690C02">
        <w:rPr>
          <w:rFonts w:ascii="Times New Roman" w:hAnsi="Times New Roman"/>
        </w:rPr>
        <w:t>Air Guard</w:t>
      </w:r>
      <w:r w:rsidRPr="00690C02">
        <w:rPr>
          <w:rFonts w:ascii="Times New Roman" w:hAnsi="Times New Roman"/>
        </w:rPr>
        <w:t xml:space="preserve"> located in the last channel of all starter systems.  This frequency is </w:t>
      </w:r>
      <w:r w:rsidRPr="00690C02">
        <w:rPr>
          <w:rFonts w:ascii="Times New Roman" w:hAnsi="Times New Roman"/>
          <w:b/>
        </w:rPr>
        <w:t>not</w:t>
      </w:r>
      <w:r w:rsidRPr="00690C02">
        <w:rPr>
          <w:rFonts w:ascii="Times New Roman" w:hAnsi="Times New Roman"/>
        </w:rPr>
        <w:t xml:space="preserve"> authorized for use by the incident for communications.</w:t>
      </w:r>
    </w:p>
    <w:p w:rsidR="00A0788F" w:rsidRPr="00690C02" w:rsidRDefault="006261F9" w:rsidP="00344CD9">
      <w:pPr>
        <w:pStyle w:val="Paragraph"/>
        <w:rPr>
          <w:rFonts w:ascii="Times New Roman" w:hAnsi="Times New Roman"/>
        </w:rPr>
      </w:pPr>
      <w:r w:rsidRPr="00690C02">
        <w:rPr>
          <w:rFonts w:ascii="Times New Roman" w:hAnsi="Times New Roman"/>
        </w:rPr>
        <w:t xml:space="preserve">California may preposition NIRSC 4390 kits at the Caches. These kits are only pre-positioned at the Cache—they remain under the control of NIFC.  They </w:t>
      </w:r>
      <w:r w:rsidR="00A0788F" w:rsidRPr="00690C02">
        <w:rPr>
          <w:rFonts w:ascii="Times New Roman" w:hAnsi="Times New Roman"/>
        </w:rPr>
        <w:t>are ordered</w:t>
      </w:r>
      <w:r w:rsidRPr="00690C02">
        <w:rPr>
          <w:rFonts w:ascii="Times New Roman" w:hAnsi="Times New Roman"/>
        </w:rPr>
        <w:t xml:space="preserve"> through the GACC</w:t>
      </w:r>
      <w:r w:rsidR="00A0788F" w:rsidRPr="00690C02">
        <w:rPr>
          <w:rFonts w:ascii="Times New Roman" w:hAnsi="Times New Roman"/>
        </w:rPr>
        <w:t xml:space="preserve"> as </w:t>
      </w:r>
      <w:r w:rsidR="00151D27" w:rsidRPr="00690C02">
        <w:rPr>
          <w:rFonts w:ascii="Times New Roman" w:hAnsi="Times New Roman"/>
        </w:rPr>
        <w:t>Sup</w:t>
      </w:r>
      <w:r w:rsidR="00DE31B1" w:rsidRPr="00690C02">
        <w:rPr>
          <w:rFonts w:ascii="Times New Roman" w:hAnsi="Times New Roman"/>
        </w:rPr>
        <w:t>plies</w:t>
      </w:r>
      <w:r w:rsidRPr="00690C02">
        <w:rPr>
          <w:rFonts w:ascii="Times New Roman" w:hAnsi="Times New Roman"/>
        </w:rPr>
        <w:t>,</w:t>
      </w:r>
      <w:r w:rsidR="002B0374" w:rsidRPr="00690C02">
        <w:rPr>
          <w:rFonts w:ascii="Times New Roman" w:hAnsi="Times New Roman"/>
        </w:rPr>
        <w:t xml:space="preserve"> </w:t>
      </w:r>
      <w:r w:rsidR="00A0788F" w:rsidRPr="00690C02">
        <w:rPr>
          <w:rFonts w:ascii="Times New Roman" w:hAnsi="Times New Roman"/>
        </w:rPr>
        <w:t>with the appropriate NFES number</w:t>
      </w:r>
      <w:r w:rsidRPr="00690C02">
        <w:rPr>
          <w:rFonts w:ascii="Times New Roman" w:hAnsi="Times New Roman"/>
        </w:rPr>
        <w:t>, using the following procedures:</w:t>
      </w:r>
    </w:p>
    <w:p w:rsidR="00472A6A" w:rsidRPr="00690C02" w:rsidRDefault="00200849" w:rsidP="00344CD9">
      <w:pPr>
        <w:pStyle w:val="Paragraph"/>
        <w:numPr>
          <w:ilvl w:val="0"/>
          <w:numId w:val="17"/>
        </w:numPr>
        <w:rPr>
          <w:rFonts w:ascii="Times New Roman" w:hAnsi="Times New Roman"/>
        </w:rPr>
      </w:pPr>
      <w:r w:rsidRPr="00690C02">
        <w:rPr>
          <w:rFonts w:ascii="Times New Roman" w:hAnsi="Times New Roman"/>
        </w:rPr>
        <w:t>Ensure that the request has accurate Latitude/Longitude information.</w:t>
      </w:r>
    </w:p>
    <w:p w:rsidR="00124177" w:rsidRPr="00690C02" w:rsidRDefault="00E206FE" w:rsidP="00344CD9">
      <w:pPr>
        <w:pStyle w:val="Paragraph"/>
        <w:numPr>
          <w:ilvl w:val="0"/>
          <w:numId w:val="17"/>
        </w:numPr>
        <w:rPr>
          <w:rFonts w:ascii="Times New Roman" w:hAnsi="Times New Roman"/>
        </w:rPr>
      </w:pPr>
      <w:r w:rsidRPr="00690C02">
        <w:rPr>
          <w:rFonts w:ascii="Times New Roman" w:hAnsi="Times New Roman"/>
        </w:rPr>
        <w:t>In the Shipping Information block of the request,</w:t>
      </w:r>
    </w:p>
    <w:p w:rsidR="004405F1" w:rsidRPr="00690C02" w:rsidRDefault="004F51C2" w:rsidP="004405F1">
      <w:pPr>
        <w:pStyle w:val="Paragraph"/>
        <w:numPr>
          <w:ilvl w:val="1"/>
          <w:numId w:val="17"/>
        </w:numPr>
        <w:rPr>
          <w:rFonts w:ascii="Times New Roman" w:hAnsi="Times New Roman"/>
        </w:rPr>
      </w:pPr>
      <w:r w:rsidRPr="00690C02">
        <w:rPr>
          <w:rFonts w:ascii="Times New Roman" w:hAnsi="Times New Roman"/>
        </w:rPr>
        <w:t xml:space="preserve">Select </w:t>
      </w:r>
      <w:r w:rsidR="00E206FE" w:rsidRPr="00690C02">
        <w:rPr>
          <w:rFonts w:ascii="Times New Roman" w:hAnsi="Times New Roman"/>
        </w:rPr>
        <w:t>Shipping Address</w:t>
      </w:r>
      <w:r w:rsidR="00124177" w:rsidRPr="00690C02">
        <w:rPr>
          <w:rFonts w:ascii="Times New Roman" w:hAnsi="Times New Roman"/>
        </w:rPr>
        <w:t xml:space="preserve"> from the drop down</w:t>
      </w:r>
      <w:r w:rsidR="00E206FE" w:rsidRPr="00690C02">
        <w:rPr>
          <w:rFonts w:ascii="Times New Roman" w:hAnsi="Times New Roman"/>
        </w:rPr>
        <w:t xml:space="preserve"> </w:t>
      </w:r>
      <w:r w:rsidR="00623D01" w:rsidRPr="00690C02">
        <w:rPr>
          <w:rFonts w:ascii="Times New Roman" w:hAnsi="Times New Roman"/>
        </w:rPr>
        <w:t xml:space="preserve">or enter </w:t>
      </w:r>
      <w:r w:rsidRPr="00690C02">
        <w:rPr>
          <w:rFonts w:ascii="Times New Roman" w:hAnsi="Times New Roman"/>
        </w:rPr>
        <w:t>Shipping Instructions</w:t>
      </w:r>
      <w:r w:rsidR="008370B0" w:rsidRPr="00690C02">
        <w:rPr>
          <w:rFonts w:ascii="Times New Roman" w:hAnsi="Times New Roman"/>
        </w:rPr>
        <w:t>.</w:t>
      </w:r>
      <w:r w:rsidR="00623D01" w:rsidRPr="00690C02">
        <w:rPr>
          <w:rFonts w:ascii="Times New Roman" w:hAnsi="Times New Roman"/>
        </w:rPr>
        <w:t xml:space="preserve"> </w:t>
      </w:r>
    </w:p>
    <w:p w:rsidR="00164207" w:rsidRPr="00690C02" w:rsidRDefault="00164207" w:rsidP="00164207">
      <w:pPr>
        <w:pStyle w:val="Paragraph"/>
        <w:numPr>
          <w:ilvl w:val="0"/>
          <w:numId w:val="17"/>
        </w:numPr>
        <w:rPr>
          <w:rFonts w:ascii="Times New Roman" w:hAnsi="Times New Roman"/>
        </w:rPr>
      </w:pPr>
      <w:r w:rsidRPr="00690C02">
        <w:rPr>
          <w:rFonts w:ascii="Times New Roman" w:hAnsi="Times New Roman"/>
        </w:rPr>
        <w:t xml:space="preserve">In the Special Needs block </w:t>
      </w:r>
      <w:r w:rsidR="004F51C2" w:rsidRPr="00690C02">
        <w:rPr>
          <w:rFonts w:ascii="Times New Roman" w:hAnsi="Times New Roman"/>
        </w:rPr>
        <w:t xml:space="preserve">of the request, include </w:t>
      </w:r>
      <w:r w:rsidR="0001395A" w:rsidRPr="00690C02">
        <w:rPr>
          <w:rFonts w:ascii="Times New Roman" w:hAnsi="Times New Roman"/>
        </w:rPr>
        <w:t xml:space="preserve">the full </w:t>
      </w:r>
      <w:r w:rsidR="004F51C2" w:rsidRPr="00690C02">
        <w:rPr>
          <w:rFonts w:ascii="Times New Roman" w:hAnsi="Times New Roman"/>
        </w:rPr>
        <w:t>“</w:t>
      </w:r>
      <w:r w:rsidRPr="00690C02">
        <w:rPr>
          <w:rFonts w:ascii="Times New Roman" w:hAnsi="Times New Roman"/>
        </w:rPr>
        <w:t>Bill to” information</w:t>
      </w:r>
      <w:r w:rsidR="004F51C2" w:rsidRPr="00690C02">
        <w:rPr>
          <w:rFonts w:ascii="Times New Roman" w:hAnsi="Times New Roman"/>
        </w:rPr>
        <w:t xml:space="preserve">. </w:t>
      </w:r>
    </w:p>
    <w:p w:rsidR="0001395A" w:rsidRPr="00690C02" w:rsidRDefault="0001395A" w:rsidP="00164207">
      <w:pPr>
        <w:pStyle w:val="Paragraph"/>
        <w:numPr>
          <w:ilvl w:val="0"/>
          <w:numId w:val="17"/>
        </w:numPr>
        <w:rPr>
          <w:rFonts w:ascii="Times New Roman" w:hAnsi="Times New Roman"/>
        </w:rPr>
      </w:pPr>
      <w:r w:rsidRPr="00690C02">
        <w:rPr>
          <w:rFonts w:ascii="Times New Roman" w:hAnsi="Times New Roman"/>
        </w:rPr>
        <w:t>In the Shipping Contact block of the request, identify the Shipping Contact and a phone number.</w:t>
      </w:r>
    </w:p>
    <w:p w:rsidR="00834A55" w:rsidRPr="00690C02" w:rsidRDefault="00200849">
      <w:pPr>
        <w:pStyle w:val="Paragraph"/>
        <w:numPr>
          <w:ilvl w:val="0"/>
          <w:numId w:val="17"/>
        </w:numPr>
        <w:rPr>
          <w:rFonts w:ascii="Times New Roman" w:hAnsi="Times New Roman"/>
        </w:rPr>
      </w:pPr>
      <w:r w:rsidRPr="00690C02">
        <w:rPr>
          <w:rFonts w:ascii="Times New Roman" w:hAnsi="Times New Roman"/>
        </w:rPr>
        <w:t>In the Incident Ordering Contact block of the request, identify the Communications Leader, specifying “on order” if needed</w:t>
      </w:r>
      <w:r w:rsidR="001D47D0" w:rsidRPr="00690C02">
        <w:rPr>
          <w:rFonts w:ascii="Times New Roman" w:hAnsi="Times New Roman"/>
        </w:rPr>
        <w:t>.</w:t>
      </w:r>
    </w:p>
    <w:p w:rsidR="00472A6A" w:rsidRPr="00690C02" w:rsidRDefault="00200849" w:rsidP="00344CD9">
      <w:pPr>
        <w:pStyle w:val="Paragraph"/>
        <w:numPr>
          <w:ilvl w:val="0"/>
          <w:numId w:val="17"/>
        </w:numPr>
        <w:rPr>
          <w:rFonts w:ascii="Times New Roman" w:hAnsi="Times New Roman"/>
        </w:rPr>
      </w:pPr>
      <w:r w:rsidRPr="00690C02">
        <w:rPr>
          <w:rFonts w:ascii="Times New Roman" w:hAnsi="Times New Roman"/>
        </w:rPr>
        <w:lastRenderedPageBreak/>
        <w:t>Specify if freight shipping is OK, or if a charter aircraft is required to meet the needed date and time.</w:t>
      </w:r>
    </w:p>
    <w:p w:rsidR="006261F9" w:rsidRPr="00690C02" w:rsidRDefault="00200849" w:rsidP="00344CD9">
      <w:pPr>
        <w:pStyle w:val="Paragraph"/>
        <w:rPr>
          <w:rFonts w:ascii="Times New Roman" w:hAnsi="Times New Roman"/>
        </w:rPr>
      </w:pPr>
      <w:r w:rsidRPr="00690C02">
        <w:rPr>
          <w:rFonts w:ascii="Times New Roman" w:hAnsi="Times New Roman"/>
        </w:rPr>
        <w:t>As 4390 kits are released from the incident, they are to be returned to NIRSC at NIFC for refurbishment.  The receiving unit will check with the GACC before returning any NFRC system back to NIFC.  Starter systems and individual kits will not be reassigned to another incident without being returned to NIFC for refurbishment.</w:t>
      </w:r>
    </w:p>
    <w:p w:rsidR="00CB4BE1" w:rsidRPr="00690C02" w:rsidRDefault="00A0788F" w:rsidP="00CB4BE1">
      <w:pPr>
        <w:pStyle w:val="HEAD20"/>
        <w:rPr>
          <w:color w:val="auto"/>
        </w:rPr>
      </w:pPr>
      <w:bookmarkStart w:id="15" w:name="_Toc226176602"/>
      <w:bookmarkStart w:id="16" w:name="_Toc318288716"/>
      <w:r w:rsidRPr="00690C02">
        <w:rPr>
          <w:color w:val="auto"/>
        </w:rPr>
        <w:t>72.</w:t>
      </w:r>
      <w:r w:rsidR="00372F7F" w:rsidRPr="00690C02">
        <w:rPr>
          <w:color w:val="auto"/>
        </w:rPr>
        <w:t>2</w:t>
      </w:r>
      <w:r w:rsidRPr="00690C02">
        <w:rPr>
          <w:color w:val="auto"/>
        </w:rPr>
        <w:t xml:space="preserve"> </w:t>
      </w:r>
      <w:r w:rsidR="00CB4BE1" w:rsidRPr="00690C02">
        <w:rPr>
          <w:color w:val="auto"/>
        </w:rPr>
        <w:t>–</w:t>
      </w:r>
      <w:r w:rsidRPr="00690C02">
        <w:rPr>
          <w:color w:val="auto"/>
        </w:rPr>
        <w:t xml:space="preserve"> FREQUENCIES</w:t>
      </w:r>
      <w:bookmarkEnd w:id="15"/>
      <w:bookmarkEnd w:id="16"/>
    </w:p>
    <w:p w:rsidR="006261F9" w:rsidRPr="00690C02" w:rsidRDefault="00A0788F" w:rsidP="00344CD9">
      <w:pPr>
        <w:pStyle w:val="Paragraph"/>
        <w:rPr>
          <w:rFonts w:ascii="Times New Roman" w:hAnsi="Times New Roman"/>
        </w:rPr>
      </w:pPr>
      <w:r w:rsidRPr="00690C02">
        <w:rPr>
          <w:rFonts w:ascii="Times New Roman" w:hAnsi="Times New Roman"/>
        </w:rPr>
        <w:t>Activation of National Fire Radio Frequencies will be controlled and coordinated by the GACC/</w:t>
      </w:r>
      <w:r w:rsidR="00C26DB3" w:rsidRPr="00690C02">
        <w:rPr>
          <w:rFonts w:ascii="Times New Roman" w:hAnsi="Times New Roman"/>
        </w:rPr>
        <w:t xml:space="preserve"> </w:t>
      </w:r>
      <w:r w:rsidR="00D9649D" w:rsidRPr="00690C02">
        <w:rPr>
          <w:rFonts w:ascii="Times New Roman" w:hAnsi="Times New Roman"/>
        </w:rPr>
        <w:t>CAL FIRE</w:t>
      </w:r>
      <w:r w:rsidR="00C26DB3" w:rsidRPr="00690C02">
        <w:rPr>
          <w:rFonts w:ascii="Times New Roman" w:hAnsi="Times New Roman"/>
        </w:rPr>
        <w:t xml:space="preserve"> Operations </w:t>
      </w:r>
      <w:r w:rsidR="00DE31B1" w:rsidRPr="00690C02">
        <w:rPr>
          <w:rFonts w:ascii="Times New Roman" w:hAnsi="Times New Roman"/>
        </w:rPr>
        <w:t>Coordination</w:t>
      </w:r>
      <w:r w:rsidR="00C26DB3" w:rsidRPr="00690C02">
        <w:rPr>
          <w:rFonts w:ascii="Times New Roman" w:hAnsi="Times New Roman"/>
        </w:rPr>
        <w:t xml:space="preserve"> Center</w:t>
      </w:r>
      <w:r w:rsidRPr="00690C02">
        <w:rPr>
          <w:rFonts w:ascii="Times New Roman" w:hAnsi="Times New Roman"/>
        </w:rPr>
        <w:t>.</w:t>
      </w:r>
    </w:p>
    <w:p w:rsidR="006261F9" w:rsidRPr="00690C02" w:rsidRDefault="006261F9" w:rsidP="00344CD9">
      <w:pPr>
        <w:pStyle w:val="Paragraph"/>
        <w:rPr>
          <w:rFonts w:ascii="Times New Roman" w:hAnsi="Times New Roman"/>
        </w:rPr>
      </w:pPr>
      <w:r w:rsidRPr="00690C02">
        <w:rPr>
          <w:rFonts w:ascii="Times New Roman" w:hAnsi="Times New Roman"/>
        </w:rPr>
        <w:t xml:space="preserve">GACC/ </w:t>
      </w:r>
      <w:smartTag w:uri="urn:schemas-microsoft-com:office:smarttags" w:element="stockticker">
        <w:r w:rsidRPr="00690C02">
          <w:rPr>
            <w:rFonts w:ascii="Times New Roman" w:hAnsi="Times New Roman"/>
          </w:rPr>
          <w:t>CAL</w:t>
        </w:r>
      </w:smartTag>
      <w:r w:rsidRPr="00690C02">
        <w:rPr>
          <w:rFonts w:ascii="Times New Roman" w:hAnsi="Times New Roman"/>
        </w:rPr>
        <w:t xml:space="preserve"> </w:t>
      </w:r>
      <w:smartTag w:uri="urn:schemas-microsoft-com:office:smarttags" w:element="stockticker">
        <w:r w:rsidRPr="00690C02">
          <w:rPr>
            <w:rFonts w:ascii="Times New Roman" w:hAnsi="Times New Roman"/>
          </w:rPr>
          <w:t>FIRE</w:t>
        </w:r>
      </w:smartTag>
      <w:r w:rsidRPr="00690C02">
        <w:rPr>
          <w:rFonts w:ascii="Times New Roman" w:hAnsi="Times New Roman"/>
        </w:rPr>
        <w:t xml:space="preserve"> Operations </w:t>
      </w:r>
      <w:r w:rsidR="00DE31B1" w:rsidRPr="00690C02">
        <w:rPr>
          <w:rFonts w:ascii="Times New Roman" w:hAnsi="Times New Roman"/>
        </w:rPr>
        <w:t xml:space="preserve">Coordination </w:t>
      </w:r>
      <w:r w:rsidRPr="00690C02">
        <w:rPr>
          <w:rFonts w:ascii="Times New Roman" w:hAnsi="Times New Roman"/>
        </w:rPr>
        <w:t>Center and Forest/Unit Dispatchers are responsible for monitoring the use of frequencies to insure that interference is held to a minimum.</w:t>
      </w:r>
    </w:p>
    <w:p w:rsidR="006261F9" w:rsidRPr="00690C02" w:rsidRDefault="006261F9" w:rsidP="00344CD9">
      <w:pPr>
        <w:pStyle w:val="Paragraph"/>
        <w:rPr>
          <w:rFonts w:ascii="Times New Roman" w:hAnsi="Times New Roman"/>
        </w:rPr>
      </w:pPr>
      <w:r w:rsidRPr="00690C02">
        <w:rPr>
          <w:rFonts w:ascii="Times New Roman" w:hAnsi="Times New Roman"/>
        </w:rPr>
        <w:t>The incident Communications Unit Leaders will use the normal dispatch channels to solve any frequency problems.</w:t>
      </w:r>
    </w:p>
    <w:p w:rsidR="006261F9" w:rsidRPr="00690C02" w:rsidRDefault="006261F9" w:rsidP="00B02B45">
      <w:pPr>
        <w:pStyle w:val="Paragraph"/>
        <w:rPr>
          <w:rFonts w:ascii="Times New Roman" w:hAnsi="Times New Roman"/>
        </w:rPr>
      </w:pPr>
      <w:r w:rsidRPr="00690C02">
        <w:rPr>
          <w:rFonts w:ascii="Times New Roman" w:hAnsi="Times New Roman"/>
        </w:rPr>
        <w:t xml:space="preserve">Due to the complexity of Incident radio usage, a full time frequency coordinator may be assigned at the GACC level.  When dispatching a radio </w:t>
      </w:r>
      <w:r w:rsidR="00447448" w:rsidRPr="00690C02">
        <w:rPr>
          <w:rFonts w:ascii="Times New Roman" w:hAnsi="Times New Roman"/>
        </w:rPr>
        <w:t>kit</w:t>
      </w:r>
      <w:r w:rsidRPr="00690C02">
        <w:rPr>
          <w:rFonts w:ascii="Times New Roman" w:hAnsi="Times New Roman"/>
        </w:rPr>
        <w:t xml:space="preserve"> to cooperating agencies, a Communications Unit Leader must be ordered as well. </w:t>
      </w:r>
    </w:p>
    <w:p w:rsidR="00A0788F" w:rsidRPr="00690C02" w:rsidRDefault="00A0788F" w:rsidP="00344CD9">
      <w:pPr>
        <w:pStyle w:val="Paragraph"/>
        <w:rPr>
          <w:rFonts w:ascii="Times New Roman" w:hAnsi="Times New Roman"/>
        </w:rPr>
      </w:pPr>
      <w:r w:rsidRPr="00690C02">
        <w:rPr>
          <w:rFonts w:ascii="Times New Roman" w:hAnsi="Times New Roman"/>
        </w:rPr>
        <w:t xml:space="preserve"> National Radio Frequencies may be activated without implementation of a National or Regional Radio Cache by the following procedure:</w:t>
      </w:r>
    </w:p>
    <w:p w:rsidR="00A0788F" w:rsidRPr="00690C02" w:rsidRDefault="00A0788F" w:rsidP="00344CD9">
      <w:pPr>
        <w:pStyle w:val="NumListStart"/>
        <w:widowControl/>
        <w:rPr>
          <w:rFonts w:ascii="Times New Roman" w:hAnsi="Times New Roman"/>
        </w:rPr>
      </w:pPr>
      <w:r w:rsidRPr="00690C02">
        <w:rPr>
          <w:rFonts w:ascii="Times New Roman" w:hAnsi="Times New Roman"/>
        </w:rPr>
        <w:t>A.</w:t>
      </w:r>
      <w:r w:rsidRPr="00690C02">
        <w:rPr>
          <w:rFonts w:ascii="Times New Roman" w:hAnsi="Times New Roman"/>
        </w:rPr>
        <w:tab/>
        <w:t>Forest/Unit requests frequency assignment from GACC/</w:t>
      </w:r>
      <w:r w:rsidR="00C26DB3" w:rsidRPr="00690C02">
        <w:rPr>
          <w:rFonts w:ascii="Times New Roman" w:hAnsi="Times New Roman"/>
        </w:rPr>
        <w:t xml:space="preserve"> </w:t>
      </w:r>
      <w:r w:rsidR="00D9649D" w:rsidRPr="00690C02">
        <w:rPr>
          <w:rFonts w:ascii="Times New Roman" w:hAnsi="Times New Roman"/>
        </w:rPr>
        <w:t>CAL FIRE</w:t>
      </w:r>
      <w:r w:rsidR="00C26DB3" w:rsidRPr="00690C02">
        <w:rPr>
          <w:rFonts w:ascii="Times New Roman" w:hAnsi="Times New Roman"/>
        </w:rPr>
        <w:t xml:space="preserve"> Operations Command Center</w:t>
      </w:r>
      <w:r w:rsidRPr="00690C02">
        <w:rPr>
          <w:rFonts w:ascii="Times New Roman" w:hAnsi="Times New Roman"/>
        </w:rPr>
        <w:t>.</w:t>
      </w:r>
    </w:p>
    <w:p w:rsidR="00A0788F" w:rsidRPr="00690C02" w:rsidRDefault="00A0788F" w:rsidP="00344CD9">
      <w:pPr>
        <w:pStyle w:val="NumList"/>
        <w:widowControl/>
        <w:rPr>
          <w:rFonts w:ascii="Times New Roman" w:hAnsi="Times New Roman"/>
          <w:color w:val="auto"/>
        </w:rPr>
      </w:pPr>
      <w:r w:rsidRPr="00690C02">
        <w:rPr>
          <w:rFonts w:ascii="Times New Roman" w:hAnsi="Times New Roman"/>
          <w:color w:val="auto"/>
        </w:rPr>
        <w:t>B.</w:t>
      </w:r>
      <w:r w:rsidRPr="00690C02">
        <w:rPr>
          <w:rFonts w:ascii="Times New Roman" w:hAnsi="Times New Roman"/>
          <w:color w:val="auto"/>
        </w:rPr>
        <w:tab/>
        <w:t>GACC/</w:t>
      </w:r>
      <w:r w:rsidR="00C26DB3" w:rsidRPr="00690C02">
        <w:rPr>
          <w:rFonts w:ascii="Times New Roman" w:hAnsi="Times New Roman"/>
          <w:color w:val="auto"/>
        </w:rPr>
        <w:t xml:space="preserve"> </w:t>
      </w:r>
      <w:r w:rsidR="00D9649D" w:rsidRPr="00690C02">
        <w:rPr>
          <w:rFonts w:ascii="Times New Roman" w:hAnsi="Times New Roman"/>
          <w:color w:val="auto"/>
        </w:rPr>
        <w:t>CAL FIRE</w:t>
      </w:r>
      <w:r w:rsidR="00C26DB3" w:rsidRPr="00690C02">
        <w:rPr>
          <w:rFonts w:ascii="Times New Roman" w:hAnsi="Times New Roman"/>
          <w:color w:val="auto"/>
        </w:rPr>
        <w:t xml:space="preserve"> Operations </w:t>
      </w:r>
      <w:r w:rsidR="00DE31B1" w:rsidRPr="00690C02">
        <w:rPr>
          <w:rFonts w:ascii="Times New Roman" w:hAnsi="Times New Roman"/>
          <w:color w:val="auto"/>
        </w:rPr>
        <w:t>Coordination</w:t>
      </w:r>
      <w:r w:rsidR="00C26DB3" w:rsidRPr="00690C02">
        <w:rPr>
          <w:rFonts w:ascii="Times New Roman" w:hAnsi="Times New Roman"/>
          <w:color w:val="auto"/>
        </w:rPr>
        <w:t xml:space="preserve"> Center </w:t>
      </w:r>
      <w:r w:rsidRPr="00690C02">
        <w:rPr>
          <w:rFonts w:ascii="Times New Roman" w:hAnsi="Times New Roman"/>
          <w:color w:val="auto"/>
        </w:rPr>
        <w:t>assigns frequency, advises NIFC, and records incident frequency assignment.</w:t>
      </w:r>
    </w:p>
    <w:p w:rsidR="00A0788F" w:rsidRPr="00690C02" w:rsidRDefault="00A0788F" w:rsidP="00344CD9">
      <w:pPr>
        <w:pStyle w:val="NumList"/>
        <w:widowControl/>
        <w:ind w:left="1440"/>
        <w:rPr>
          <w:rFonts w:ascii="Times New Roman" w:hAnsi="Times New Roman"/>
          <w:color w:val="auto"/>
        </w:rPr>
      </w:pPr>
      <w:r w:rsidRPr="00690C02">
        <w:rPr>
          <w:rFonts w:ascii="Times New Roman" w:hAnsi="Times New Roman"/>
          <w:color w:val="auto"/>
        </w:rPr>
        <w:t>1.</w:t>
      </w:r>
      <w:r w:rsidRPr="00690C02">
        <w:rPr>
          <w:rFonts w:ascii="Times New Roman" w:hAnsi="Times New Roman"/>
          <w:color w:val="auto"/>
        </w:rPr>
        <w:tab/>
        <w:t>List of Frequencies</w:t>
      </w:r>
    </w:p>
    <w:p w:rsidR="00A0788F" w:rsidRPr="00690C02" w:rsidRDefault="00A0788F" w:rsidP="00344CD9">
      <w:pPr>
        <w:pStyle w:val="NumList"/>
        <w:widowControl/>
        <w:ind w:left="2160"/>
        <w:rPr>
          <w:rFonts w:ascii="Times New Roman" w:hAnsi="Times New Roman"/>
          <w:color w:val="auto"/>
        </w:rPr>
      </w:pPr>
      <w:r w:rsidRPr="00690C02">
        <w:rPr>
          <w:rFonts w:ascii="Times New Roman" w:hAnsi="Times New Roman"/>
          <w:color w:val="auto"/>
        </w:rPr>
        <w:t>a.</w:t>
      </w:r>
      <w:r w:rsidRPr="00690C02">
        <w:rPr>
          <w:rFonts w:ascii="Times New Roman" w:hAnsi="Times New Roman"/>
          <w:color w:val="auto"/>
        </w:rPr>
        <w:tab/>
        <w:t>National Command Frequencies</w:t>
      </w:r>
    </w:p>
    <w:p w:rsidR="00A0788F" w:rsidRPr="00690C02" w:rsidRDefault="00A0788F" w:rsidP="00344CD9">
      <w:pPr>
        <w:pStyle w:val="NumListPara"/>
        <w:widowControl/>
        <w:ind w:left="1440"/>
        <w:rPr>
          <w:rFonts w:ascii="Times New Roman" w:hAnsi="Times New Roman"/>
        </w:rPr>
      </w:pPr>
      <w:r w:rsidRPr="00690C02">
        <w:rPr>
          <w:rFonts w:ascii="Times New Roman" w:hAnsi="Times New Roman"/>
        </w:rPr>
        <w:t xml:space="preserve">            COMMAND</w:t>
      </w:r>
    </w:p>
    <w:tbl>
      <w:tblPr>
        <w:tblW w:w="0" w:type="auto"/>
        <w:tblLayout w:type="fixed"/>
        <w:tblCellMar>
          <w:left w:w="0" w:type="dxa"/>
          <w:right w:w="0" w:type="dxa"/>
        </w:tblCellMar>
        <w:tblLook w:val="0000" w:firstRow="0" w:lastRow="0" w:firstColumn="0" w:lastColumn="0" w:noHBand="0" w:noVBand="0"/>
      </w:tblPr>
      <w:tblGrid>
        <w:gridCol w:w="4608"/>
        <w:gridCol w:w="4608"/>
      </w:tblGrid>
      <w:tr w:rsidR="00690C02" w:rsidRPr="00690C02">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C1            </w:t>
            </w:r>
          </w:p>
        </w:tc>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168.700T 168.700R MH</w:t>
            </w:r>
            <w:r w:rsidR="00685FBE" w:rsidRPr="00690C02">
              <w:rPr>
                <w:rFonts w:ascii="Times New Roman" w:hAnsi="Times New Roman"/>
              </w:rPr>
              <w:t>z</w:t>
            </w:r>
          </w:p>
        </w:tc>
      </w:tr>
      <w:tr w:rsidR="00690C02" w:rsidRPr="00690C02">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C1  Repeat    </w:t>
            </w:r>
          </w:p>
        </w:tc>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170.975T 168.700R MH</w:t>
            </w:r>
            <w:r w:rsidR="00685FBE" w:rsidRPr="00690C02">
              <w:rPr>
                <w:rFonts w:ascii="Times New Roman" w:hAnsi="Times New Roman"/>
              </w:rPr>
              <w:t>z</w:t>
            </w:r>
          </w:p>
        </w:tc>
      </w:tr>
      <w:tr w:rsidR="00690C02" w:rsidRPr="00690C02">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C2            </w:t>
            </w:r>
          </w:p>
        </w:tc>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168.100T 168.100R MH</w:t>
            </w:r>
            <w:r w:rsidR="00685FBE" w:rsidRPr="00690C02">
              <w:rPr>
                <w:rFonts w:ascii="Times New Roman" w:hAnsi="Times New Roman"/>
              </w:rPr>
              <w:t>z</w:t>
            </w:r>
          </w:p>
        </w:tc>
      </w:tr>
      <w:tr w:rsidR="00690C02" w:rsidRPr="00690C02">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C2  Repeat    </w:t>
            </w:r>
          </w:p>
        </w:tc>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170.450T 168.100R MH</w:t>
            </w:r>
            <w:r w:rsidR="00685FBE" w:rsidRPr="00690C02">
              <w:rPr>
                <w:rFonts w:ascii="Times New Roman" w:hAnsi="Times New Roman"/>
              </w:rPr>
              <w:t>z</w:t>
            </w:r>
          </w:p>
        </w:tc>
      </w:tr>
      <w:tr w:rsidR="00690C02" w:rsidRPr="00690C02">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C3            </w:t>
            </w:r>
          </w:p>
        </w:tc>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168.075T 168.075R MH</w:t>
            </w:r>
            <w:r w:rsidR="00685FBE" w:rsidRPr="00690C02">
              <w:rPr>
                <w:rFonts w:ascii="Times New Roman" w:hAnsi="Times New Roman"/>
              </w:rPr>
              <w:t>z</w:t>
            </w:r>
          </w:p>
        </w:tc>
      </w:tr>
      <w:tr w:rsidR="00A0788F" w:rsidRPr="00690C02">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C3  Repeat    </w:t>
            </w:r>
          </w:p>
        </w:tc>
        <w:tc>
          <w:tcPr>
            <w:tcW w:w="4608"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170.425T 168.075R MH</w:t>
            </w:r>
            <w:r w:rsidR="00685FBE" w:rsidRPr="00690C02">
              <w:rPr>
                <w:rFonts w:ascii="Times New Roman" w:hAnsi="Times New Roman"/>
              </w:rPr>
              <w:t>z</w:t>
            </w:r>
          </w:p>
        </w:tc>
      </w:tr>
    </w:tbl>
    <w:p w:rsidR="00447448" w:rsidRPr="00690C02" w:rsidRDefault="00447448" w:rsidP="00344CD9">
      <w:pPr>
        <w:rPr>
          <w:rFonts w:ascii="Times New Roman" w:hAnsi="Times New Roman"/>
        </w:rPr>
      </w:pPr>
    </w:p>
    <w:p w:rsidR="00A0788F" w:rsidRPr="00690C02" w:rsidRDefault="00447448" w:rsidP="00447448">
      <w:pPr>
        <w:pStyle w:val="NumList"/>
        <w:widowControl/>
        <w:ind w:left="1440" w:firstLine="0"/>
        <w:rPr>
          <w:rFonts w:ascii="Times New Roman" w:hAnsi="Times New Roman"/>
          <w:color w:val="auto"/>
        </w:rPr>
      </w:pPr>
      <w:r w:rsidRPr="00690C02">
        <w:rPr>
          <w:rFonts w:ascii="Times New Roman" w:hAnsi="Times New Roman"/>
          <w:noProof w:val="0"/>
          <w:color w:val="auto"/>
        </w:rPr>
        <w:t xml:space="preserve">        </w:t>
      </w:r>
      <w:r w:rsidR="00A0788F" w:rsidRPr="00690C02">
        <w:rPr>
          <w:rFonts w:ascii="Times New Roman" w:hAnsi="Times New Roman"/>
          <w:color w:val="auto"/>
        </w:rPr>
        <w:t>b.</w:t>
      </w:r>
      <w:r w:rsidR="00A0788F" w:rsidRPr="00690C02">
        <w:rPr>
          <w:rFonts w:ascii="Times New Roman" w:hAnsi="Times New Roman"/>
          <w:color w:val="auto"/>
        </w:rPr>
        <w:tab/>
        <w:t>National and R-5 Tactical/Project Frequencies</w:t>
      </w:r>
    </w:p>
    <w:p w:rsidR="00A0788F" w:rsidRPr="00690C02" w:rsidRDefault="00A0788F" w:rsidP="00447448">
      <w:pPr>
        <w:pStyle w:val="NumListPara"/>
        <w:widowControl/>
        <w:ind w:left="2160"/>
        <w:rPr>
          <w:rFonts w:ascii="Times New Roman" w:hAnsi="Times New Roman"/>
        </w:rPr>
      </w:pPr>
      <w:r w:rsidRPr="00690C02">
        <w:rPr>
          <w:rFonts w:ascii="Times New Roman" w:hAnsi="Times New Roman"/>
        </w:rPr>
        <w:lastRenderedPageBreak/>
        <w:t>Activation of National and R-5 Tactical/Project frequencies is delegated to Incident Communications Unit Leader unless the tactical and project frequencies have been assigned by the Frequency Coordinator, or GACC.</w:t>
      </w:r>
    </w:p>
    <w:tbl>
      <w:tblPr>
        <w:tblW w:w="0" w:type="auto"/>
        <w:tblLayout w:type="fixed"/>
        <w:tblCellMar>
          <w:left w:w="0" w:type="dxa"/>
          <w:right w:w="0" w:type="dxa"/>
        </w:tblCellMar>
        <w:tblLook w:val="0000" w:firstRow="0" w:lastRow="0" w:firstColumn="0" w:lastColumn="0" w:noHBand="0" w:noVBand="0"/>
      </w:tblPr>
      <w:tblGrid>
        <w:gridCol w:w="4128"/>
        <w:gridCol w:w="941"/>
        <w:gridCol w:w="3359"/>
      </w:tblGrid>
      <w:tr w:rsidR="00690C02" w:rsidRPr="00690C02">
        <w:tc>
          <w:tcPr>
            <w:tcW w:w="4128" w:type="dxa"/>
            <w:tcBorders>
              <w:top w:val="nil"/>
              <w:left w:val="nil"/>
              <w:bottom w:val="nil"/>
              <w:right w:val="nil"/>
            </w:tcBorders>
          </w:tcPr>
          <w:p w:rsidR="00A0788F" w:rsidRPr="00690C02" w:rsidRDefault="00A0788F" w:rsidP="00344CD9">
            <w:pPr>
              <w:ind w:left="1080" w:right="360"/>
              <w:rPr>
                <w:rFonts w:ascii="Times New Roman" w:hAnsi="Times New Roman"/>
              </w:rPr>
            </w:pPr>
            <w:r w:rsidRPr="00690C02">
              <w:rPr>
                <w:rFonts w:ascii="Times New Roman" w:hAnsi="Times New Roman"/>
              </w:rPr>
              <w:t xml:space="preserve">               Tactical       </w:t>
            </w:r>
          </w:p>
        </w:tc>
        <w:tc>
          <w:tcPr>
            <w:tcW w:w="941"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1    </w:t>
            </w:r>
          </w:p>
        </w:tc>
        <w:tc>
          <w:tcPr>
            <w:tcW w:w="3359"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168.050  MH</w:t>
            </w:r>
            <w:r w:rsidR="00685FBE" w:rsidRPr="00690C02">
              <w:rPr>
                <w:rFonts w:ascii="Times New Roman" w:hAnsi="Times New Roman"/>
              </w:rPr>
              <w:t>z</w:t>
            </w:r>
          </w:p>
        </w:tc>
      </w:tr>
      <w:tr w:rsidR="00690C02" w:rsidRPr="00690C02">
        <w:tc>
          <w:tcPr>
            <w:tcW w:w="4128" w:type="dxa"/>
            <w:tcBorders>
              <w:top w:val="nil"/>
              <w:left w:val="nil"/>
              <w:bottom w:val="nil"/>
              <w:right w:val="nil"/>
            </w:tcBorders>
          </w:tcPr>
          <w:p w:rsidR="00A0788F" w:rsidRPr="00690C02" w:rsidRDefault="00A0788F" w:rsidP="00344CD9">
            <w:pPr>
              <w:ind w:left="1080" w:right="360"/>
              <w:rPr>
                <w:rFonts w:ascii="Times New Roman" w:hAnsi="Times New Roman"/>
              </w:rPr>
            </w:pPr>
            <w:r w:rsidRPr="00690C02">
              <w:rPr>
                <w:rFonts w:ascii="Times New Roman" w:hAnsi="Times New Roman"/>
              </w:rPr>
              <w:t xml:space="preserve">               Tactical       </w:t>
            </w:r>
          </w:p>
        </w:tc>
        <w:tc>
          <w:tcPr>
            <w:tcW w:w="941"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2  </w:t>
            </w:r>
          </w:p>
        </w:tc>
        <w:tc>
          <w:tcPr>
            <w:tcW w:w="3359"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168.200  MH</w:t>
            </w:r>
            <w:r w:rsidR="00685FBE" w:rsidRPr="00690C02">
              <w:rPr>
                <w:rFonts w:ascii="Times New Roman" w:hAnsi="Times New Roman"/>
              </w:rPr>
              <w:t>z</w:t>
            </w:r>
          </w:p>
        </w:tc>
      </w:tr>
      <w:tr w:rsidR="00690C02" w:rsidRPr="00690C02">
        <w:tc>
          <w:tcPr>
            <w:tcW w:w="4128" w:type="dxa"/>
            <w:tcBorders>
              <w:top w:val="nil"/>
              <w:left w:val="nil"/>
              <w:bottom w:val="nil"/>
              <w:right w:val="nil"/>
            </w:tcBorders>
          </w:tcPr>
          <w:p w:rsidR="00A0788F" w:rsidRPr="00690C02" w:rsidRDefault="00A0788F" w:rsidP="00344CD9">
            <w:pPr>
              <w:ind w:left="1080" w:right="360"/>
              <w:rPr>
                <w:rFonts w:ascii="Times New Roman" w:hAnsi="Times New Roman"/>
              </w:rPr>
            </w:pPr>
            <w:r w:rsidRPr="00690C02">
              <w:rPr>
                <w:rFonts w:ascii="Times New Roman" w:hAnsi="Times New Roman"/>
              </w:rPr>
              <w:t xml:space="preserve">               Tactical       </w:t>
            </w:r>
          </w:p>
        </w:tc>
        <w:tc>
          <w:tcPr>
            <w:tcW w:w="941"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3    </w:t>
            </w:r>
          </w:p>
        </w:tc>
        <w:tc>
          <w:tcPr>
            <w:tcW w:w="3359"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168.600  MH</w:t>
            </w:r>
            <w:r w:rsidR="00685FBE" w:rsidRPr="00690C02">
              <w:rPr>
                <w:rFonts w:ascii="Times New Roman" w:hAnsi="Times New Roman"/>
              </w:rPr>
              <w:t>z</w:t>
            </w:r>
          </w:p>
        </w:tc>
      </w:tr>
      <w:tr w:rsidR="00690C02" w:rsidRPr="00690C02">
        <w:tc>
          <w:tcPr>
            <w:tcW w:w="4128" w:type="dxa"/>
            <w:tcBorders>
              <w:top w:val="nil"/>
              <w:left w:val="nil"/>
              <w:bottom w:val="nil"/>
              <w:right w:val="nil"/>
            </w:tcBorders>
          </w:tcPr>
          <w:p w:rsidR="00A0788F" w:rsidRPr="00690C02" w:rsidRDefault="00A0788F" w:rsidP="00344CD9">
            <w:pPr>
              <w:ind w:left="1080" w:right="360"/>
              <w:rPr>
                <w:rFonts w:ascii="Times New Roman" w:hAnsi="Times New Roman"/>
              </w:rPr>
            </w:pPr>
            <w:r w:rsidRPr="00690C02">
              <w:rPr>
                <w:rFonts w:ascii="Times New Roman" w:hAnsi="Times New Roman"/>
              </w:rPr>
              <w:t xml:space="preserve">               Tactical       </w:t>
            </w:r>
          </w:p>
        </w:tc>
        <w:tc>
          <w:tcPr>
            <w:tcW w:w="941"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4  </w:t>
            </w:r>
          </w:p>
        </w:tc>
        <w:tc>
          <w:tcPr>
            <w:tcW w:w="3359" w:type="dxa"/>
            <w:tcBorders>
              <w:top w:val="nil"/>
              <w:left w:val="nil"/>
              <w:bottom w:val="nil"/>
              <w:right w:val="nil"/>
            </w:tcBorders>
          </w:tcPr>
          <w:p w:rsidR="00A0788F" w:rsidRPr="00690C02" w:rsidRDefault="00621656" w:rsidP="00344CD9">
            <w:pPr>
              <w:ind w:left="360" w:right="360"/>
              <w:rPr>
                <w:rFonts w:ascii="Times New Roman" w:hAnsi="Times New Roman"/>
              </w:rPr>
            </w:pPr>
            <w:r w:rsidRPr="00690C02">
              <w:rPr>
                <w:rFonts w:ascii="Times New Roman" w:hAnsi="Times New Roman"/>
              </w:rPr>
              <w:t>166.5500</w:t>
            </w:r>
            <w:r w:rsidR="00A0788F" w:rsidRPr="00690C02">
              <w:rPr>
                <w:rFonts w:ascii="Times New Roman" w:hAnsi="Times New Roman"/>
              </w:rPr>
              <w:t xml:space="preserve"> MH</w:t>
            </w:r>
            <w:r w:rsidR="00685FBE" w:rsidRPr="00690C02">
              <w:rPr>
                <w:rFonts w:ascii="Times New Roman" w:hAnsi="Times New Roman"/>
              </w:rPr>
              <w:t>z</w:t>
            </w:r>
          </w:p>
        </w:tc>
      </w:tr>
      <w:tr w:rsidR="00690C02" w:rsidRPr="00690C02">
        <w:tc>
          <w:tcPr>
            <w:tcW w:w="4128" w:type="dxa"/>
            <w:tcBorders>
              <w:top w:val="nil"/>
              <w:left w:val="nil"/>
              <w:bottom w:val="nil"/>
              <w:right w:val="nil"/>
            </w:tcBorders>
          </w:tcPr>
          <w:p w:rsidR="00A0788F" w:rsidRPr="00690C02" w:rsidRDefault="00A0788F" w:rsidP="00344CD9">
            <w:pPr>
              <w:ind w:left="1080" w:right="360"/>
              <w:rPr>
                <w:rFonts w:ascii="Times New Roman" w:hAnsi="Times New Roman"/>
              </w:rPr>
            </w:pPr>
            <w:r w:rsidRPr="00690C02">
              <w:rPr>
                <w:rFonts w:ascii="Times New Roman" w:hAnsi="Times New Roman"/>
              </w:rPr>
              <w:t xml:space="preserve">               Tactical       </w:t>
            </w:r>
          </w:p>
        </w:tc>
        <w:tc>
          <w:tcPr>
            <w:tcW w:w="941"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5     </w:t>
            </w:r>
          </w:p>
        </w:tc>
        <w:tc>
          <w:tcPr>
            <w:tcW w:w="3359" w:type="dxa"/>
            <w:tcBorders>
              <w:top w:val="nil"/>
              <w:left w:val="nil"/>
              <w:bottom w:val="nil"/>
              <w:right w:val="nil"/>
            </w:tcBorders>
          </w:tcPr>
          <w:p w:rsidR="00A0788F" w:rsidRPr="00690C02" w:rsidRDefault="00621656" w:rsidP="00344CD9">
            <w:pPr>
              <w:ind w:left="360" w:right="360"/>
              <w:rPr>
                <w:rFonts w:ascii="Times New Roman" w:hAnsi="Times New Roman"/>
              </w:rPr>
            </w:pPr>
            <w:r w:rsidRPr="00690C02">
              <w:rPr>
                <w:rFonts w:ascii="Times New Roman" w:hAnsi="Times New Roman"/>
              </w:rPr>
              <w:t>167.1125</w:t>
            </w:r>
            <w:r w:rsidR="00A0788F" w:rsidRPr="00690C02">
              <w:rPr>
                <w:rFonts w:ascii="Times New Roman" w:hAnsi="Times New Roman"/>
              </w:rPr>
              <w:t xml:space="preserve"> MH</w:t>
            </w:r>
            <w:r w:rsidR="00685FBE" w:rsidRPr="00690C02">
              <w:rPr>
                <w:rFonts w:ascii="Times New Roman" w:hAnsi="Times New Roman"/>
              </w:rPr>
              <w:t>z</w:t>
            </w:r>
          </w:p>
        </w:tc>
      </w:tr>
      <w:tr w:rsidR="00690C02" w:rsidRPr="00690C02">
        <w:tc>
          <w:tcPr>
            <w:tcW w:w="4128" w:type="dxa"/>
            <w:tcBorders>
              <w:top w:val="nil"/>
              <w:left w:val="nil"/>
              <w:bottom w:val="nil"/>
              <w:right w:val="nil"/>
            </w:tcBorders>
          </w:tcPr>
          <w:p w:rsidR="00A0788F" w:rsidRPr="00690C02" w:rsidRDefault="00A0788F" w:rsidP="00344CD9">
            <w:pPr>
              <w:ind w:left="1080" w:right="360"/>
              <w:rPr>
                <w:rFonts w:ascii="Times New Roman" w:hAnsi="Times New Roman"/>
              </w:rPr>
            </w:pPr>
            <w:r w:rsidRPr="00690C02">
              <w:rPr>
                <w:rFonts w:ascii="Times New Roman" w:hAnsi="Times New Roman"/>
              </w:rPr>
              <w:t xml:space="preserve">               Tactical       </w:t>
            </w:r>
          </w:p>
        </w:tc>
        <w:tc>
          <w:tcPr>
            <w:tcW w:w="941"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6     </w:t>
            </w:r>
          </w:p>
        </w:tc>
        <w:tc>
          <w:tcPr>
            <w:tcW w:w="3359" w:type="dxa"/>
            <w:tcBorders>
              <w:top w:val="nil"/>
              <w:left w:val="nil"/>
              <w:bottom w:val="nil"/>
              <w:right w:val="nil"/>
            </w:tcBorders>
          </w:tcPr>
          <w:p w:rsidR="00A0788F" w:rsidRPr="00690C02" w:rsidRDefault="00621656" w:rsidP="00344CD9">
            <w:pPr>
              <w:ind w:left="360" w:right="360"/>
              <w:rPr>
                <w:rFonts w:ascii="Times New Roman" w:hAnsi="Times New Roman"/>
              </w:rPr>
            </w:pPr>
            <w:r w:rsidRPr="00690C02">
              <w:rPr>
                <w:rFonts w:ascii="Times New Roman" w:hAnsi="Times New Roman"/>
              </w:rPr>
              <w:t>168.2375</w:t>
            </w:r>
            <w:r w:rsidR="00A0788F" w:rsidRPr="00690C02">
              <w:rPr>
                <w:rFonts w:ascii="Times New Roman" w:hAnsi="Times New Roman"/>
              </w:rPr>
              <w:t xml:space="preserve"> MH</w:t>
            </w:r>
            <w:r w:rsidR="00685FBE" w:rsidRPr="00690C02">
              <w:rPr>
                <w:rFonts w:ascii="Times New Roman" w:hAnsi="Times New Roman"/>
              </w:rPr>
              <w:t>z</w:t>
            </w:r>
          </w:p>
        </w:tc>
      </w:tr>
      <w:tr w:rsidR="00690C02" w:rsidRPr="00690C02">
        <w:tc>
          <w:tcPr>
            <w:tcW w:w="4128" w:type="dxa"/>
            <w:tcBorders>
              <w:top w:val="nil"/>
              <w:left w:val="nil"/>
              <w:bottom w:val="nil"/>
              <w:right w:val="nil"/>
            </w:tcBorders>
          </w:tcPr>
          <w:p w:rsidR="00A0788F" w:rsidRPr="00690C02" w:rsidRDefault="00A0788F" w:rsidP="00344CD9">
            <w:pPr>
              <w:ind w:left="1080" w:right="360"/>
              <w:rPr>
                <w:rFonts w:ascii="Times New Roman" w:hAnsi="Times New Roman"/>
              </w:rPr>
            </w:pPr>
            <w:r w:rsidRPr="00690C02">
              <w:rPr>
                <w:rFonts w:ascii="Times New Roman" w:hAnsi="Times New Roman"/>
              </w:rPr>
              <w:t xml:space="preserve">               R5 Project/Fire</w:t>
            </w:r>
          </w:p>
        </w:tc>
        <w:tc>
          <w:tcPr>
            <w:tcW w:w="941" w:type="dxa"/>
            <w:tcBorders>
              <w:top w:val="nil"/>
              <w:left w:val="nil"/>
              <w:bottom w:val="nil"/>
              <w:right w:val="nil"/>
            </w:tcBorders>
          </w:tcPr>
          <w:p w:rsidR="00A0788F" w:rsidRPr="00690C02" w:rsidRDefault="00A0788F" w:rsidP="00344CD9">
            <w:pPr>
              <w:ind w:left="360" w:right="360"/>
              <w:rPr>
                <w:rFonts w:ascii="Times New Roman" w:hAnsi="Times New Roman"/>
              </w:rPr>
            </w:pPr>
          </w:p>
        </w:tc>
        <w:tc>
          <w:tcPr>
            <w:tcW w:w="3359" w:type="dxa"/>
            <w:tcBorders>
              <w:top w:val="nil"/>
              <w:left w:val="nil"/>
              <w:bottom w:val="nil"/>
              <w:right w:val="nil"/>
            </w:tcBorders>
          </w:tcPr>
          <w:p w:rsidR="00A0788F" w:rsidRPr="00690C02" w:rsidRDefault="00621656" w:rsidP="00344CD9">
            <w:pPr>
              <w:ind w:left="360" w:right="360"/>
              <w:rPr>
                <w:rFonts w:ascii="Times New Roman" w:hAnsi="Times New Roman"/>
              </w:rPr>
            </w:pPr>
            <w:r w:rsidRPr="00690C02">
              <w:rPr>
                <w:rFonts w:ascii="Times New Roman" w:hAnsi="Times New Roman"/>
              </w:rPr>
              <w:t>168.6625</w:t>
            </w:r>
            <w:r w:rsidR="00A0788F" w:rsidRPr="00690C02">
              <w:rPr>
                <w:rFonts w:ascii="Times New Roman" w:hAnsi="Times New Roman"/>
              </w:rPr>
              <w:t xml:space="preserve"> MH</w:t>
            </w:r>
            <w:r w:rsidR="00685FBE" w:rsidRPr="00690C02">
              <w:rPr>
                <w:rFonts w:ascii="Times New Roman" w:hAnsi="Times New Roman"/>
              </w:rPr>
              <w:t>z *</w:t>
            </w:r>
          </w:p>
        </w:tc>
      </w:tr>
    </w:tbl>
    <w:p w:rsidR="00685FBE" w:rsidRPr="00690C02" w:rsidRDefault="00685FBE" w:rsidP="00857C93">
      <w:pPr>
        <w:ind w:left="720"/>
        <w:rPr>
          <w:rFonts w:ascii="Times New Roman" w:hAnsi="Times New Roman"/>
        </w:rPr>
      </w:pPr>
      <w:r w:rsidRPr="00690C02">
        <w:rPr>
          <w:rFonts w:ascii="Times New Roman" w:hAnsi="Times New Roman"/>
        </w:rPr>
        <w:t>* Cannot be used on Klamath National Forest o</w:t>
      </w:r>
      <w:r w:rsidR="00233CBA" w:rsidRPr="00690C02">
        <w:rPr>
          <w:rFonts w:ascii="Times New Roman" w:hAnsi="Times New Roman"/>
        </w:rPr>
        <w:t>r</w:t>
      </w:r>
      <w:r w:rsidRPr="00690C02">
        <w:rPr>
          <w:rFonts w:ascii="Times New Roman" w:hAnsi="Times New Roman"/>
        </w:rPr>
        <w:t xml:space="preserve"> Siskiyou Unit, due to interference with units in Oregon.</w:t>
      </w:r>
    </w:p>
    <w:p w:rsidR="00A0788F" w:rsidRPr="00690C02" w:rsidRDefault="00A0788F" w:rsidP="00344CD9">
      <w:pPr>
        <w:pStyle w:val="NumList"/>
        <w:widowControl/>
        <w:ind w:left="2160"/>
        <w:rPr>
          <w:rFonts w:ascii="Times New Roman" w:hAnsi="Times New Roman"/>
          <w:color w:val="auto"/>
        </w:rPr>
      </w:pPr>
      <w:r w:rsidRPr="00690C02">
        <w:rPr>
          <w:rFonts w:ascii="Times New Roman" w:hAnsi="Times New Roman"/>
          <w:color w:val="auto"/>
        </w:rPr>
        <w:t>c.</w:t>
      </w:r>
      <w:r w:rsidRPr="00690C02">
        <w:rPr>
          <w:rFonts w:ascii="Times New Roman" w:hAnsi="Times New Roman"/>
          <w:color w:val="auto"/>
        </w:rPr>
        <w:tab/>
        <w:t>Additional Incident Frequencies</w:t>
      </w:r>
    </w:p>
    <w:p w:rsidR="00A0788F" w:rsidRPr="00690C02" w:rsidRDefault="00A0788F" w:rsidP="00344CD9">
      <w:pPr>
        <w:pStyle w:val="NumListPara"/>
        <w:widowControl/>
        <w:ind w:left="2160"/>
        <w:rPr>
          <w:rFonts w:ascii="Times New Roman" w:hAnsi="Times New Roman"/>
        </w:rPr>
      </w:pPr>
      <w:r w:rsidRPr="00690C02">
        <w:rPr>
          <w:rFonts w:ascii="Times New Roman" w:hAnsi="Times New Roman"/>
        </w:rPr>
        <w:t>Additional Incident Frequencies can be obtained through the NIRSC Communications Duty Officer.</w:t>
      </w:r>
    </w:p>
    <w:p w:rsidR="00A0788F" w:rsidRPr="00690C02" w:rsidRDefault="00A0788F" w:rsidP="00344CD9">
      <w:pPr>
        <w:pStyle w:val="NumList"/>
        <w:widowControl/>
        <w:ind w:left="2160"/>
        <w:rPr>
          <w:rFonts w:ascii="Times New Roman" w:hAnsi="Times New Roman"/>
          <w:color w:val="auto"/>
        </w:rPr>
      </w:pPr>
      <w:r w:rsidRPr="00690C02">
        <w:rPr>
          <w:rFonts w:ascii="Times New Roman" w:hAnsi="Times New Roman"/>
          <w:color w:val="auto"/>
        </w:rPr>
        <w:t>d.</w:t>
      </w:r>
      <w:r w:rsidRPr="00690C02">
        <w:rPr>
          <w:rFonts w:ascii="Times New Roman" w:hAnsi="Times New Roman"/>
          <w:color w:val="auto"/>
        </w:rPr>
        <w:tab/>
        <w:t>Air Operation Frequencies</w:t>
      </w:r>
    </w:p>
    <w:p w:rsidR="00A0788F" w:rsidRPr="00690C02" w:rsidRDefault="00A0788F" w:rsidP="00344CD9">
      <w:pPr>
        <w:pStyle w:val="NumListPara"/>
        <w:widowControl/>
        <w:ind w:left="2160"/>
        <w:rPr>
          <w:rFonts w:ascii="Times New Roman" w:hAnsi="Times New Roman"/>
        </w:rPr>
      </w:pPr>
      <w:r w:rsidRPr="00690C02">
        <w:rPr>
          <w:rFonts w:ascii="Times New Roman" w:hAnsi="Times New Roman"/>
        </w:rPr>
        <w:t>Air Tactics frequencies are assigned and coordinated by GACC.</w:t>
      </w:r>
    </w:p>
    <w:p w:rsidR="00A0788F" w:rsidRPr="00690C02" w:rsidRDefault="00CB4BE1" w:rsidP="00857C93">
      <w:pPr>
        <w:pStyle w:val="Paragraph"/>
        <w:ind w:left="720"/>
      </w:pPr>
      <w:r w:rsidRPr="00690C02">
        <w:rPr>
          <w:rFonts w:ascii="Times New Roman" w:hAnsi="Times New Roman"/>
        </w:rPr>
        <w:t xml:space="preserve">      </w:t>
      </w:r>
      <w:r w:rsidR="00A0788F" w:rsidRPr="00690C02">
        <w:rPr>
          <w:rFonts w:ascii="Times New Roman" w:hAnsi="Times New Roman"/>
        </w:rPr>
        <w:t>VHF-FM</w:t>
      </w:r>
    </w:p>
    <w:tbl>
      <w:tblPr>
        <w:tblW w:w="0" w:type="auto"/>
        <w:tblLayout w:type="fixed"/>
        <w:tblCellMar>
          <w:left w:w="0" w:type="dxa"/>
          <w:right w:w="0" w:type="dxa"/>
        </w:tblCellMar>
        <w:tblLook w:val="0000" w:firstRow="0" w:lastRow="0" w:firstColumn="0" w:lastColumn="0" w:noHBand="0" w:noVBand="0"/>
      </w:tblPr>
      <w:tblGrid>
        <w:gridCol w:w="3359"/>
        <w:gridCol w:w="1402"/>
        <w:gridCol w:w="3359"/>
      </w:tblGrid>
      <w:tr w:rsidR="00690C02" w:rsidRPr="00690C02">
        <w:tc>
          <w:tcPr>
            <w:tcW w:w="3359"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Air Tactics          </w:t>
            </w:r>
          </w:p>
        </w:tc>
        <w:tc>
          <w:tcPr>
            <w:tcW w:w="1402"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1       </w:t>
            </w:r>
          </w:p>
        </w:tc>
        <w:tc>
          <w:tcPr>
            <w:tcW w:w="3359" w:type="dxa"/>
            <w:tcBorders>
              <w:top w:val="nil"/>
              <w:left w:val="nil"/>
              <w:bottom w:val="nil"/>
              <w:right w:val="nil"/>
            </w:tcBorders>
          </w:tcPr>
          <w:p w:rsidR="00A0788F" w:rsidRPr="00690C02" w:rsidRDefault="00685FBE" w:rsidP="00344CD9">
            <w:pPr>
              <w:ind w:left="360" w:right="360"/>
              <w:rPr>
                <w:rFonts w:ascii="Times New Roman" w:hAnsi="Times New Roman"/>
              </w:rPr>
            </w:pPr>
            <w:r w:rsidRPr="00690C02">
              <w:rPr>
                <w:rFonts w:ascii="Times New Roman" w:hAnsi="Times New Roman"/>
              </w:rPr>
              <w:t>166.675 MHz</w:t>
            </w:r>
          </w:p>
        </w:tc>
      </w:tr>
      <w:tr w:rsidR="00690C02" w:rsidRPr="00690C02">
        <w:tc>
          <w:tcPr>
            <w:tcW w:w="3359"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Air Tactics          </w:t>
            </w:r>
          </w:p>
        </w:tc>
        <w:tc>
          <w:tcPr>
            <w:tcW w:w="1402"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2       </w:t>
            </w:r>
          </w:p>
        </w:tc>
        <w:tc>
          <w:tcPr>
            <w:tcW w:w="3359" w:type="dxa"/>
            <w:tcBorders>
              <w:top w:val="nil"/>
              <w:left w:val="nil"/>
              <w:bottom w:val="nil"/>
              <w:right w:val="nil"/>
            </w:tcBorders>
          </w:tcPr>
          <w:p w:rsidR="00A0788F" w:rsidRPr="00690C02" w:rsidRDefault="00685FBE" w:rsidP="00344CD9">
            <w:pPr>
              <w:ind w:left="360" w:right="360"/>
              <w:rPr>
                <w:rFonts w:ascii="Times New Roman" w:hAnsi="Times New Roman"/>
              </w:rPr>
            </w:pPr>
            <w:r w:rsidRPr="00690C02">
              <w:rPr>
                <w:rFonts w:ascii="Times New Roman" w:hAnsi="Times New Roman"/>
              </w:rPr>
              <w:t>169.150 MHz</w:t>
            </w:r>
          </w:p>
        </w:tc>
      </w:tr>
      <w:tr w:rsidR="00690C02" w:rsidRPr="00690C02">
        <w:tc>
          <w:tcPr>
            <w:tcW w:w="3359"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Air Tactics          </w:t>
            </w:r>
          </w:p>
        </w:tc>
        <w:tc>
          <w:tcPr>
            <w:tcW w:w="1402"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3       </w:t>
            </w:r>
          </w:p>
        </w:tc>
        <w:tc>
          <w:tcPr>
            <w:tcW w:w="3359" w:type="dxa"/>
            <w:tcBorders>
              <w:top w:val="nil"/>
              <w:left w:val="nil"/>
              <w:bottom w:val="nil"/>
              <w:right w:val="nil"/>
            </w:tcBorders>
          </w:tcPr>
          <w:p w:rsidR="00A0788F" w:rsidRPr="00690C02" w:rsidRDefault="00685FBE" w:rsidP="00344CD9">
            <w:pPr>
              <w:ind w:left="360" w:right="360"/>
              <w:rPr>
                <w:rFonts w:ascii="Times New Roman" w:hAnsi="Times New Roman"/>
              </w:rPr>
            </w:pPr>
            <w:r w:rsidRPr="00690C02">
              <w:rPr>
                <w:rFonts w:ascii="Times New Roman" w:hAnsi="Times New Roman"/>
              </w:rPr>
              <w:t>169.200 MHz</w:t>
            </w:r>
          </w:p>
        </w:tc>
      </w:tr>
      <w:tr w:rsidR="00690C02" w:rsidRPr="00690C02">
        <w:tc>
          <w:tcPr>
            <w:tcW w:w="3359"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w:t>
            </w:r>
            <w:r w:rsidR="00D9649D" w:rsidRPr="00690C02">
              <w:rPr>
                <w:rFonts w:ascii="Times New Roman" w:hAnsi="Times New Roman"/>
              </w:rPr>
              <w:t>CAL FIRE</w:t>
            </w:r>
            <w:r w:rsidRPr="00690C02">
              <w:rPr>
                <w:rFonts w:ascii="Times New Roman" w:hAnsi="Times New Roman"/>
              </w:rPr>
              <w:t xml:space="preserve"> Air Tactics</w:t>
            </w:r>
          </w:p>
        </w:tc>
        <w:tc>
          <w:tcPr>
            <w:tcW w:w="1402"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4</w:t>
            </w:r>
          </w:p>
        </w:tc>
        <w:tc>
          <w:tcPr>
            <w:tcW w:w="3359" w:type="dxa"/>
            <w:tcBorders>
              <w:top w:val="nil"/>
              <w:left w:val="nil"/>
              <w:bottom w:val="nil"/>
              <w:right w:val="nil"/>
            </w:tcBorders>
          </w:tcPr>
          <w:p w:rsidR="00A0788F" w:rsidRPr="00690C02" w:rsidRDefault="00685FBE" w:rsidP="00344CD9">
            <w:pPr>
              <w:ind w:left="360" w:right="360"/>
              <w:rPr>
                <w:rFonts w:ascii="Times New Roman" w:hAnsi="Times New Roman"/>
              </w:rPr>
            </w:pPr>
            <w:r w:rsidRPr="00690C02">
              <w:rPr>
                <w:rFonts w:ascii="Times New Roman" w:hAnsi="Times New Roman"/>
              </w:rPr>
              <w:t>151.280</w:t>
            </w:r>
            <w:r w:rsidR="00DE31B1" w:rsidRPr="00690C02">
              <w:rPr>
                <w:rFonts w:ascii="Times New Roman" w:hAnsi="Times New Roman"/>
              </w:rPr>
              <w:t>0</w:t>
            </w:r>
            <w:r w:rsidRPr="00690C02">
              <w:rPr>
                <w:rFonts w:ascii="Times New Roman" w:hAnsi="Times New Roman"/>
              </w:rPr>
              <w:t xml:space="preserve"> MHz</w:t>
            </w:r>
          </w:p>
        </w:tc>
      </w:tr>
      <w:tr w:rsidR="00690C02" w:rsidRPr="00690C02">
        <w:tc>
          <w:tcPr>
            <w:tcW w:w="3359"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w:t>
            </w:r>
            <w:r w:rsidR="00D9649D" w:rsidRPr="00690C02">
              <w:rPr>
                <w:rFonts w:ascii="Times New Roman" w:hAnsi="Times New Roman"/>
              </w:rPr>
              <w:t>CAL FIRE</w:t>
            </w:r>
            <w:r w:rsidRPr="00690C02">
              <w:rPr>
                <w:rFonts w:ascii="Times New Roman" w:hAnsi="Times New Roman"/>
              </w:rPr>
              <w:t xml:space="preserve"> Air Tactics</w:t>
            </w:r>
          </w:p>
        </w:tc>
        <w:tc>
          <w:tcPr>
            <w:tcW w:w="1402"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5</w:t>
            </w:r>
          </w:p>
        </w:tc>
        <w:tc>
          <w:tcPr>
            <w:tcW w:w="3359" w:type="dxa"/>
            <w:tcBorders>
              <w:top w:val="nil"/>
              <w:left w:val="nil"/>
              <w:bottom w:val="nil"/>
              <w:right w:val="nil"/>
            </w:tcBorders>
          </w:tcPr>
          <w:p w:rsidR="00A0788F" w:rsidRPr="00690C02" w:rsidRDefault="00685FBE" w:rsidP="00344CD9">
            <w:pPr>
              <w:ind w:left="360" w:right="360"/>
              <w:rPr>
                <w:rFonts w:ascii="Times New Roman" w:hAnsi="Times New Roman"/>
              </w:rPr>
            </w:pPr>
            <w:r w:rsidRPr="00690C02">
              <w:rPr>
                <w:rFonts w:ascii="Times New Roman" w:hAnsi="Times New Roman"/>
              </w:rPr>
              <w:t>151.295</w:t>
            </w:r>
            <w:r w:rsidR="00DE31B1" w:rsidRPr="00690C02">
              <w:rPr>
                <w:rFonts w:ascii="Times New Roman" w:hAnsi="Times New Roman"/>
              </w:rPr>
              <w:t>0</w:t>
            </w:r>
            <w:r w:rsidRPr="00690C02">
              <w:rPr>
                <w:rFonts w:ascii="Times New Roman" w:hAnsi="Times New Roman"/>
              </w:rPr>
              <w:t xml:space="preserve"> MHz</w:t>
            </w:r>
          </w:p>
        </w:tc>
      </w:tr>
      <w:tr w:rsidR="00A0788F" w:rsidRPr="00690C02">
        <w:tc>
          <w:tcPr>
            <w:tcW w:w="3359"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 xml:space="preserve">  </w:t>
            </w:r>
            <w:r w:rsidR="00D9649D" w:rsidRPr="00690C02">
              <w:rPr>
                <w:rFonts w:ascii="Times New Roman" w:hAnsi="Times New Roman"/>
              </w:rPr>
              <w:t>CAL FIRE</w:t>
            </w:r>
            <w:r w:rsidRPr="00690C02">
              <w:rPr>
                <w:rFonts w:ascii="Times New Roman" w:hAnsi="Times New Roman"/>
              </w:rPr>
              <w:t xml:space="preserve"> Air Tactics</w:t>
            </w:r>
          </w:p>
          <w:p w:rsidR="005F2600" w:rsidRPr="00690C02" w:rsidRDefault="005F2600" w:rsidP="00344CD9">
            <w:pPr>
              <w:ind w:left="360" w:right="360"/>
              <w:rPr>
                <w:rFonts w:ascii="Times New Roman" w:hAnsi="Times New Roman"/>
              </w:rPr>
            </w:pPr>
            <w:r w:rsidRPr="00690C02">
              <w:rPr>
                <w:rFonts w:ascii="Times New Roman" w:hAnsi="Times New Roman"/>
              </w:rPr>
              <w:t xml:space="preserve">  CAL FIRE Air Tactics</w:t>
            </w:r>
          </w:p>
          <w:p w:rsidR="005F2600" w:rsidRPr="00690C02" w:rsidRDefault="005F2600" w:rsidP="00344CD9">
            <w:pPr>
              <w:ind w:left="360" w:right="360"/>
              <w:rPr>
                <w:rFonts w:ascii="Times New Roman" w:hAnsi="Times New Roman"/>
              </w:rPr>
            </w:pPr>
            <w:r w:rsidRPr="00690C02">
              <w:rPr>
                <w:rFonts w:ascii="Times New Roman" w:hAnsi="Times New Roman"/>
              </w:rPr>
              <w:t xml:space="preserve">  CAL FIRE Air Tactics</w:t>
            </w:r>
          </w:p>
          <w:p w:rsidR="005F2600" w:rsidRPr="00690C02" w:rsidRDefault="005F2600" w:rsidP="00344CD9">
            <w:pPr>
              <w:ind w:left="360" w:right="360"/>
              <w:rPr>
                <w:rFonts w:ascii="Times New Roman" w:hAnsi="Times New Roman"/>
              </w:rPr>
            </w:pPr>
            <w:r w:rsidRPr="00690C02">
              <w:rPr>
                <w:rFonts w:ascii="Times New Roman" w:hAnsi="Times New Roman"/>
              </w:rPr>
              <w:t xml:space="preserve">  CAL FIRE Air Tactics</w:t>
            </w:r>
          </w:p>
        </w:tc>
        <w:tc>
          <w:tcPr>
            <w:tcW w:w="1402"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6</w:t>
            </w:r>
          </w:p>
          <w:p w:rsidR="005F2600" w:rsidRPr="00690C02" w:rsidRDefault="005F2600" w:rsidP="00344CD9">
            <w:pPr>
              <w:ind w:left="360" w:right="360"/>
              <w:rPr>
                <w:rFonts w:ascii="Times New Roman" w:hAnsi="Times New Roman"/>
              </w:rPr>
            </w:pPr>
            <w:r w:rsidRPr="00690C02">
              <w:rPr>
                <w:rFonts w:ascii="Times New Roman" w:hAnsi="Times New Roman"/>
              </w:rPr>
              <w:t>21</w:t>
            </w:r>
          </w:p>
          <w:p w:rsidR="005F2600" w:rsidRPr="00690C02" w:rsidRDefault="005F2600" w:rsidP="00344CD9">
            <w:pPr>
              <w:ind w:left="360" w:right="360"/>
              <w:rPr>
                <w:rFonts w:ascii="Times New Roman" w:hAnsi="Times New Roman"/>
              </w:rPr>
            </w:pPr>
            <w:r w:rsidRPr="00690C02">
              <w:rPr>
                <w:rFonts w:ascii="Times New Roman" w:hAnsi="Times New Roman"/>
              </w:rPr>
              <w:t>22</w:t>
            </w:r>
          </w:p>
          <w:p w:rsidR="005F2600" w:rsidRPr="00690C02" w:rsidRDefault="005F2600" w:rsidP="00344CD9">
            <w:pPr>
              <w:ind w:left="360" w:right="360"/>
              <w:rPr>
                <w:rFonts w:ascii="Times New Roman" w:hAnsi="Times New Roman"/>
              </w:rPr>
            </w:pPr>
            <w:r w:rsidRPr="00690C02">
              <w:rPr>
                <w:rFonts w:ascii="Times New Roman" w:hAnsi="Times New Roman"/>
              </w:rPr>
              <w:t>23</w:t>
            </w:r>
          </w:p>
        </w:tc>
        <w:tc>
          <w:tcPr>
            <w:tcW w:w="3359" w:type="dxa"/>
            <w:tcBorders>
              <w:top w:val="nil"/>
              <w:left w:val="nil"/>
              <w:bottom w:val="nil"/>
              <w:right w:val="nil"/>
            </w:tcBorders>
          </w:tcPr>
          <w:p w:rsidR="00A0788F" w:rsidRPr="00690C02" w:rsidRDefault="00685FBE" w:rsidP="00344CD9">
            <w:pPr>
              <w:ind w:left="360" w:right="360"/>
              <w:rPr>
                <w:rFonts w:ascii="Times New Roman" w:hAnsi="Times New Roman"/>
              </w:rPr>
            </w:pPr>
            <w:r w:rsidRPr="00690C02">
              <w:rPr>
                <w:rFonts w:ascii="Times New Roman" w:hAnsi="Times New Roman"/>
              </w:rPr>
              <w:t>151.310</w:t>
            </w:r>
            <w:r w:rsidR="00DE31B1" w:rsidRPr="00690C02">
              <w:rPr>
                <w:rFonts w:ascii="Times New Roman" w:hAnsi="Times New Roman"/>
              </w:rPr>
              <w:t>0</w:t>
            </w:r>
            <w:r w:rsidRPr="00690C02">
              <w:rPr>
                <w:rFonts w:ascii="Times New Roman" w:hAnsi="Times New Roman"/>
              </w:rPr>
              <w:t xml:space="preserve"> MHz</w:t>
            </w:r>
          </w:p>
          <w:p w:rsidR="005F2600" w:rsidRPr="00690C02" w:rsidRDefault="005F2600" w:rsidP="00344CD9">
            <w:pPr>
              <w:ind w:left="360" w:right="360"/>
              <w:rPr>
                <w:rFonts w:ascii="Times New Roman" w:hAnsi="Times New Roman"/>
              </w:rPr>
            </w:pPr>
            <w:r w:rsidRPr="00690C02">
              <w:rPr>
                <w:rFonts w:ascii="Times New Roman" w:hAnsi="Times New Roman"/>
              </w:rPr>
              <w:t>151.2725 MHz</w:t>
            </w:r>
          </w:p>
          <w:p w:rsidR="005F2600" w:rsidRPr="00690C02" w:rsidRDefault="005F2600" w:rsidP="00344CD9">
            <w:pPr>
              <w:ind w:left="360" w:right="360"/>
              <w:rPr>
                <w:rFonts w:ascii="Times New Roman" w:hAnsi="Times New Roman"/>
              </w:rPr>
            </w:pPr>
            <w:r w:rsidRPr="00690C02">
              <w:rPr>
                <w:rFonts w:ascii="Times New Roman" w:hAnsi="Times New Roman"/>
              </w:rPr>
              <w:t>151.2875 MHz</w:t>
            </w:r>
          </w:p>
          <w:p w:rsidR="005F2600" w:rsidRPr="00690C02" w:rsidRDefault="005F2600" w:rsidP="00344CD9">
            <w:pPr>
              <w:ind w:left="360" w:right="360"/>
              <w:rPr>
                <w:rFonts w:ascii="Times New Roman" w:hAnsi="Times New Roman"/>
              </w:rPr>
            </w:pPr>
            <w:r w:rsidRPr="00690C02">
              <w:rPr>
                <w:rFonts w:ascii="Times New Roman" w:hAnsi="Times New Roman"/>
              </w:rPr>
              <w:t>151.3025 MHz</w:t>
            </w:r>
          </w:p>
        </w:tc>
      </w:tr>
    </w:tbl>
    <w:p w:rsidR="00A0788F" w:rsidRPr="00690C02" w:rsidRDefault="00A0788F" w:rsidP="00344CD9">
      <w:pPr>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955"/>
        <w:gridCol w:w="5040"/>
      </w:tblGrid>
      <w:tr w:rsidR="00690C02" w:rsidRPr="00690C02">
        <w:tc>
          <w:tcPr>
            <w:tcW w:w="3955" w:type="dxa"/>
            <w:tcBorders>
              <w:top w:val="nil"/>
              <w:left w:val="nil"/>
              <w:bottom w:val="nil"/>
              <w:right w:val="nil"/>
            </w:tcBorders>
          </w:tcPr>
          <w:p w:rsidR="00A0788F" w:rsidRPr="00690C02" w:rsidRDefault="00A0788F" w:rsidP="00344CD9">
            <w:pPr>
              <w:ind w:left="720" w:right="360"/>
              <w:rPr>
                <w:rFonts w:ascii="Times New Roman" w:hAnsi="Times New Roman"/>
              </w:rPr>
            </w:pPr>
            <w:r w:rsidRPr="00690C02">
              <w:rPr>
                <w:rFonts w:ascii="Times New Roman" w:hAnsi="Times New Roman"/>
              </w:rPr>
              <w:lastRenderedPageBreak/>
              <w:t xml:space="preserve">          VHF-AM                       </w:t>
            </w:r>
          </w:p>
        </w:tc>
        <w:tc>
          <w:tcPr>
            <w:tcW w:w="5040"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FAA-FCC</w:t>
            </w:r>
          </w:p>
        </w:tc>
      </w:tr>
      <w:tr w:rsidR="00690C02" w:rsidRPr="00690C02">
        <w:tc>
          <w:tcPr>
            <w:tcW w:w="3955" w:type="dxa"/>
            <w:tcBorders>
              <w:top w:val="nil"/>
              <w:left w:val="nil"/>
              <w:bottom w:val="nil"/>
              <w:right w:val="nil"/>
            </w:tcBorders>
          </w:tcPr>
          <w:p w:rsidR="00A0788F" w:rsidRPr="00690C02" w:rsidRDefault="00A0788F" w:rsidP="00344CD9">
            <w:pPr>
              <w:ind w:left="720" w:right="360"/>
              <w:rPr>
                <w:rFonts w:ascii="Times New Roman" w:hAnsi="Times New Roman"/>
              </w:rPr>
            </w:pPr>
            <w:r w:rsidRPr="00690C02">
              <w:rPr>
                <w:rFonts w:ascii="Times New Roman" w:hAnsi="Times New Roman"/>
              </w:rPr>
              <w:t xml:space="preserve">          123.975                   </w:t>
            </w:r>
          </w:p>
        </w:tc>
        <w:tc>
          <w:tcPr>
            <w:tcW w:w="5040"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Air Tanker Base ground control/operations</w:t>
            </w:r>
          </w:p>
        </w:tc>
      </w:tr>
      <w:tr w:rsidR="00690C02" w:rsidRPr="00690C02">
        <w:tc>
          <w:tcPr>
            <w:tcW w:w="3955" w:type="dxa"/>
            <w:tcBorders>
              <w:top w:val="nil"/>
              <w:left w:val="nil"/>
              <w:bottom w:val="nil"/>
              <w:right w:val="nil"/>
            </w:tcBorders>
          </w:tcPr>
          <w:p w:rsidR="00A0788F" w:rsidRPr="00690C02" w:rsidRDefault="00431728" w:rsidP="00344CD9">
            <w:pPr>
              <w:ind w:left="720" w:right="360"/>
              <w:rPr>
                <w:rFonts w:ascii="Times New Roman" w:hAnsi="Times New Roman"/>
              </w:rPr>
            </w:pPr>
            <w:r w:rsidRPr="00690C02">
              <w:rPr>
                <w:rFonts w:ascii="Times New Roman" w:hAnsi="Times New Roman"/>
              </w:rPr>
              <w:t xml:space="preserve">          </w:t>
            </w:r>
            <w:r w:rsidR="00A0788F" w:rsidRPr="00690C02">
              <w:rPr>
                <w:rFonts w:ascii="Times New Roman" w:hAnsi="Times New Roman"/>
              </w:rPr>
              <w:t>122.925</w:t>
            </w:r>
          </w:p>
        </w:tc>
        <w:tc>
          <w:tcPr>
            <w:tcW w:w="5040" w:type="dxa"/>
            <w:tcBorders>
              <w:top w:val="nil"/>
              <w:left w:val="nil"/>
              <w:bottom w:val="nil"/>
              <w:right w:val="nil"/>
            </w:tcBorders>
          </w:tcPr>
          <w:p w:rsidR="00A0788F" w:rsidRPr="00690C02" w:rsidRDefault="00A0788F" w:rsidP="00344CD9">
            <w:pPr>
              <w:ind w:left="360" w:right="360"/>
              <w:rPr>
                <w:rFonts w:ascii="Times New Roman" w:hAnsi="Times New Roman"/>
              </w:rPr>
            </w:pPr>
            <w:r w:rsidRPr="00690C02">
              <w:rPr>
                <w:rFonts w:ascii="Times New Roman" w:hAnsi="Times New Roman"/>
              </w:rPr>
              <w:t>Air to Air Operations</w:t>
            </w:r>
            <w:r w:rsidR="00C24338" w:rsidRPr="00690C02">
              <w:rPr>
                <w:rFonts w:ascii="Times New Roman" w:hAnsi="Times New Roman"/>
              </w:rPr>
              <w:t xml:space="preserve"> Helicopter Hailing</w:t>
            </w:r>
          </w:p>
        </w:tc>
      </w:tr>
    </w:tbl>
    <w:p w:rsidR="00A0788F" w:rsidRPr="00690C02" w:rsidRDefault="00A0788F" w:rsidP="00431728">
      <w:pPr>
        <w:pStyle w:val="Paragraph"/>
        <w:rPr>
          <w:rFonts w:ascii="Times New Roman" w:hAnsi="Times New Roman"/>
        </w:rPr>
      </w:pPr>
      <w:r w:rsidRPr="00690C02">
        <w:rPr>
          <w:rFonts w:ascii="Times New Roman" w:hAnsi="Times New Roman"/>
        </w:rPr>
        <w:t xml:space="preserve">These frequencies reflect the usage specified on the frequency assignment from the </w:t>
      </w:r>
      <w:r w:rsidR="004405F1" w:rsidRPr="00690C02">
        <w:rPr>
          <w:rFonts w:ascii="Times New Roman" w:hAnsi="Times New Roman"/>
        </w:rPr>
        <w:t xml:space="preserve">National Telecommunications and Information Administration </w:t>
      </w:r>
      <w:r w:rsidR="00927EC3" w:rsidRPr="00690C02">
        <w:rPr>
          <w:rFonts w:ascii="Times New Roman" w:hAnsi="Times New Roman"/>
        </w:rPr>
        <w:t>(</w:t>
      </w:r>
      <w:r w:rsidRPr="00690C02">
        <w:rPr>
          <w:rFonts w:ascii="Times New Roman" w:hAnsi="Times New Roman"/>
        </w:rPr>
        <w:t>NTIA</w:t>
      </w:r>
      <w:r w:rsidR="001D47D0" w:rsidRPr="00690C02">
        <w:rPr>
          <w:rFonts w:ascii="Times New Roman" w:hAnsi="Times New Roman"/>
        </w:rPr>
        <w:t>), which</w:t>
      </w:r>
      <w:r w:rsidRPr="00690C02">
        <w:rPr>
          <w:rFonts w:ascii="Times New Roman" w:hAnsi="Times New Roman"/>
        </w:rPr>
        <w:t xml:space="preserve"> are held by the Pacific Southwest Region, not included are assignments hel</w:t>
      </w:r>
      <w:r w:rsidR="00685FBE" w:rsidRPr="00690C02">
        <w:rPr>
          <w:rFonts w:ascii="Times New Roman" w:hAnsi="Times New Roman"/>
        </w:rPr>
        <w:t>d by the Washington Office for national u</w:t>
      </w:r>
      <w:r w:rsidRPr="00690C02">
        <w:rPr>
          <w:rFonts w:ascii="Times New Roman" w:hAnsi="Times New Roman"/>
        </w:rPr>
        <w:t>sage.</w:t>
      </w:r>
    </w:p>
    <w:p w:rsidR="00A0788F" w:rsidRPr="00690C02" w:rsidRDefault="00A0788F" w:rsidP="00344CD9">
      <w:pPr>
        <w:pStyle w:val="Paragraph"/>
        <w:rPr>
          <w:rFonts w:ascii="Times New Roman" w:hAnsi="Times New Roman"/>
        </w:rPr>
      </w:pPr>
      <w:r w:rsidRPr="00690C02">
        <w:rPr>
          <w:rFonts w:ascii="Times New Roman" w:hAnsi="Times New Roman"/>
        </w:rPr>
        <w:t>Additional frequencies are assigned to R-5 by the FAA on a yearly basis and are not always the same.  RO F&amp;AM advises the field yearly of the frequencies assigned.</w:t>
      </w:r>
    </w:p>
    <w:p w:rsidR="00CB4BE1" w:rsidRPr="00690C02" w:rsidRDefault="00A0788F" w:rsidP="00CB4BE1">
      <w:pPr>
        <w:pStyle w:val="Heading1"/>
        <w:rPr>
          <w:color w:val="auto"/>
        </w:rPr>
      </w:pPr>
      <w:bookmarkStart w:id="17" w:name="_73_–_SPECIALIZED"/>
      <w:bookmarkStart w:id="18" w:name="_Toc226176603"/>
      <w:bookmarkStart w:id="19" w:name="_Toc318288717"/>
      <w:bookmarkEnd w:id="17"/>
      <w:r w:rsidRPr="00690C02">
        <w:rPr>
          <w:color w:val="auto"/>
        </w:rPr>
        <w:t>73 – SPECIALIZED SUPPLIES AND EQUIPMENT</w:t>
      </w:r>
      <w:bookmarkEnd w:id="18"/>
      <w:bookmarkEnd w:id="19"/>
    </w:p>
    <w:p w:rsidR="00CB4BE1" w:rsidRPr="00690C02" w:rsidRDefault="00CB4BE1" w:rsidP="00CB4BE1"/>
    <w:p w:rsidR="00B02B45" w:rsidRPr="00690C02" w:rsidRDefault="00A0788F" w:rsidP="00CB4BE1">
      <w:pPr>
        <w:pStyle w:val="HEAD20"/>
        <w:rPr>
          <w:color w:val="auto"/>
        </w:rPr>
      </w:pPr>
      <w:bookmarkStart w:id="20" w:name="_Toc226176605"/>
      <w:bookmarkStart w:id="21" w:name="_Toc318288718"/>
      <w:r w:rsidRPr="00690C02">
        <w:rPr>
          <w:color w:val="auto"/>
        </w:rPr>
        <w:t>73.</w:t>
      </w:r>
      <w:r w:rsidR="00CB4BE1" w:rsidRPr="00690C02">
        <w:rPr>
          <w:color w:val="auto"/>
        </w:rPr>
        <w:t>1</w:t>
      </w:r>
      <w:r w:rsidRPr="00690C02">
        <w:rPr>
          <w:color w:val="auto"/>
        </w:rPr>
        <w:t xml:space="preserve"> </w:t>
      </w:r>
      <w:r w:rsidR="00200849" w:rsidRPr="00690C02">
        <w:rPr>
          <w:color w:val="auto"/>
        </w:rPr>
        <w:t>- RAWS- REMOTE AUTOMATED WEATHER STATION</w:t>
      </w:r>
      <w:bookmarkEnd w:id="20"/>
      <w:bookmarkEnd w:id="21"/>
    </w:p>
    <w:p w:rsidR="00A0788F" w:rsidRPr="00690C02" w:rsidRDefault="00200849" w:rsidP="00344CD9">
      <w:pPr>
        <w:pStyle w:val="NumList"/>
        <w:numPr>
          <w:ilvl w:val="0"/>
          <w:numId w:val="5"/>
        </w:numPr>
        <w:rPr>
          <w:rFonts w:ascii="Times New Roman" w:hAnsi="Times New Roman"/>
          <w:color w:val="auto"/>
        </w:rPr>
      </w:pPr>
      <w:r w:rsidRPr="00690C02">
        <w:rPr>
          <w:rFonts w:ascii="Times New Roman" w:hAnsi="Times New Roman"/>
          <w:color w:val="auto"/>
        </w:rPr>
        <w:t>When a Forest/Unit requires additional RAWS units they should be ordered using the normal dispatch procedures.  They are ordered on a Supply Request and have NFES numbers.</w:t>
      </w:r>
    </w:p>
    <w:p w:rsidR="00A0788F" w:rsidRPr="00690C02" w:rsidRDefault="00200849" w:rsidP="00344CD9">
      <w:pPr>
        <w:pStyle w:val="NumList"/>
        <w:numPr>
          <w:ilvl w:val="0"/>
          <w:numId w:val="5"/>
        </w:numPr>
        <w:rPr>
          <w:rFonts w:ascii="Times New Roman" w:hAnsi="Times New Roman"/>
          <w:color w:val="auto"/>
        </w:rPr>
      </w:pPr>
      <w:r w:rsidRPr="00690C02">
        <w:rPr>
          <w:rFonts w:ascii="Times New Roman" w:hAnsi="Times New Roman"/>
          <w:color w:val="auto"/>
        </w:rPr>
        <w:t>Regardless of acreage or type of incident, the National Interagency Fire Center (NIFC) Fire RAWS will be ordered by local area fire managers through regular Incident Command Systems (ICS). An ”</w:t>
      </w:r>
      <w:r w:rsidR="00927EC3" w:rsidRPr="00690C02">
        <w:rPr>
          <w:rFonts w:ascii="Times New Roman" w:hAnsi="Times New Roman"/>
          <w:color w:val="auto"/>
        </w:rPr>
        <w:t>S</w:t>
      </w:r>
      <w:r w:rsidRPr="00690C02">
        <w:rPr>
          <w:rFonts w:ascii="Times New Roman" w:hAnsi="Times New Roman"/>
          <w:color w:val="auto"/>
        </w:rPr>
        <w:t>” number (</w:t>
      </w:r>
      <w:r w:rsidR="00927EC3" w:rsidRPr="00690C02">
        <w:rPr>
          <w:rFonts w:ascii="Times New Roman" w:hAnsi="Times New Roman"/>
          <w:color w:val="auto"/>
        </w:rPr>
        <w:t>Supply</w:t>
      </w:r>
      <w:r w:rsidRPr="00690C02">
        <w:rPr>
          <w:rFonts w:ascii="Times New Roman" w:hAnsi="Times New Roman"/>
          <w:color w:val="auto"/>
        </w:rPr>
        <w:t xml:space="preserve">) will be requested from the incident.  This </w:t>
      </w:r>
      <w:r w:rsidR="00927EC3" w:rsidRPr="00690C02">
        <w:rPr>
          <w:rFonts w:ascii="Times New Roman" w:hAnsi="Times New Roman"/>
          <w:color w:val="auto"/>
        </w:rPr>
        <w:t xml:space="preserve">Supply </w:t>
      </w:r>
      <w:r w:rsidRPr="00690C02">
        <w:rPr>
          <w:rFonts w:ascii="Times New Roman" w:hAnsi="Times New Roman"/>
          <w:color w:val="auto"/>
        </w:rPr>
        <w:t>request will be filled with one NIFC Fire RAWS.  Two RAWS technicians will accompany the RAWS</w:t>
      </w:r>
      <w:r w:rsidR="00447448" w:rsidRPr="00690C02">
        <w:rPr>
          <w:rFonts w:ascii="Times New Roman" w:hAnsi="Times New Roman"/>
          <w:color w:val="auto"/>
        </w:rPr>
        <w:t xml:space="preserve"> and need overhead orders,</w:t>
      </w:r>
      <w:r w:rsidRPr="00690C02">
        <w:rPr>
          <w:rFonts w:ascii="Times New Roman" w:hAnsi="Times New Roman"/>
          <w:color w:val="auto"/>
        </w:rPr>
        <w:t xml:space="preserve"> unless the requesting unit specifies that RAWS technicians are available locally.</w:t>
      </w:r>
    </w:p>
    <w:p w:rsidR="00A0788F" w:rsidRPr="00690C02" w:rsidRDefault="00200849" w:rsidP="00344CD9">
      <w:pPr>
        <w:pStyle w:val="NumList"/>
        <w:numPr>
          <w:ilvl w:val="0"/>
          <w:numId w:val="5"/>
        </w:numPr>
        <w:rPr>
          <w:rFonts w:ascii="Times New Roman" w:hAnsi="Times New Roman"/>
          <w:color w:val="auto"/>
        </w:rPr>
      </w:pPr>
      <w:r w:rsidRPr="00690C02">
        <w:rPr>
          <w:rFonts w:ascii="Times New Roman" w:hAnsi="Times New Roman"/>
          <w:color w:val="auto"/>
        </w:rPr>
        <w:t>All requests will be generated from the incident to the local area dispatch centers and passed to the Geographic Area Coordination Center (GACC).  The GACC will process and pass the order to the National Interagency Fire Center for final approval.  Shipping and Billing addresses must be provided.</w:t>
      </w:r>
    </w:p>
    <w:p w:rsidR="005F2600" w:rsidRPr="00690C02" w:rsidRDefault="00200849" w:rsidP="005F2600">
      <w:pPr>
        <w:pStyle w:val="NumList"/>
        <w:numPr>
          <w:ilvl w:val="0"/>
          <w:numId w:val="5"/>
        </w:numPr>
        <w:rPr>
          <w:rFonts w:ascii="Times New Roman" w:hAnsi="Times New Roman"/>
          <w:color w:val="auto"/>
        </w:rPr>
      </w:pPr>
      <w:r w:rsidRPr="00690C02">
        <w:rPr>
          <w:rFonts w:ascii="Times New Roman" w:hAnsi="Times New Roman"/>
          <w:color w:val="auto"/>
        </w:rPr>
        <w:t xml:space="preserve">The National Interagency Coordination Center (NICC) will process the order and make travel arrangements. </w:t>
      </w:r>
    </w:p>
    <w:p w:rsidR="004D190E" w:rsidRPr="00690C02" w:rsidRDefault="00447448" w:rsidP="00447448">
      <w:pPr>
        <w:pStyle w:val="TOC-Head2"/>
      </w:pPr>
      <w:bookmarkStart w:id="22" w:name="_Toc318288719"/>
      <w:r w:rsidRPr="00690C02">
        <w:t>73.1.2 – CAL FIRE RAWS</w:t>
      </w:r>
      <w:bookmarkEnd w:id="22"/>
    </w:p>
    <w:p w:rsidR="004405F1" w:rsidRPr="00690C02" w:rsidRDefault="00E045AA" w:rsidP="00E045AA">
      <w:pPr>
        <w:pStyle w:val="NumList"/>
        <w:ind w:firstLine="0"/>
        <w:rPr>
          <w:rFonts w:ascii="Times New Roman" w:hAnsi="Times New Roman"/>
          <w:color w:val="auto"/>
        </w:rPr>
      </w:pPr>
      <w:r w:rsidRPr="00690C02">
        <w:rPr>
          <w:rFonts w:ascii="Times New Roman" w:hAnsi="Times New Roman"/>
          <w:color w:val="auto"/>
        </w:rPr>
        <w:t xml:space="preserve">A.  </w:t>
      </w:r>
      <w:r w:rsidR="005F2600" w:rsidRPr="00690C02">
        <w:rPr>
          <w:rFonts w:ascii="Times New Roman" w:hAnsi="Times New Roman"/>
          <w:color w:val="auto"/>
        </w:rPr>
        <w:t xml:space="preserve">When a </w:t>
      </w:r>
      <w:r w:rsidR="00155F73" w:rsidRPr="00690C02">
        <w:rPr>
          <w:rFonts w:ascii="Times New Roman" w:hAnsi="Times New Roman"/>
          <w:color w:val="auto"/>
        </w:rPr>
        <w:t xml:space="preserve">CAL FIRE Unit requires additional RAWS units they should be ordered using the normal </w:t>
      </w:r>
      <w:r w:rsidRPr="00690C02">
        <w:rPr>
          <w:rFonts w:ascii="Times New Roman" w:hAnsi="Times New Roman"/>
          <w:color w:val="auto"/>
        </w:rPr>
        <w:t xml:space="preserve">dispatch </w:t>
      </w:r>
      <w:r w:rsidR="00155F73" w:rsidRPr="00690C02">
        <w:rPr>
          <w:rFonts w:ascii="Times New Roman" w:hAnsi="Times New Roman"/>
          <w:color w:val="auto"/>
        </w:rPr>
        <w:t xml:space="preserve">procedures.  Refer to CAL FIRE </w:t>
      </w:r>
      <w:r w:rsidR="00B406D8">
        <w:rPr>
          <w:rFonts w:ascii="Times New Roman" w:hAnsi="Times New Roman"/>
          <w:color w:val="auto"/>
        </w:rPr>
        <w:t xml:space="preserve">FIRE  Handbook 8100p344. </w:t>
      </w:r>
    </w:p>
    <w:p w:rsidR="00A0788F" w:rsidRPr="00690C02" w:rsidRDefault="000F1F42" w:rsidP="00CB4BE1">
      <w:pPr>
        <w:pStyle w:val="HEAD20"/>
        <w:rPr>
          <w:color w:val="auto"/>
        </w:rPr>
      </w:pPr>
      <w:bookmarkStart w:id="23" w:name="_Toc226176606"/>
      <w:bookmarkStart w:id="24" w:name="_Toc318288720"/>
      <w:r w:rsidRPr="00690C02">
        <w:rPr>
          <w:color w:val="auto"/>
        </w:rPr>
        <w:t>73.</w:t>
      </w:r>
      <w:r w:rsidR="00CB4BE1" w:rsidRPr="00690C02">
        <w:rPr>
          <w:color w:val="auto"/>
        </w:rPr>
        <w:t>2</w:t>
      </w:r>
      <w:r w:rsidR="005D77A5" w:rsidRPr="00690C02">
        <w:rPr>
          <w:color w:val="auto"/>
        </w:rPr>
        <w:t xml:space="preserve"> - </w:t>
      </w:r>
      <w:r w:rsidR="00A0788F" w:rsidRPr="00690C02">
        <w:rPr>
          <w:color w:val="auto"/>
        </w:rPr>
        <w:t xml:space="preserve">NATIONAL CONTRACT MOBILE </w:t>
      </w:r>
      <w:r w:rsidR="00F56E08" w:rsidRPr="00690C02">
        <w:rPr>
          <w:color w:val="auto"/>
        </w:rPr>
        <w:t xml:space="preserve"> </w:t>
      </w:r>
      <w:r w:rsidR="00A0788F" w:rsidRPr="00690C02">
        <w:rPr>
          <w:color w:val="auto"/>
        </w:rPr>
        <w:t>FOOD SERVICE</w:t>
      </w:r>
      <w:bookmarkEnd w:id="23"/>
      <w:bookmarkEnd w:id="24"/>
      <w:r w:rsidR="00A0788F" w:rsidRPr="00690C02">
        <w:rPr>
          <w:color w:val="auto"/>
        </w:rPr>
        <w:t xml:space="preserve"> </w:t>
      </w:r>
    </w:p>
    <w:p w:rsidR="00CB4BE1" w:rsidRPr="00690C02" w:rsidRDefault="00BA1CD3" w:rsidP="00CB4BE1">
      <w:pPr>
        <w:pStyle w:val="HEAD20"/>
        <w:rPr>
          <w:color w:val="auto"/>
        </w:rPr>
      </w:pPr>
      <w:r w:rsidRPr="002E797F">
        <w:object w:dxaOrig="1650" w:dyaOrig="1080">
          <v:shape id="_x0000_i1026" type="#_x0000_t75" style="width:36.75pt;height:28.5pt" o:ole="">
            <v:imagedata r:id="rId10" o:title=""/>
          </v:shape>
          <o:OLEObject Type="Embed" ProgID="PBrush" ShapeID="_x0000_i1026" DrawAspect="Content" ObjectID="_1399728017" r:id="rId12"/>
        </w:object>
      </w:r>
    </w:p>
    <w:p w:rsidR="00C66CA6" w:rsidRPr="00690C02" w:rsidRDefault="00C66CA6" w:rsidP="00C66CA6">
      <w:pPr>
        <w:pStyle w:val="Paragraph"/>
        <w:spacing w:after="0"/>
        <w:ind w:left="0"/>
        <w:rPr>
          <w:rFonts w:ascii="Times New Roman" w:hAnsi="Times New Roman"/>
        </w:rPr>
      </w:pPr>
      <w:r w:rsidRPr="00690C02">
        <w:rPr>
          <w:rFonts w:ascii="Times New Roman" w:hAnsi="Times New Roman"/>
        </w:rPr>
        <w:t xml:space="preserve">For a complete listing of the Schedule of Items and Contract Specifications for the National Mobile Food Service Contract, refer to the current National Mobile Food Services publication, NFES #1276.  This information can also be found at the following website:  </w:t>
      </w:r>
      <w:hyperlink r:id="rId13" w:history="1">
        <w:r w:rsidRPr="00690C02">
          <w:rPr>
            <w:rStyle w:val="Hyperlink"/>
            <w:rFonts w:ascii="Times New Roman" w:hAnsi="Times New Roman"/>
            <w:color w:val="auto"/>
          </w:rPr>
          <w:t>http://www.fs.fed.us/fire/contracting/</w:t>
        </w:r>
      </w:hyperlink>
    </w:p>
    <w:p w:rsidR="00C66CA6" w:rsidRPr="00690C02" w:rsidRDefault="00C66CA6" w:rsidP="00C66CA6">
      <w:pPr>
        <w:pStyle w:val="Paragraph"/>
        <w:spacing w:after="0"/>
        <w:ind w:left="0"/>
        <w:rPr>
          <w:rFonts w:ascii="Times New Roman" w:hAnsi="Times New Roman"/>
        </w:rPr>
      </w:pPr>
    </w:p>
    <w:p w:rsidR="00A0788F" w:rsidRPr="00690C02" w:rsidRDefault="00A0788F" w:rsidP="00344CD9">
      <w:pPr>
        <w:pStyle w:val="Paragraph"/>
        <w:ind w:left="0"/>
        <w:rPr>
          <w:rFonts w:ascii="Times New Roman" w:hAnsi="Times New Roman"/>
        </w:rPr>
      </w:pPr>
      <w:r w:rsidRPr="00690C02">
        <w:rPr>
          <w:rFonts w:ascii="Times New Roman" w:hAnsi="Times New Roman"/>
        </w:rPr>
        <w:t>National Food Service units are ordered as Equipment (“E” numbers) and are called Food Service</w:t>
      </w:r>
      <w:r w:rsidR="00A8093C" w:rsidRPr="00690C02">
        <w:rPr>
          <w:rFonts w:ascii="Times New Roman" w:hAnsi="Times New Roman"/>
        </w:rPr>
        <w:t>,</w:t>
      </w:r>
      <w:r w:rsidRPr="00690C02">
        <w:rPr>
          <w:rFonts w:ascii="Times New Roman" w:hAnsi="Times New Roman"/>
        </w:rPr>
        <w:t xml:space="preserve"> </w:t>
      </w:r>
      <w:r w:rsidR="00A8093C" w:rsidRPr="00690C02">
        <w:rPr>
          <w:rFonts w:ascii="Times New Roman" w:hAnsi="Times New Roman"/>
        </w:rPr>
        <w:t xml:space="preserve">Mobile </w:t>
      </w:r>
      <w:r w:rsidRPr="00690C02">
        <w:rPr>
          <w:rFonts w:ascii="Times New Roman" w:hAnsi="Times New Roman"/>
        </w:rPr>
        <w:t>in ROSS.</w:t>
      </w:r>
    </w:p>
    <w:p w:rsidR="00A0788F" w:rsidRPr="00690C02" w:rsidRDefault="00A0788F" w:rsidP="00344CD9">
      <w:pPr>
        <w:pStyle w:val="Paragraph"/>
        <w:rPr>
          <w:rFonts w:ascii="Times New Roman" w:hAnsi="Times New Roman"/>
        </w:rPr>
      </w:pPr>
      <w:r w:rsidRPr="00690C02">
        <w:rPr>
          <w:rFonts w:ascii="Times New Roman" w:hAnsi="Times New Roman"/>
        </w:rPr>
        <w:lastRenderedPageBreak/>
        <w:t xml:space="preserve">When the determination is made that contract mobile food services are needed in support of federal wildland fire activities in the western United States, the Government is obligated to </w:t>
      </w:r>
      <w:r w:rsidR="00C66CA6" w:rsidRPr="00690C02">
        <w:rPr>
          <w:rFonts w:ascii="Times New Roman" w:hAnsi="Times New Roman"/>
        </w:rPr>
        <w:t xml:space="preserve">order services from </w:t>
      </w:r>
      <w:r w:rsidRPr="00690C02">
        <w:rPr>
          <w:rFonts w:ascii="Times New Roman" w:hAnsi="Times New Roman"/>
        </w:rPr>
        <w:t>National Mobile Food Service</w:t>
      </w:r>
      <w:r w:rsidR="00C66CA6" w:rsidRPr="00690C02">
        <w:rPr>
          <w:rFonts w:ascii="Times New Roman" w:hAnsi="Times New Roman"/>
        </w:rPr>
        <w:t xml:space="preserve"> Unit (MFSU)</w:t>
      </w:r>
      <w:r w:rsidRPr="00690C02">
        <w:rPr>
          <w:rFonts w:ascii="Times New Roman" w:hAnsi="Times New Roman"/>
        </w:rPr>
        <w:t xml:space="preserve"> Contractors </w:t>
      </w:r>
      <w:r w:rsidR="00C66CA6" w:rsidRPr="00690C02">
        <w:rPr>
          <w:rFonts w:ascii="Times New Roman" w:hAnsi="Times New Roman"/>
        </w:rPr>
        <w:t xml:space="preserve">(National Caterer) when at any time: </w:t>
      </w:r>
    </w:p>
    <w:p w:rsidR="00A0788F" w:rsidRPr="00690C02" w:rsidRDefault="00A0788F" w:rsidP="00344CD9">
      <w:pPr>
        <w:pStyle w:val="Paragraph"/>
        <w:rPr>
          <w:rFonts w:ascii="Times New Roman" w:hAnsi="Times New Roman"/>
        </w:rPr>
      </w:pPr>
      <w:r w:rsidRPr="00690C02">
        <w:rPr>
          <w:rFonts w:ascii="Times New Roman" w:hAnsi="Times New Roman"/>
        </w:rPr>
        <w:t>A.</w:t>
      </w:r>
      <w:r w:rsidRPr="00690C02">
        <w:rPr>
          <w:rFonts w:ascii="Times New Roman" w:hAnsi="Times New Roman"/>
        </w:rPr>
        <w:tab/>
        <w:t xml:space="preserve">The number of people to be fed is at or above 150 persons per meal, and, </w:t>
      </w:r>
    </w:p>
    <w:p w:rsidR="00A0788F" w:rsidRPr="00690C02" w:rsidRDefault="00A0788F" w:rsidP="00344CD9">
      <w:pPr>
        <w:pStyle w:val="Paragraph"/>
        <w:rPr>
          <w:rFonts w:ascii="Times New Roman" w:hAnsi="Times New Roman"/>
        </w:rPr>
      </w:pPr>
      <w:r w:rsidRPr="00690C02">
        <w:rPr>
          <w:rFonts w:ascii="Times New Roman" w:hAnsi="Times New Roman"/>
        </w:rPr>
        <w:t>B.</w:t>
      </w:r>
      <w:r w:rsidRPr="00690C02">
        <w:rPr>
          <w:rFonts w:ascii="Times New Roman" w:hAnsi="Times New Roman"/>
        </w:rPr>
        <w:tab/>
        <w:t xml:space="preserve">The headcount is estimated to remain at those numbers, or greater, for at least 72 hours from when the headcount first reaches 150 per meal. </w:t>
      </w:r>
    </w:p>
    <w:p w:rsidR="00C66CA6" w:rsidRPr="00690C02" w:rsidRDefault="00C66CA6" w:rsidP="00C66CA6">
      <w:pPr>
        <w:pStyle w:val="Paragraph"/>
        <w:rPr>
          <w:rFonts w:ascii="Times New Roman" w:hAnsi="Times New Roman"/>
        </w:rPr>
      </w:pPr>
      <w:r w:rsidRPr="00690C02">
        <w:rPr>
          <w:rFonts w:ascii="Times New Roman" w:hAnsi="Times New Roman"/>
        </w:rPr>
        <w:t>MFSU Contractors will be given the opportunity to provide three meals per day unless other arrangements are mutually agreed to with the Food Unit Leader (FDUL) or the needs of the incident require different meal options such as Meals Ready to Eat (MRE).</w:t>
      </w:r>
    </w:p>
    <w:p w:rsidR="00A0788F" w:rsidRPr="00690C02" w:rsidRDefault="00A0788F" w:rsidP="00344CD9">
      <w:pPr>
        <w:pStyle w:val="Paragraph"/>
        <w:rPr>
          <w:rFonts w:ascii="Times New Roman" w:hAnsi="Times New Roman"/>
        </w:rPr>
      </w:pPr>
      <w:r w:rsidRPr="00690C02">
        <w:rPr>
          <w:rFonts w:ascii="Times New Roman" w:hAnsi="Times New Roman"/>
        </w:rPr>
        <w:t>The selected National Caterer has the right of refusal when the headcount quantities are below the minimum acceptance quantity shown in the schedule.</w:t>
      </w:r>
    </w:p>
    <w:p w:rsidR="00C66CA6" w:rsidRPr="00690C02" w:rsidRDefault="00C66CA6" w:rsidP="00344CD9">
      <w:pPr>
        <w:pStyle w:val="Paragraph"/>
        <w:rPr>
          <w:rFonts w:ascii="Times New Roman" w:hAnsi="Times New Roman"/>
        </w:rPr>
      </w:pPr>
      <w:r w:rsidRPr="00690C02">
        <w:rPr>
          <w:rFonts w:ascii="Times New Roman" w:hAnsi="Times New Roman"/>
        </w:rPr>
        <w:t>MFSU also may be ordered for other types of incidents at the Government’s option.  State and other federal cooperators may also utilize this contract at their option.  However, the ordering procedures located in Section C.2 of the National Mobile Food Service Contract will be followed for all orders.</w:t>
      </w:r>
    </w:p>
    <w:p w:rsidR="00A0788F" w:rsidRPr="00690C02" w:rsidRDefault="00A0788F" w:rsidP="00344CD9">
      <w:pPr>
        <w:pStyle w:val="Paragraph"/>
        <w:rPr>
          <w:rFonts w:ascii="Times New Roman" w:hAnsi="Times New Roman"/>
        </w:rPr>
      </w:pPr>
      <w:r w:rsidRPr="00690C02">
        <w:rPr>
          <w:rFonts w:ascii="Times New Roman" w:hAnsi="Times New Roman"/>
        </w:rPr>
        <w:t>If national incident activity is high and a Natio</w:t>
      </w:r>
      <w:r w:rsidR="002D369D" w:rsidRPr="00690C02">
        <w:rPr>
          <w:rFonts w:ascii="Times New Roman" w:hAnsi="Times New Roman"/>
        </w:rPr>
        <w:t>n</w:t>
      </w:r>
      <w:r w:rsidR="00C436A3" w:rsidRPr="00690C02">
        <w:rPr>
          <w:rFonts w:ascii="Times New Roman" w:hAnsi="Times New Roman"/>
        </w:rPr>
        <w:t>al</w:t>
      </w:r>
      <w:r w:rsidRPr="00690C02">
        <w:rPr>
          <w:rFonts w:ascii="Times New Roman" w:hAnsi="Times New Roman"/>
        </w:rPr>
        <w:t xml:space="preserve"> </w:t>
      </w:r>
      <w:r w:rsidR="00C66CA6" w:rsidRPr="00690C02">
        <w:rPr>
          <w:rFonts w:ascii="Times New Roman" w:hAnsi="Times New Roman"/>
        </w:rPr>
        <w:t xml:space="preserve">Mobile </w:t>
      </w:r>
      <w:r w:rsidRPr="00690C02">
        <w:rPr>
          <w:rFonts w:ascii="Times New Roman" w:hAnsi="Times New Roman"/>
        </w:rPr>
        <w:t xml:space="preserve">Food Service </w:t>
      </w:r>
      <w:r w:rsidR="00C66CA6" w:rsidRPr="00690C02">
        <w:rPr>
          <w:rFonts w:ascii="Times New Roman" w:hAnsi="Times New Roman"/>
        </w:rPr>
        <w:t>U</w:t>
      </w:r>
      <w:r w:rsidRPr="00690C02">
        <w:rPr>
          <w:rFonts w:ascii="Times New Roman" w:hAnsi="Times New Roman"/>
        </w:rPr>
        <w:t>nit is unavailable, cooperator units may be used.  In such case, the cooperator is guarante</w:t>
      </w:r>
      <w:r w:rsidR="00685FBE" w:rsidRPr="00690C02">
        <w:rPr>
          <w:rFonts w:ascii="Times New Roman" w:hAnsi="Times New Roman"/>
        </w:rPr>
        <w:t>e</w:t>
      </w:r>
      <w:r w:rsidRPr="00690C02">
        <w:rPr>
          <w:rFonts w:ascii="Times New Roman" w:hAnsi="Times New Roman"/>
        </w:rPr>
        <w:t xml:space="preserve">d </w:t>
      </w:r>
      <w:r w:rsidR="00685FBE" w:rsidRPr="00690C02">
        <w:rPr>
          <w:rFonts w:ascii="Times New Roman" w:hAnsi="Times New Roman"/>
        </w:rPr>
        <w:t>72 hours</w:t>
      </w:r>
      <w:r w:rsidRPr="00690C02">
        <w:rPr>
          <w:rFonts w:ascii="Times New Roman" w:hAnsi="Times New Roman"/>
        </w:rPr>
        <w:t xml:space="preserve"> work, even if a National unit becomes available before then.  Cooperators include state managed kitchens.</w:t>
      </w:r>
    </w:p>
    <w:p w:rsidR="00D024FF" w:rsidRPr="00690C02" w:rsidRDefault="00A0788F" w:rsidP="00CB4BE1">
      <w:pPr>
        <w:pStyle w:val="Paragraph"/>
      </w:pPr>
      <w:r w:rsidRPr="00690C02">
        <w:rPr>
          <w:rFonts w:ascii="Times New Roman" w:hAnsi="Times New Roman"/>
        </w:rPr>
        <w:t>When cooperator kitchens and other food service organizations are utilized for federal wildland fire activities, national contract specifications will be used as guidelines to assure adequate service is provided. Refer to the Interagency Mobile Food Service at</w:t>
      </w:r>
      <w:r w:rsidR="00D438CC" w:rsidRPr="00690C02">
        <w:rPr>
          <w:rFonts w:ascii="Times New Roman" w:hAnsi="Times New Roman"/>
        </w:rPr>
        <w:t xml:space="preserve"> </w:t>
      </w:r>
      <w:hyperlink w:anchor="_73_–_SPECIALIZED" w:history="1">
        <w:r w:rsidR="00D438CC" w:rsidRPr="00690C02">
          <w:rPr>
            <w:rStyle w:val="Hyperlink"/>
            <w:rFonts w:ascii="Times New Roman" w:hAnsi="Times New Roman"/>
            <w:color w:val="auto"/>
          </w:rPr>
          <w:t>http://www.fs.fed.us/fire/contracting/food/food.htm</w:t>
        </w:r>
        <w:bookmarkStart w:id="25" w:name="_Toc226176607"/>
      </w:hyperlink>
    </w:p>
    <w:p w:rsidR="00CB4BE1" w:rsidRPr="00690C02" w:rsidRDefault="000F1F42" w:rsidP="00447448">
      <w:pPr>
        <w:pStyle w:val="TOC-Head2"/>
      </w:pPr>
      <w:bookmarkStart w:id="26" w:name="_Toc318288721"/>
      <w:r w:rsidRPr="00690C02">
        <w:t>73.</w:t>
      </w:r>
      <w:r w:rsidR="00CB4BE1" w:rsidRPr="00690C02">
        <w:t>2</w:t>
      </w:r>
      <w:r w:rsidR="00A0788F" w:rsidRPr="00690C02">
        <w:t>.1</w:t>
      </w:r>
      <w:r w:rsidR="005D77A5" w:rsidRPr="00690C02">
        <w:t xml:space="preserve"> </w:t>
      </w:r>
      <w:r w:rsidR="00CB4BE1" w:rsidRPr="00690C02">
        <w:t>–</w:t>
      </w:r>
      <w:r w:rsidR="005D77A5" w:rsidRPr="00690C02">
        <w:t xml:space="preserve"> </w:t>
      </w:r>
      <w:r w:rsidR="00A0788F" w:rsidRPr="00690C02">
        <w:t>MOBILIZATION</w:t>
      </w:r>
      <w:bookmarkEnd w:id="25"/>
      <w:bookmarkEnd w:id="26"/>
    </w:p>
    <w:p w:rsidR="00A0788F" w:rsidRPr="00690C02" w:rsidRDefault="00A0788F" w:rsidP="00344CD9">
      <w:pPr>
        <w:pStyle w:val="Paragraph"/>
        <w:rPr>
          <w:rFonts w:ascii="Times New Roman" w:hAnsi="Times New Roman"/>
        </w:rPr>
      </w:pPr>
      <w:r w:rsidRPr="00690C02">
        <w:rPr>
          <w:rFonts w:ascii="Times New Roman" w:hAnsi="Times New Roman"/>
        </w:rPr>
        <w:t>All National contract Mobile Food Service requests in the lower 48 state</w:t>
      </w:r>
      <w:r w:rsidR="005472DF" w:rsidRPr="00690C02">
        <w:rPr>
          <w:rFonts w:ascii="Times New Roman" w:hAnsi="Times New Roman"/>
        </w:rPr>
        <w:t>s</w:t>
      </w:r>
      <w:r w:rsidRPr="00690C02">
        <w:rPr>
          <w:rFonts w:ascii="Times New Roman" w:hAnsi="Times New Roman"/>
        </w:rPr>
        <w:t xml:space="preserve"> will be ordered through and mobilized by NICC.</w:t>
      </w:r>
    </w:p>
    <w:p w:rsidR="001D1D87" w:rsidRPr="00690C02" w:rsidRDefault="00A0788F" w:rsidP="00344CD9">
      <w:pPr>
        <w:pStyle w:val="Paragraph"/>
        <w:rPr>
          <w:rFonts w:ascii="Times New Roman" w:hAnsi="Times New Roman"/>
        </w:rPr>
      </w:pPr>
      <w:r w:rsidRPr="00690C02">
        <w:rPr>
          <w:rFonts w:ascii="Times New Roman" w:hAnsi="Times New Roman"/>
        </w:rPr>
        <w:t xml:space="preserve">Mobile Food Service requests require a completed Food Service Request Form at the time of request (see Chapter 20, </w:t>
      </w:r>
      <w:r w:rsidR="00447448" w:rsidRPr="00690C02">
        <w:rPr>
          <w:rFonts w:ascii="Times New Roman" w:hAnsi="Times New Roman"/>
        </w:rPr>
        <w:t>Exhibit VII</w:t>
      </w:r>
      <w:r w:rsidRPr="00690C02">
        <w:rPr>
          <w:rFonts w:ascii="Times New Roman" w:hAnsi="Times New Roman"/>
        </w:rPr>
        <w:t xml:space="preserve">).  </w:t>
      </w:r>
    </w:p>
    <w:p w:rsidR="00A0788F" w:rsidRPr="00690C02" w:rsidRDefault="00A0788F" w:rsidP="00344CD9">
      <w:pPr>
        <w:pStyle w:val="Paragraph"/>
        <w:rPr>
          <w:rFonts w:ascii="Times New Roman" w:hAnsi="Times New Roman"/>
        </w:rPr>
      </w:pPr>
      <w:r w:rsidRPr="00690C02">
        <w:rPr>
          <w:rFonts w:ascii="Times New Roman" w:hAnsi="Times New Roman"/>
        </w:rPr>
        <w:t>If an incident has a need for additional mobile food service or shower units, the request will be sent through establi</w:t>
      </w:r>
      <w:r w:rsidR="00685FBE" w:rsidRPr="00690C02">
        <w:rPr>
          <w:rFonts w:ascii="Times New Roman" w:hAnsi="Times New Roman"/>
        </w:rPr>
        <w:t xml:space="preserve">shed ordering channels to NICC. </w:t>
      </w:r>
      <w:r w:rsidR="00A8093C" w:rsidRPr="00690C02">
        <w:rPr>
          <w:rFonts w:ascii="Times New Roman" w:hAnsi="Times New Roman"/>
        </w:rPr>
        <w:t xml:space="preserve"> </w:t>
      </w:r>
      <w:r w:rsidRPr="00690C02">
        <w:rPr>
          <w:rFonts w:ascii="Times New Roman" w:hAnsi="Times New Roman"/>
        </w:rPr>
        <w:t>NICC will determine and assign the appropriate units to all federal wildland fire incidents.</w:t>
      </w:r>
    </w:p>
    <w:p w:rsidR="00CB4BE1" w:rsidRPr="00690C02" w:rsidRDefault="000F1F42" w:rsidP="00E045AA">
      <w:pPr>
        <w:pStyle w:val="TOC-Head2"/>
      </w:pPr>
      <w:bookmarkStart w:id="27" w:name="_Toc226176608"/>
      <w:bookmarkStart w:id="28" w:name="_Toc318288722"/>
      <w:r w:rsidRPr="00690C02">
        <w:t>73.</w:t>
      </w:r>
      <w:r w:rsidR="00CB4BE1" w:rsidRPr="00690C02">
        <w:t>2</w:t>
      </w:r>
      <w:r w:rsidR="00A0788F" w:rsidRPr="00690C02">
        <w:t>.2</w:t>
      </w:r>
      <w:r w:rsidR="005D77A5" w:rsidRPr="00690C02">
        <w:t xml:space="preserve"> </w:t>
      </w:r>
      <w:r w:rsidR="00CB4BE1" w:rsidRPr="00690C02">
        <w:t>–</w:t>
      </w:r>
      <w:r w:rsidR="005D77A5" w:rsidRPr="00690C02">
        <w:t xml:space="preserve"> </w:t>
      </w:r>
      <w:r w:rsidR="00A0788F" w:rsidRPr="00690C02">
        <w:t>REASSIGNMENTS</w:t>
      </w:r>
      <w:bookmarkEnd w:id="27"/>
      <w:bookmarkEnd w:id="28"/>
    </w:p>
    <w:p w:rsidR="00447448" w:rsidRPr="00690C02" w:rsidRDefault="00A0788F" w:rsidP="00447448">
      <w:pPr>
        <w:pStyle w:val="Paragraph"/>
      </w:pPr>
      <w:r w:rsidRPr="00690C02">
        <w:rPr>
          <w:rFonts w:ascii="Times New Roman" w:hAnsi="Times New Roman"/>
        </w:rPr>
        <w:t>All requests to reassign National Contract Mobile Food Service will be placed through established ordering channels to NICC.  All reassignments of National Mobile Food Service will be done by NICC.</w:t>
      </w:r>
      <w:bookmarkStart w:id="29" w:name="_Toc226176609"/>
    </w:p>
    <w:p w:rsidR="007E3986" w:rsidRDefault="007E3986">
      <w:pPr>
        <w:spacing w:after="0" w:line="240" w:lineRule="auto"/>
        <w:rPr>
          <w:rFonts w:ascii="Times New Roman" w:hAnsi="Times New Roman"/>
          <w:b/>
          <w:sz w:val="20"/>
        </w:rPr>
      </w:pPr>
      <w:bookmarkStart w:id="30" w:name="_Toc318288723"/>
      <w:r>
        <w:br w:type="page"/>
      </w:r>
    </w:p>
    <w:p w:rsidR="00CB4BE1" w:rsidRPr="00690C02" w:rsidRDefault="000F1F42" w:rsidP="00447448">
      <w:pPr>
        <w:pStyle w:val="TOC-Head2"/>
      </w:pPr>
      <w:r w:rsidRPr="00690C02">
        <w:lastRenderedPageBreak/>
        <w:t>73.</w:t>
      </w:r>
      <w:r w:rsidR="00CB4BE1" w:rsidRPr="00690C02">
        <w:t>2</w:t>
      </w:r>
      <w:r w:rsidR="00A0788F" w:rsidRPr="00690C02">
        <w:t>.3</w:t>
      </w:r>
      <w:r w:rsidR="005D77A5" w:rsidRPr="00690C02">
        <w:t xml:space="preserve"> </w:t>
      </w:r>
      <w:r w:rsidR="00CB4BE1" w:rsidRPr="00690C02">
        <w:t>–</w:t>
      </w:r>
      <w:r w:rsidR="005D77A5" w:rsidRPr="00690C02">
        <w:t xml:space="preserve"> </w:t>
      </w:r>
      <w:r w:rsidR="00A0788F" w:rsidRPr="00690C02">
        <w:t>DEMOBILIZATION</w:t>
      </w:r>
      <w:bookmarkEnd w:id="29"/>
      <w:bookmarkEnd w:id="30"/>
    </w:p>
    <w:p w:rsidR="001A6ADB" w:rsidRPr="00690C02" w:rsidRDefault="00A0788F" w:rsidP="00344CD9">
      <w:pPr>
        <w:pStyle w:val="Paragraph"/>
        <w:rPr>
          <w:rFonts w:ascii="Times New Roman" w:hAnsi="Times New Roman"/>
        </w:rPr>
      </w:pPr>
      <w:r w:rsidRPr="00690C02">
        <w:rPr>
          <w:rFonts w:ascii="Times New Roman" w:hAnsi="Times New Roman"/>
        </w:rPr>
        <w:t>All release information will be documented in ROSS and relayed to NICC within 15 minutes.  Contractors may take 24 hours to rest and replenish supplies within the local area after release.  After 24 hours, contr</w:t>
      </w:r>
      <w:r w:rsidR="00A0202A" w:rsidRPr="00690C02">
        <w:rPr>
          <w:rFonts w:ascii="Times New Roman" w:hAnsi="Times New Roman"/>
        </w:rPr>
        <w:t>actors must return to the unit’s</w:t>
      </w:r>
      <w:r w:rsidRPr="00690C02">
        <w:rPr>
          <w:rFonts w:ascii="Times New Roman" w:hAnsi="Times New Roman"/>
        </w:rPr>
        <w:t xml:space="preserve"> designated dispatch point.  </w:t>
      </w:r>
      <w:bookmarkStart w:id="31" w:name="_Toc226176610"/>
    </w:p>
    <w:p w:rsidR="00A0788F" w:rsidRPr="00690C02" w:rsidRDefault="000F1F42" w:rsidP="00792349">
      <w:pPr>
        <w:pStyle w:val="HEAD20"/>
        <w:rPr>
          <w:color w:val="auto"/>
        </w:rPr>
      </w:pPr>
      <w:bookmarkStart w:id="32" w:name="_Toc318288724"/>
      <w:r w:rsidRPr="00690C02">
        <w:rPr>
          <w:color w:val="auto"/>
        </w:rPr>
        <w:t>73.</w:t>
      </w:r>
      <w:r w:rsidR="00792349" w:rsidRPr="00690C02">
        <w:rPr>
          <w:color w:val="auto"/>
        </w:rPr>
        <w:t>3</w:t>
      </w:r>
      <w:r w:rsidR="005D77A5" w:rsidRPr="00690C02">
        <w:rPr>
          <w:color w:val="auto"/>
        </w:rPr>
        <w:t xml:space="preserve"> - </w:t>
      </w:r>
      <w:r w:rsidR="00A0788F" w:rsidRPr="00690C02">
        <w:rPr>
          <w:color w:val="auto"/>
        </w:rPr>
        <w:t>NATIONAL CONTRACT</w:t>
      </w:r>
      <w:r w:rsidR="009025B7" w:rsidRPr="00690C02">
        <w:rPr>
          <w:color w:val="auto"/>
        </w:rPr>
        <w:t xml:space="preserve"> MOBILE</w:t>
      </w:r>
      <w:r w:rsidR="00A0788F" w:rsidRPr="00690C02">
        <w:rPr>
          <w:color w:val="auto"/>
        </w:rPr>
        <w:t xml:space="preserve"> SHOWER</w:t>
      </w:r>
      <w:r w:rsidR="009025B7" w:rsidRPr="00690C02">
        <w:rPr>
          <w:color w:val="auto"/>
        </w:rPr>
        <w:t xml:space="preserve"> FACILITIES</w:t>
      </w:r>
      <w:r w:rsidR="00A0788F" w:rsidRPr="00690C02">
        <w:rPr>
          <w:color w:val="auto"/>
        </w:rPr>
        <w:t xml:space="preserve"> UNITS</w:t>
      </w:r>
      <w:bookmarkEnd w:id="31"/>
      <w:bookmarkEnd w:id="32"/>
    </w:p>
    <w:p w:rsidR="00792349" w:rsidRPr="00690C02" w:rsidRDefault="00BA1CD3" w:rsidP="00792349">
      <w:pPr>
        <w:pStyle w:val="HEAD20"/>
        <w:rPr>
          <w:color w:val="auto"/>
        </w:rPr>
      </w:pPr>
      <w:r w:rsidRPr="002E797F">
        <w:object w:dxaOrig="1650" w:dyaOrig="1080">
          <v:shape id="_x0000_i1027" type="#_x0000_t75" style="width:36.75pt;height:28.5pt" o:ole="">
            <v:imagedata r:id="rId10" o:title=""/>
          </v:shape>
          <o:OLEObject Type="Embed" ProgID="PBrush" ShapeID="_x0000_i1027" DrawAspect="Content" ObjectID="_1399728018" r:id="rId14"/>
        </w:object>
      </w:r>
    </w:p>
    <w:p w:rsidR="00A0788F" w:rsidRPr="00690C02" w:rsidRDefault="009025B7" w:rsidP="00792349">
      <w:pPr>
        <w:pStyle w:val="BodyTextIndent"/>
      </w:pPr>
      <w:r w:rsidRPr="00690C02">
        <w:rPr>
          <w:rFonts w:ascii="Times New Roman" w:hAnsi="Times New Roman"/>
        </w:rPr>
        <w:t>Any time Mobile Shower Facilities are needed for federal wildland fire incidents in the western United States, the Federal Wildland Fire Agencies (see Section J.10, National Mobile Shower Facilities Contract), are obligated to order services from the National Mobile Shower Fa</w:t>
      </w:r>
      <w:r w:rsidR="00B406D8">
        <w:rPr>
          <w:rFonts w:ascii="Times New Roman" w:hAnsi="Times New Roman"/>
        </w:rPr>
        <w:t>cilities Contractors, provided</w:t>
      </w:r>
      <w:r w:rsidRPr="00690C02">
        <w:rPr>
          <w:rFonts w:ascii="Times New Roman" w:hAnsi="Times New Roman"/>
        </w:rPr>
        <w:t xml:space="preserve"> the Contractors can reasonably meet the incident’s needs and required time frames (see Section C.2, 2.2, National Mobile Shower Facilities Contract). </w:t>
      </w:r>
      <w:r w:rsidR="00A0788F" w:rsidRPr="00690C02">
        <w:rPr>
          <w:rFonts w:ascii="Times New Roman" w:hAnsi="Times New Roman"/>
        </w:rPr>
        <w:t xml:space="preserve">Refer to </w:t>
      </w:r>
      <w:r w:rsidR="00A0202A" w:rsidRPr="00690C02">
        <w:rPr>
          <w:rFonts w:ascii="Times New Roman" w:hAnsi="Times New Roman"/>
        </w:rPr>
        <w:t xml:space="preserve">National Mobile Shower Facilities Contract </w:t>
      </w:r>
      <w:r w:rsidR="001D1D87" w:rsidRPr="00690C02">
        <w:rPr>
          <w:rFonts w:ascii="Times New Roman" w:hAnsi="Times New Roman"/>
        </w:rPr>
        <w:t>at</w:t>
      </w:r>
      <w:r w:rsidR="00A0202A" w:rsidRPr="00690C02">
        <w:rPr>
          <w:rFonts w:ascii="Times New Roman" w:hAnsi="Times New Roman"/>
        </w:rPr>
        <w:t xml:space="preserve"> </w:t>
      </w:r>
      <w:hyperlink r:id="rId15" w:history="1">
        <w:r w:rsidRPr="00690C02">
          <w:rPr>
            <w:rStyle w:val="Hyperlink"/>
            <w:rFonts w:ascii="Times New Roman" w:hAnsi="Times New Roman"/>
            <w:color w:val="auto"/>
          </w:rPr>
          <w:t>http://</w:t>
        </w:r>
        <w:r w:rsidR="00A0202A" w:rsidRPr="00690C02">
          <w:rPr>
            <w:rStyle w:val="Hyperlink"/>
            <w:rFonts w:ascii="Times New Roman" w:hAnsi="Times New Roman"/>
            <w:color w:val="auto"/>
          </w:rPr>
          <w:t>www.fs.fed.us/fire/contracting</w:t>
        </w:r>
      </w:hyperlink>
      <w:r w:rsidR="00A0788F" w:rsidRPr="00690C02">
        <w:rPr>
          <w:rFonts w:ascii="Times New Roman" w:hAnsi="Times New Roman"/>
        </w:rPr>
        <w:t>.</w:t>
      </w:r>
      <w:r w:rsidR="00A0788F" w:rsidRPr="00690C02">
        <w:tab/>
      </w:r>
    </w:p>
    <w:p w:rsidR="00A0788F" w:rsidRPr="00690C02" w:rsidRDefault="000F1F42" w:rsidP="00857C93">
      <w:pPr>
        <w:pStyle w:val="TOC-Head2"/>
      </w:pPr>
      <w:bookmarkStart w:id="33" w:name="_Toc226176611"/>
      <w:bookmarkStart w:id="34" w:name="_Toc318288725"/>
      <w:r w:rsidRPr="00690C02">
        <w:t>73.</w:t>
      </w:r>
      <w:r w:rsidR="00792349" w:rsidRPr="00690C02">
        <w:t>3</w:t>
      </w:r>
      <w:r w:rsidR="00A0788F" w:rsidRPr="00690C02">
        <w:t>.1</w:t>
      </w:r>
      <w:r w:rsidR="005D77A5" w:rsidRPr="00690C02">
        <w:t xml:space="preserve"> </w:t>
      </w:r>
      <w:r w:rsidR="00857C93" w:rsidRPr="00690C02">
        <w:t>–</w:t>
      </w:r>
      <w:r w:rsidR="005D77A5" w:rsidRPr="00690C02">
        <w:t xml:space="preserve"> </w:t>
      </w:r>
      <w:r w:rsidR="00A0788F" w:rsidRPr="00690C02">
        <w:t>MOBILIZATION</w:t>
      </w:r>
      <w:bookmarkEnd w:id="33"/>
      <w:bookmarkEnd w:id="34"/>
    </w:p>
    <w:p w:rsidR="00A0788F" w:rsidRPr="00690C02" w:rsidRDefault="00A0788F" w:rsidP="00792349">
      <w:pPr>
        <w:pStyle w:val="BodyTextIndent"/>
        <w:rPr>
          <w:rFonts w:ascii="Times New Roman" w:hAnsi="Times New Roman"/>
        </w:rPr>
      </w:pPr>
      <w:r w:rsidRPr="00690C02">
        <w:rPr>
          <w:rFonts w:ascii="Times New Roman" w:hAnsi="Times New Roman"/>
        </w:rPr>
        <w:t>All National Shower units in the lower 48 state</w:t>
      </w:r>
      <w:r w:rsidR="00A0202A" w:rsidRPr="00690C02">
        <w:rPr>
          <w:rFonts w:ascii="Times New Roman" w:hAnsi="Times New Roman"/>
        </w:rPr>
        <w:t>s</w:t>
      </w:r>
      <w:r w:rsidRPr="00690C02">
        <w:rPr>
          <w:rFonts w:ascii="Times New Roman" w:hAnsi="Times New Roman"/>
        </w:rPr>
        <w:t xml:space="preserve"> are ordered through and mobilized by NICC, as Equipment (“E” number) in ROSS.</w:t>
      </w:r>
    </w:p>
    <w:p w:rsidR="00A0788F" w:rsidRPr="00690C02" w:rsidRDefault="009025B7" w:rsidP="00233CBA">
      <w:pPr>
        <w:pStyle w:val="BodyTextIndent"/>
        <w:rPr>
          <w:rFonts w:ascii="Times New Roman" w:hAnsi="Times New Roman"/>
        </w:rPr>
      </w:pPr>
      <w:r w:rsidRPr="00690C02">
        <w:rPr>
          <w:rFonts w:ascii="Times New Roman" w:hAnsi="Times New Roman"/>
        </w:rPr>
        <w:t>In addition to what is needed for the initial order in ROSS, s</w:t>
      </w:r>
      <w:r w:rsidR="00A0788F" w:rsidRPr="00690C02">
        <w:rPr>
          <w:rFonts w:ascii="Times New Roman" w:hAnsi="Times New Roman"/>
        </w:rPr>
        <w:t xml:space="preserve">hower requests require </w:t>
      </w:r>
      <w:r w:rsidR="005D175A" w:rsidRPr="00690C02">
        <w:rPr>
          <w:rFonts w:ascii="Times New Roman" w:hAnsi="Times New Roman"/>
        </w:rPr>
        <w:t xml:space="preserve">the following </w:t>
      </w:r>
      <w:r w:rsidR="00A0788F" w:rsidRPr="00690C02">
        <w:rPr>
          <w:rFonts w:ascii="Times New Roman" w:hAnsi="Times New Roman"/>
        </w:rPr>
        <w:t>information</w:t>
      </w:r>
      <w:r w:rsidR="005D175A" w:rsidRPr="00690C02">
        <w:rPr>
          <w:rFonts w:ascii="Times New Roman" w:hAnsi="Times New Roman"/>
        </w:rPr>
        <w:t xml:space="preserve">: </w:t>
      </w:r>
      <w:r w:rsidR="00A0788F" w:rsidRPr="00690C02">
        <w:rPr>
          <w:rFonts w:ascii="Times New Roman" w:hAnsi="Times New Roman"/>
        </w:rPr>
        <w:t xml:space="preserve"> </w:t>
      </w:r>
      <w:r w:rsidR="005D175A" w:rsidRPr="00690C02">
        <w:rPr>
          <w:rFonts w:ascii="Times New Roman" w:hAnsi="Times New Roman"/>
        </w:rPr>
        <w:t>A</w:t>
      </w:r>
      <w:r w:rsidR="00A0788F" w:rsidRPr="00690C02">
        <w:rPr>
          <w:rFonts w:ascii="Times New Roman" w:hAnsi="Times New Roman"/>
        </w:rPr>
        <w:t xml:space="preserve">pproximate number of personnel to </w:t>
      </w:r>
      <w:r w:rsidR="00F23703" w:rsidRPr="00690C02">
        <w:rPr>
          <w:rFonts w:ascii="Times New Roman" w:hAnsi="Times New Roman"/>
        </w:rPr>
        <w:t>service estimated</w:t>
      </w:r>
      <w:r w:rsidR="00A0788F" w:rsidRPr="00690C02">
        <w:rPr>
          <w:rFonts w:ascii="Times New Roman" w:hAnsi="Times New Roman"/>
        </w:rPr>
        <w:t xml:space="preserve"> duration of the need</w:t>
      </w:r>
      <w:r w:rsidR="005D175A" w:rsidRPr="00690C02">
        <w:rPr>
          <w:rFonts w:ascii="Times New Roman" w:hAnsi="Times New Roman"/>
        </w:rPr>
        <w:t xml:space="preserve"> and name of contact at the incident</w:t>
      </w:r>
      <w:r w:rsidR="00A0788F" w:rsidRPr="00690C02">
        <w:rPr>
          <w:rFonts w:ascii="Times New Roman" w:hAnsi="Times New Roman"/>
        </w:rPr>
        <w:t>.</w:t>
      </w:r>
      <w:r w:rsidR="007F3B36" w:rsidRPr="00690C02">
        <w:rPr>
          <w:rFonts w:ascii="Times New Roman" w:hAnsi="Times New Roman"/>
        </w:rPr>
        <w:t xml:space="preserve"> </w:t>
      </w:r>
      <w:r w:rsidR="002332F5" w:rsidRPr="00690C02">
        <w:rPr>
          <w:rFonts w:ascii="Times New Roman" w:hAnsi="Times New Roman"/>
        </w:rPr>
        <w:t xml:space="preserve"> Enter this in the Special Needs block in ROSS.</w:t>
      </w:r>
    </w:p>
    <w:p w:rsidR="00A0788F" w:rsidRPr="00690C02" w:rsidRDefault="00A0788F" w:rsidP="00233CBA">
      <w:pPr>
        <w:pStyle w:val="BodyTextIndent"/>
        <w:rPr>
          <w:rFonts w:ascii="Times New Roman" w:hAnsi="Times New Roman"/>
        </w:rPr>
      </w:pPr>
      <w:r w:rsidRPr="00690C02">
        <w:rPr>
          <w:rFonts w:ascii="Times New Roman" w:hAnsi="Times New Roman"/>
        </w:rPr>
        <w:t xml:space="preserve">If an incident has a need for additional shower units the request will be sent through established ordering channels to NICC. </w:t>
      </w:r>
      <w:r w:rsidR="002332F5" w:rsidRPr="00690C02">
        <w:rPr>
          <w:rFonts w:ascii="Times New Roman" w:hAnsi="Times New Roman"/>
        </w:rPr>
        <w:t xml:space="preserve"> </w:t>
      </w:r>
      <w:r w:rsidRPr="00690C02">
        <w:rPr>
          <w:rFonts w:ascii="Times New Roman" w:hAnsi="Times New Roman"/>
        </w:rPr>
        <w:t>NICC will determine and assign the appropriate units to all federal wildland fire incidents.</w:t>
      </w:r>
    </w:p>
    <w:p w:rsidR="00A0788F" w:rsidRPr="00690C02" w:rsidRDefault="00A0788F" w:rsidP="00344CD9">
      <w:pPr>
        <w:pStyle w:val="BodyTextIndent"/>
        <w:rPr>
          <w:rFonts w:ascii="Times New Roman" w:hAnsi="Times New Roman"/>
        </w:rPr>
      </w:pPr>
      <w:r w:rsidRPr="00690C02">
        <w:rPr>
          <w:rFonts w:ascii="Times New Roman" w:hAnsi="Times New Roman"/>
        </w:rPr>
        <w:t>National shower contractors may offer to bring other optional items such as hand-washing units and water tenders, in addition to the shower units.  Incidents are not required to order or use these items from national contractors.  Units should use local vendors to fill these needs when possible.</w:t>
      </w:r>
    </w:p>
    <w:p w:rsidR="009025B7" w:rsidRPr="00690C02" w:rsidRDefault="009025B7" w:rsidP="009025B7">
      <w:pPr>
        <w:pStyle w:val="BodyTextIndent"/>
        <w:rPr>
          <w:rFonts w:ascii="Times New Roman" w:hAnsi="Times New Roman"/>
        </w:rPr>
      </w:pPr>
      <w:r w:rsidRPr="00690C02">
        <w:rPr>
          <w:rFonts w:ascii="Times New Roman" w:hAnsi="Times New Roman"/>
        </w:rPr>
        <w:t xml:space="preserve">Mobile Shower Facilities also may be ordered for other types of incidents at the Government’s option.  State and other federal cooperators may also utilize this contract at their option.  However, the ordering procedures located in Section C.2 of the National Mobile Food Service Contract will be followed for all orders.  Refer to the National Mobile Food Service Contract publication or on the following website:  </w:t>
      </w:r>
      <w:hyperlink r:id="rId16" w:history="1">
        <w:r w:rsidRPr="00690C02">
          <w:rPr>
            <w:rStyle w:val="Hyperlink"/>
            <w:rFonts w:ascii="Times New Roman" w:hAnsi="Times New Roman"/>
            <w:color w:val="auto"/>
          </w:rPr>
          <w:t>http://www.fs.fed.us/fire/contracting/shower/shower.htm</w:t>
        </w:r>
      </w:hyperlink>
    </w:p>
    <w:p w:rsidR="009025B7" w:rsidRPr="00690C02" w:rsidRDefault="009025B7" w:rsidP="00344CD9">
      <w:pPr>
        <w:pStyle w:val="BodyTextIndent"/>
        <w:rPr>
          <w:rFonts w:ascii="Times New Roman" w:hAnsi="Times New Roman"/>
        </w:rPr>
      </w:pPr>
    </w:p>
    <w:p w:rsidR="00BA1CD3" w:rsidRDefault="00BA1CD3">
      <w:pPr>
        <w:spacing w:after="0" w:line="240" w:lineRule="auto"/>
        <w:rPr>
          <w:rFonts w:ascii="Times New Roman" w:hAnsi="Times New Roman"/>
          <w:b/>
          <w:sz w:val="20"/>
        </w:rPr>
      </w:pPr>
      <w:bookmarkStart w:id="35" w:name="_Toc226176612"/>
      <w:bookmarkStart w:id="36" w:name="_Toc318288726"/>
      <w:r>
        <w:br w:type="page"/>
      </w:r>
    </w:p>
    <w:p w:rsidR="00B02B45" w:rsidRPr="00690C02" w:rsidRDefault="000F1F42" w:rsidP="00B02B45">
      <w:pPr>
        <w:pStyle w:val="TOC-Head2"/>
      </w:pPr>
      <w:r w:rsidRPr="00690C02">
        <w:lastRenderedPageBreak/>
        <w:t>73.</w:t>
      </w:r>
      <w:r w:rsidR="00792349" w:rsidRPr="00690C02">
        <w:t>3</w:t>
      </w:r>
      <w:r w:rsidR="00A0788F" w:rsidRPr="00690C02">
        <w:t>.2</w:t>
      </w:r>
      <w:r w:rsidR="005D77A5" w:rsidRPr="00690C02">
        <w:t xml:space="preserve"> </w:t>
      </w:r>
      <w:r w:rsidR="00B02B45" w:rsidRPr="00690C02">
        <w:t>–</w:t>
      </w:r>
      <w:r w:rsidR="005D77A5" w:rsidRPr="00690C02">
        <w:t xml:space="preserve"> </w:t>
      </w:r>
      <w:r w:rsidR="00A0788F" w:rsidRPr="00690C02">
        <w:t>REASSIGNMENTS</w:t>
      </w:r>
      <w:bookmarkEnd w:id="35"/>
      <w:bookmarkEnd w:id="36"/>
    </w:p>
    <w:p w:rsidR="008D7206" w:rsidRPr="007E3986" w:rsidRDefault="00A0788F" w:rsidP="00344CD9">
      <w:pPr>
        <w:pStyle w:val="BodyTextIndent"/>
        <w:rPr>
          <w:rFonts w:ascii="Times New Roman" w:hAnsi="Times New Roman"/>
        </w:rPr>
      </w:pPr>
      <w:r w:rsidRPr="007E3986">
        <w:rPr>
          <w:rFonts w:ascii="Times New Roman" w:hAnsi="Times New Roman"/>
        </w:rPr>
        <w:t>All requests to reassign National Contract Shower units will be placed through established ordering channels to NICC.  All reassignments of National Shower units will be done by NICC.</w:t>
      </w:r>
      <w:bookmarkStart w:id="37" w:name="_Toc226176613"/>
    </w:p>
    <w:p w:rsidR="00B02B45" w:rsidRPr="00690C02" w:rsidRDefault="000F1F42" w:rsidP="00B02B45">
      <w:pPr>
        <w:pStyle w:val="TOC-Head2"/>
      </w:pPr>
      <w:bookmarkStart w:id="38" w:name="_Toc318288727"/>
      <w:r w:rsidRPr="00690C02">
        <w:t>73.</w:t>
      </w:r>
      <w:r w:rsidR="00792349" w:rsidRPr="00690C02">
        <w:t>3</w:t>
      </w:r>
      <w:r w:rsidR="00A0788F" w:rsidRPr="00690C02">
        <w:t>.3</w:t>
      </w:r>
      <w:r w:rsidR="005D77A5" w:rsidRPr="00690C02">
        <w:t xml:space="preserve"> </w:t>
      </w:r>
      <w:r w:rsidR="00B02B45" w:rsidRPr="00690C02">
        <w:t>–</w:t>
      </w:r>
      <w:r w:rsidR="005D77A5" w:rsidRPr="00690C02">
        <w:t xml:space="preserve"> </w:t>
      </w:r>
      <w:r w:rsidR="00A0788F" w:rsidRPr="00690C02">
        <w:t>DEMOBILIZATION</w:t>
      </w:r>
      <w:bookmarkEnd w:id="37"/>
      <w:bookmarkEnd w:id="38"/>
    </w:p>
    <w:p w:rsidR="00B02B45" w:rsidRPr="007E3986" w:rsidRDefault="00A0788F" w:rsidP="00233CBA">
      <w:pPr>
        <w:pStyle w:val="BodyTextIndent"/>
        <w:rPr>
          <w:rFonts w:ascii="Times New Roman" w:hAnsi="Times New Roman"/>
        </w:rPr>
      </w:pPr>
      <w:r w:rsidRPr="007E3986">
        <w:rPr>
          <w:rFonts w:ascii="Times New Roman" w:hAnsi="Times New Roman"/>
        </w:rPr>
        <w:t>All release information will be documented on the resource order and relayed to NICC within 15 minutes.  Contractors may take 24 hours to rest and replenish supplies within the local area after release.  After 24 hours, contractors must return to the units' designated dispatch point.</w:t>
      </w:r>
      <w:bookmarkStart w:id="39" w:name="_Toc226176614"/>
    </w:p>
    <w:p w:rsidR="00B02B45" w:rsidRPr="00690C02" w:rsidRDefault="001C0D17" w:rsidP="00B02B45">
      <w:pPr>
        <w:pStyle w:val="HEAD20"/>
        <w:rPr>
          <w:color w:val="auto"/>
        </w:rPr>
      </w:pPr>
      <w:bookmarkStart w:id="40" w:name="_Toc318288728"/>
      <w:r w:rsidRPr="00690C02">
        <w:rPr>
          <w:color w:val="auto"/>
        </w:rPr>
        <w:t>73</w:t>
      </w:r>
      <w:r w:rsidR="00200849" w:rsidRPr="00690C02">
        <w:rPr>
          <w:color w:val="auto"/>
        </w:rPr>
        <w:t xml:space="preserve">.4 – </w:t>
      </w:r>
      <w:r w:rsidR="004C7B34" w:rsidRPr="00690C02">
        <w:rPr>
          <w:color w:val="auto"/>
        </w:rPr>
        <w:t xml:space="preserve">INCIDENT ONLY (I/O) </w:t>
      </w:r>
      <w:r w:rsidR="00200849" w:rsidRPr="00690C02">
        <w:rPr>
          <w:color w:val="auto"/>
        </w:rPr>
        <w:t>EERA EQUIPMENT</w:t>
      </w:r>
      <w:bookmarkEnd w:id="39"/>
      <w:bookmarkEnd w:id="40"/>
    </w:p>
    <w:p w:rsidR="00792349" w:rsidRPr="00690C02" w:rsidRDefault="00BA1CD3" w:rsidP="00792349">
      <w:pPr>
        <w:pStyle w:val="HEAD20"/>
        <w:rPr>
          <w:color w:val="auto"/>
        </w:rPr>
      </w:pPr>
      <w:r w:rsidRPr="002E797F">
        <w:object w:dxaOrig="1650" w:dyaOrig="1080">
          <v:shape id="_x0000_i1028" type="#_x0000_t75" style="width:36.75pt;height:28.5pt" o:ole="">
            <v:imagedata r:id="rId10" o:title=""/>
          </v:shape>
          <o:OLEObject Type="Embed" ProgID="PBrush" ShapeID="_x0000_i1028" DrawAspect="Content" ObjectID="_1399728019" r:id="rId17"/>
        </w:object>
      </w:r>
    </w:p>
    <w:p w:rsidR="00FE263A" w:rsidRPr="007E3986" w:rsidRDefault="00672339" w:rsidP="00FE263A">
      <w:pPr>
        <w:pStyle w:val="ListParagraph"/>
        <w:numPr>
          <w:ilvl w:val="0"/>
          <w:numId w:val="24"/>
        </w:numPr>
        <w:rPr>
          <w:rFonts w:ascii="Times New Roman" w:hAnsi="Times New Roman"/>
        </w:rPr>
      </w:pPr>
      <w:r w:rsidRPr="007E3986">
        <w:rPr>
          <w:rFonts w:ascii="Times New Roman" w:hAnsi="Times New Roman"/>
        </w:rPr>
        <w:t xml:space="preserve">As of December 31, 2011 the balance of the formerly known pre-season EERA’s have expired with the exception of the equipment that is now under an Incident Blanket Purchase Agreement (IBPA) held in the Virtual Incident Procurement (VIPR) program, and available on the Dispatch Priority List (DPL) for each resource category/dispatch.  If a resource is not on an existing DPL then an Incident Only (I/O) EERA will need to be executed.  Any resource order request for an I/O EERA will need to be forwarded to the service area Contracing ficer at which time an Incident Only (I/O) EERA’s will be executed by a warranted Contracting Officer for each Acquisition Management (AQM) Service Area within Region 5.  Contact the local service area AQM office for the designated Contracting officer who will be able to respond and execute the I/O EERA.  A list of AQM offices, and contacts is located on the R5 Incident Procurement website, under the I-TEAMS tab:   </w:t>
      </w:r>
    </w:p>
    <w:p w:rsidR="00672339" w:rsidRPr="007E3986" w:rsidRDefault="00672339" w:rsidP="00FE263A">
      <w:pPr>
        <w:pStyle w:val="ListParagraph"/>
        <w:ind w:left="1080"/>
        <w:rPr>
          <w:rFonts w:ascii="Times New Roman" w:hAnsi="Times New Roman"/>
        </w:rPr>
      </w:pPr>
      <w:r w:rsidRPr="007E3986">
        <w:rPr>
          <w:rFonts w:ascii="Times New Roman" w:hAnsi="Times New Roman"/>
        </w:rPr>
        <w:t xml:space="preserve"> </w:t>
      </w:r>
      <w:hyperlink r:id="rId18" w:history="1">
        <w:r w:rsidRPr="007E3986">
          <w:rPr>
            <w:rStyle w:val="Hyperlink"/>
            <w:rFonts w:ascii="Times New Roman" w:hAnsi="Times New Roman"/>
            <w:color w:val="auto"/>
          </w:rPr>
          <w:t>http://www.fs.fed.us/r5/fire/management/incident_procurement/index.php</w:t>
        </w:r>
      </w:hyperlink>
    </w:p>
    <w:p w:rsidR="00FE263A" w:rsidRPr="007E3986" w:rsidRDefault="00FE263A" w:rsidP="00FE263A">
      <w:pPr>
        <w:pStyle w:val="ListParagraph"/>
        <w:ind w:left="1080"/>
        <w:rPr>
          <w:rFonts w:ascii="Times New Roman" w:hAnsi="Times New Roman"/>
        </w:rPr>
      </w:pPr>
    </w:p>
    <w:p w:rsidR="00A674B2" w:rsidRPr="007E3986" w:rsidRDefault="00A674B2" w:rsidP="00FE263A">
      <w:pPr>
        <w:pStyle w:val="ListParagraph"/>
        <w:numPr>
          <w:ilvl w:val="0"/>
          <w:numId w:val="24"/>
        </w:numPr>
        <w:rPr>
          <w:rFonts w:ascii="Times New Roman" w:hAnsi="Times New Roman"/>
        </w:rPr>
      </w:pPr>
      <w:r w:rsidRPr="007E3986">
        <w:rPr>
          <w:rFonts w:ascii="Times New Roman" w:hAnsi="Times New Roman"/>
        </w:rPr>
        <w:t>SERVICE DISABLED VETERAN-OWNED SMALL BUSINESS (SDVOSB) EERAs</w:t>
      </w:r>
    </w:p>
    <w:p w:rsidR="008F02B6" w:rsidRPr="007E3986" w:rsidRDefault="00A674B2" w:rsidP="00FE263A">
      <w:pPr>
        <w:ind w:left="1080"/>
        <w:rPr>
          <w:rFonts w:ascii="Times New Roman" w:hAnsi="Times New Roman"/>
        </w:rPr>
      </w:pPr>
      <w:r w:rsidRPr="007E3986">
        <w:rPr>
          <w:rFonts w:ascii="Times New Roman" w:hAnsi="Times New Roman"/>
        </w:rPr>
        <w:t>A region wide list of Region 5 SDVOSB vendors is maintained by equipment type</w:t>
      </w:r>
      <w:r w:rsidR="00B406D8">
        <w:rPr>
          <w:rFonts w:ascii="Times New Roman" w:hAnsi="Times New Roman"/>
        </w:rPr>
        <w:t xml:space="preserve"> under the master l</w:t>
      </w:r>
      <w:r w:rsidR="008F02B6" w:rsidRPr="007E3986">
        <w:rPr>
          <w:rFonts w:ascii="Times New Roman" w:hAnsi="Times New Roman"/>
        </w:rPr>
        <w:t xml:space="preserve">ist held in ITEAM for Incident Only EERA’s.  This list can be accessed by the service area CO and a copy forwarded to dispatch.  A copy of the resource order is then forwarded to the designated service area CO for executing of the incident only EERA and determining if a SDVOSB is available to respond and meet date and time needed. The CO will forward order/fill information to dispatch as the I/O EERA is completely executed. </w:t>
      </w:r>
    </w:p>
    <w:p w:rsidR="001C0D17" w:rsidRPr="00690C02" w:rsidRDefault="008F02B6" w:rsidP="00E045AA">
      <w:pPr>
        <w:pStyle w:val="HEAD20"/>
        <w:rPr>
          <w:color w:val="auto"/>
        </w:rPr>
      </w:pPr>
      <w:r w:rsidRPr="00690C02" w:rsidDel="008F02B6">
        <w:rPr>
          <w:color w:val="auto"/>
        </w:rPr>
        <w:t xml:space="preserve"> </w:t>
      </w:r>
      <w:bookmarkStart w:id="41" w:name="_Toc226176615"/>
      <w:bookmarkStart w:id="42" w:name="_Toc318288729"/>
      <w:r w:rsidR="001C0D17" w:rsidRPr="00690C02">
        <w:rPr>
          <w:color w:val="auto"/>
        </w:rPr>
        <w:t>73.</w:t>
      </w:r>
      <w:r w:rsidR="00792349" w:rsidRPr="00690C02">
        <w:rPr>
          <w:color w:val="auto"/>
        </w:rPr>
        <w:t xml:space="preserve">5 </w:t>
      </w:r>
      <w:r w:rsidR="001C0D17" w:rsidRPr="00690C02">
        <w:rPr>
          <w:color w:val="auto"/>
        </w:rPr>
        <w:t xml:space="preserve">– </w:t>
      </w:r>
      <w:r w:rsidRPr="00690C02">
        <w:rPr>
          <w:color w:val="auto"/>
        </w:rPr>
        <w:t xml:space="preserve">Region 5  </w:t>
      </w:r>
      <w:r w:rsidR="001C0D17" w:rsidRPr="00690C02">
        <w:rPr>
          <w:color w:val="auto"/>
        </w:rPr>
        <w:t xml:space="preserve">INCIDENT BLANKET PURCHASE AGREEMENT </w:t>
      </w:r>
      <w:r w:rsidRPr="00690C02">
        <w:rPr>
          <w:color w:val="auto"/>
        </w:rPr>
        <w:t xml:space="preserve">(IBPA)/VIPR </w:t>
      </w:r>
      <w:r w:rsidR="001C0D17" w:rsidRPr="00690C02">
        <w:rPr>
          <w:color w:val="auto"/>
        </w:rPr>
        <w:t xml:space="preserve">EQUIPMENT ORDERING PROTOCOL </w:t>
      </w:r>
      <w:r w:rsidR="00272781" w:rsidRPr="00690C02">
        <w:rPr>
          <w:color w:val="auto"/>
        </w:rPr>
        <w:t xml:space="preserve"> (Forest Service)</w:t>
      </w:r>
      <w:bookmarkEnd w:id="41"/>
      <w:bookmarkEnd w:id="42"/>
    </w:p>
    <w:p w:rsidR="00792349" w:rsidRPr="00690C02" w:rsidRDefault="00792349" w:rsidP="00792349">
      <w:pPr>
        <w:pStyle w:val="HEAD20"/>
        <w:rPr>
          <w:color w:val="auto"/>
        </w:rPr>
      </w:pPr>
    </w:p>
    <w:p w:rsidR="00A674B2" w:rsidRPr="00690C02" w:rsidRDefault="00A674B2" w:rsidP="00A674B2">
      <w:pPr>
        <w:autoSpaceDE w:val="0"/>
        <w:autoSpaceDN w:val="0"/>
        <w:adjustRightInd w:val="0"/>
        <w:spacing w:after="0" w:line="240" w:lineRule="auto"/>
        <w:rPr>
          <w:rFonts w:ascii="Times New Roman" w:hAnsi="Times New Roman"/>
          <w:sz w:val="20"/>
          <w:szCs w:val="20"/>
        </w:rPr>
      </w:pPr>
      <w:r w:rsidRPr="00690C02">
        <w:rPr>
          <w:rFonts w:ascii="Times New Roman" w:hAnsi="Times New Roman"/>
          <w:sz w:val="20"/>
          <w:szCs w:val="20"/>
        </w:rPr>
        <w:t>The following contract equipment has been awarded Incident Blanket Purchase Agreements (IBPA) through the Virtual Incident Procurement (VIPR) Program</w:t>
      </w:r>
      <w:r w:rsidR="008F02B6" w:rsidRPr="00690C02">
        <w:rPr>
          <w:rFonts w:ascii="Times New Roman" w:hAnsi="Times New Roman"/>
          <w:sz w:val="20"/>
          <w:szCs w:val="20"/>
        </w:rPr>
        <w:t xml:space="preserve"> specific for Region 5 to date (2012)</w:t>
      </w:r>
      <w:r w:rsidRPr="00690C02">
        <w:rPr>
          <w:rFonts w:ascii="Times New Roman" w:hAnsi="Times New Roman"/>
          <w:sz w:val="20"/>
          <w:szCs w:val="20"/>
        </w:rPr>
        <w:t>:</w:t>
      </w:r>
    </w:p>
    <w:p w:rsidR="00A674B2" w:rsidRPr="00690C02" w:rsidRDefault="00A674B2" w:rsidP="00A674B2">
      <w:pPr>
        <w:autoSpaceDE w:val="0"/>
        <w:autoSpaceDN w:val="0"/>
        <w:adjustRightInd w:val="0"/>
        <w:spacing w:after="0" w:line="240" w:lineRule="auto"/>
        <w:rPr>
          <w:rFonts w:ascii="Times New Roman" w:hAnsi="Times New Roman"/>
          <w:sz w:val="20"/>
          <w:szCs w:val="20"/>
        </w:rPr>
      </w:pPr>
    </w:p>
    <w:p w:rsidR="00BA1CD3" w:rsidRDefault="00A674B2" w:rsidP="00A674B2">
      <w:pPr>
        <w:autoSpaceDE w:val="0"/>
        <w:autoSpaceDN w:val="0"/>
        <w:adjustRightInd w:val="0"/>
        <w:spacing w:after="0" w:line="240" w:lineRule="auto"/>
        <w:rPr>
          <w:rFonts w:ascii="Times New Roman" w:hAnsi="Times New Roman"/>
          <w:sz w:val="20"/>
          <w:szCs w:val="20"/>
        </w:rPr>
      </w:pPr>
      <w:r w:rsidRPr="00690C02">
        <w:rPr>
          <w:rFonts w:ascii="Times New Roman" w:hAnsi="Times New Roman"/>
          <w:sz w:val="20"/>
          <w:szCs w:val="20"/>
        </w:rPr>
        <w:t>Support Water Tenders – Types 1-3</w:t>
      </w:r>
      <w:r w:rsidRPr="00690C02">
        <w:rPr>
          <w:rFonts w:ascii="Times New Roman" w:hAnsi="Times New Roman"/>
          <w:sz w:val="20"/>
          <w:szCs w:val="20"/>
        </w:rPr>
        <w:tab/>
      </w:r>
      <w:r w:rsidRPr="00690C02">
        <w:rPr>
          <w:rFonts w:ascii="Times New Roman" w:hAnsi="Times New Roman"/>
          <w:sz w:val="20"/>
          <w:szCs w:val="20"/>
        </w:rPr>
        <w:tab/>
        <w:t>Engines – Types 3 &amp; 6</w:t>
      </w:r>
      <w:r w:rsidRPr="00690C02">
        <w:rPr>
          <w:rFonts w:ascii="Times New Roman" w:hAnsi="Times New Roman"/>
          <w:sz w:val="20"/>
          <w:szCs w:val="20"/>
        </w:rPr>
        <w:tab/>
      </w:r>
      <w:r w:rsidRPr="00690C02">
        <w:rPr>
          <w:rFonts w:ascii="Times New Roman" w:hAnsi="Times New Roman"/>
          <w:sz w:val="20"/>
          <w:szCs w:val="20"/>
        </w:rPr>
        <w:tab/>
        <w:t>Faller Modules (2 fallers)</w:t>
      </w:r>
      <w:r w:rsidR="00CB30F2" w:rsidRPr="00690C02">
        <w:rPr>
          <w:rFonts w:ascii="Times New Roman" w:hAnsi="Times New Roman"/>
          <w:sz w:val="20"/>
          <w:szCs w:val="20"/>
        </w:rPr>
        <w:t xml:space="preserve"> </w:t>
      </w:r>
      <w:r w:rsidR="00F23703" w:rsidRPr="00690C02">
        <w:rPr>
          <w:rFonts w:ascii="Times New Roman" w:hAnsi="Times New Roman"/>
          <w:sz w:val="20"/>
          <w:szCs w:val="20"/>
        </w:rPr>
        <w:t>Single Fallers</w:t>
      </w:r>
      <w:r w:rsidR="008F02B6" w:rsidRPr="00690C02">
        <w:rPr>
          <w:rFonts w:ascii="Times New Roman" w:hAnsi="Times New Roman"/>
          <w:sz w:val="20"/>
          <w:szCs w:val="20"/>
        </w:rPr>
        <w:t xml:space="preserve"> </w:t>
      </w:r>
      <w:r w:rsidRPr="00690C02">
        <w:rPr>
          <w:rFonts w:ascii="Times New Roman" w:hAnsi="Times New Roman"/>
          <w:sz w:val="20"/>
          <w:szCs w:val="20"/>
        </w:rPr>
        <w:t>Mechanic</w:t>
      </w:r>
      <w:r w:rsidR="00F23703" w:rsidRPr="00690C02">
        <w:rPr>
          <w:rFonts w:ascii="Times New Roman" w:hAnsi="Times New Roman"/>
          <w:sz w:val="20"/>
          <w:szCs w:val="20"/>
        </w:rPr>
        <w:t>s</w:t>
      </w:r>
      <w:r w:rsidRPr="00690C02">
        <w:rPr>
          <w:rFonts w:ascii="Times New Roman" w:hAnsi="Times New Roman"/>
          <w:sz w:val="20"/>
          <w:szCs w:val="20"/>
        </w:rPr>
        <w:t xml:space="preserve"> w/Service Truck</w:t>
      </w:r>
      <w:r w:rsidRPr="00690C02">
        <w:rPr>
          <w:rFonts w:ascii="Times New Roman" w:hAnsi="Times New Roman"/>
          <w:sz w:val="20"/>
          <w:szCs w:val="20"/>
        </w:rPr>
        <w:tab/>
      </w:r>
      <w:r w:rsidR="006B184F" w:rsidRPr="00690C02">
        <w:rPr>
          <w:rFonts w:ascii="Times New Roman" w:hAnsi="Times New Roman"/>
          <w:sz w:val="20"/>
          <w:szCs w:val="20"/>
        </w:rPr>
        <w:tab/>
      </w:r>
      <w:r w:rsidRPr="00690C02">
        <w:rPr>
          <w:rFonts w:ascii="Times New Roman" w:hAnsi="Times New Roman"/>
          <w:sz w:val="20"/>
          <w:szCs w:val="20"/>
        </w:rPr>
        <w:t>Clerical Units</w:t>
      </w:r>
      <w:r w:rsidR="00BA1CD3">
        <w:rPr>
          <w:rFonts w:ascii="Times New Roman" w:hAnsi="Times New Roman"/>
          <w:sz w:val="20"/>
          <w:szCs w:val="20"/>
        </w:rPr>
        <w:t xml:space="preserve"> </w:t>
      </w:r>
      <w:r w:rsidR="00BA1CD3">
        <w:rPr>
          <w:rFonts w:ascii="Times New Roman" w:hAnsi="Times New Roman"/>
          <w:sz w:val="20"/>
          <w:szCs w:val="20"/>
        </w:rPr>
        <w:tab/>
      </w:r>
      <w:r w:rsidR="00BA1CD3">
        <w:rPr>
          <w:rFonts w:ascii="Times New Roman" w:hAnsi="Times New Roman"/>
          <w:sz w:val="20"/>
          <w:szCs w:val="20"/>
        </w:rPr>
        <w:tab/>
      </w:r>
      <w:r w:rsidR="00BA1CD3">
        <w:rPr>
          <w:rFonts w:ascii="Times New Roman" w:hAnsi="Times New Roman"/>
          <w:sz w:val="20"/>
          <w:szCs w:val="20"/>
        </w:rPr>
        <w:tab/>
      </w:r>
      <w:r w:rsidRPr="00690C02">
        <w:rPr>
          <w:rFonts w:ascii="Times New Roman" w:hAnsi="Times New Roman"/>
          <w:sz w:val="20"/>
          <w:szCs w:val="20"/>
        </w:rPr>
        <w:t>Refriger</w:t>
      </w:r>
      <w:r w:rsidR="00BA1CD3">
        <w:rPr>
          <w:rFonts w:ascii="Times New Roman" w:hAnsi="Times New Roman"/>
          <w:sz w:val="20"/>
          <w:szCs w:val="20"/>
        </w:rPr>
        <w:t>ated Trailers</w:t>
      </w:r>
      <w:r w:rsidR="00BA1CD3">
        <w:rPr>
          <w:rFonts w:ascii="Times New Roman" w:hAnsi="Times New Roman"/>
          <w:sz w:val="20"/>
          <w:szCs w:val="20"/>
        </w:rPr>
        <w:tab/>
      </w:r>
      <w:r w:rsidR="00BA1CD3">
        <w:rPr>
          <w:rFonts w:ascii="Times New Roman" w:hAnsi="Times New Roman"/>
          <w:sz w:val="20"/>
          <w:szCs w:val="20"/>
        </w:rPr>
        <w:tab/>
      </w:r>
    </w:p>
    <w:p w:rsidR="00BA1CD3" w:rsidRDefault="00BA1CD3" w:rsidP="00A674B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Tents – Types 1-4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30F2" w:rsidRPr="00690C02">
        <w:rPr>
          <w:rFonts w:ascii="Times New Roman" w:hAnsi="Times New Roman"/>
          <w:sz w:val="20"/>
          <w:szCs w:val="20"/>
        </w:rPr>
        <w:t xml:space="preserve">Mobile </w:t>
      </w:r>
      <w:r w:rsidR="00A674B2" w:rsidRPr="00690C02">
        <w:rPr>
          <w:rFonts w:ascii="Times New Roman" w:hAnsi="Times New Roman"/>
          <w:sz w:val="20"/>
          <w:szCs w:val="20"/>
        </w:rPr>
        <w:t>Laundry Units – Types 1 &amp; 2</w:t>
      </w:r>
      <w:r>
        <w:rPr>
          <w:rFonts w:ascii="Times New Roman" w:hAnsi="Times New Roman"/>
          <w:sz w:val="20"/>
          <w:szCs w:val="20"/>
        </w:rPr>
        <w:t xml:space="preserve">  </w:t>
      </w:r>
      <w:r w:rsidR="00A674B2" w:rsidRPr="00690C02">
        <w:rPr>
          <w:rFonts w:ascii="Times New Roman" w:hAnsi="Times New Roman"/>
          <w:sz w:val="20"/>
          <w:szCs w:val="20"/>
        </w:rPr>
        <w:t>GIS Units – Types 1 &amp; 2</w:t>
      </w:r>
      <w:r w:rsidR="00A674B2" w:rsidRPr="00690C02">
        <w:rPr>
          <w:rFonts w:ascii="Times New Roman" w:hAnsi="Times New Roman"/>
          <w:sz w:val="20"/>
          <w:szCs w:val="20"/>
        </w:rPr>
        <w:tab/>
      </w:r>
    </w:p>
    <w:p w:rsidR="00ED5D12" w:rsidRDefault="00A674B2" w:rsidP="00A674B2">
      <w:pPr>
        <w:autoSpaceDE w:val="0"/>
        <w:autoSpaceDN w:val="0"/>
        <w:adjustRightInd w:val="0"/>
        <w:spacing w:after="0" w:line="240" w:lineRule="auto"/>
        <w:rPr>
          <w:rFonts w:ascii="Times New Roman" w:hAnsi="Times New Roman"/>
          <w:sz w:val="20"/>
          <w:szCs w:val="20"/>
        </w:rPr>
      </w:pPr>
      <w:r w:rsidRPr="00690C02">
        <w:rPr>
          <w:rFonts w:ascii="Times New Roman" w:hAnsi="Times New Roman"/>
          <w:sz w:val="20"/>
          <w:szCs w:val="20"/>
        </w:rPr>
        <w:t>Trailer Mounted Hand Washing Stations</w:t>
      </w:r>
      <w:r w:rsidR="00FE263A" w:rsidRPr="00690C02">
        <w:rPr>
          <w:rFonts w:ascii="Times New Roman" w:hAnsi="Times New Roman"/>
          <w:sz w:val="20"/>
          <w:szCs w:val="20"/>
        </w:rPr>
        <w:tab/>
        <w:t>Fuel Tender</w:t>
      </w:r>
      <w:r w:rsidR="00FE263A" w:rsidRPr="00690C02">
        <w:rPr>
          <w:rFonts w:ascii="Times New Roman" w:hAnsi="Times New Roman"/>
          <w:sz w:val="20"/>
          <w:szCs w:val="20"/>
        </w:rPr>
        <w:tab/>
      </w:r>
      <w:r w:rsidR="00ED5D12">
        <w:rPr>
          <w:rFonts w:ascii="Times New Roman" w:hAnsi="Times New Roman"/>
          <w:sz w:val="20"/>
          <w:szCs w:val="20"/>
        </w:rPr>
        <w:tab/>
      </w:r>
      <w:r w:rsidR="00ED5D12">
        <w:rPr>
          <w:rFonts w:ascii="Times New Roman" w:hAnsi="Times New Roman"/>
          <w:sz w:val="20"/>
          <w:szCs w:val="20"/>
        </w:rPr>
        <w:tab/>
      </w:r>
      <w:r w:rsidRPr="00690C02">
        <w:rPr>
          <w:rFonts w:ascii="Times New Roman" w:hAnsi="Times New Roman"/>
          <w:sz w:val="20"/>
          <w:szCs w:val="20"/>
        </w:rPr>
        <w:t>Potable Water Trucks – Types 1-4</w:t>
      </w:r>
      <w:r w:rsidRPr="00690C02">
        <w:rPr>
          <w:rFonts w:ascii="Times New Roman" w:hAnsi="Times New Roman"/>
          <w:sz w:val="20"/>
          <w:szCs w:val="20"/>
        </w:rPr>
        <w:tab/>
      </w:r>
    </w:p>
    <w:p w:rsidR="00ED5D12" w:rsidRDefault="00A674B2" w:rsidP="00A674B2">
      <w:pPr>
        <w:autoSpaceDE w:val="0"/>
        <w:autoSpaceDN w:val="0"/>
        <w:adjustRightInd w:val="0"/>
        <w:spacing w:after="0" w:line="240" w:lineRule="auto"/>
        <w:rPr>
          <w:rFonts w:ascii="Times New Roman" w:hAnsi="Times New Roman"/>
          <w:sz w:val="20"/>
          <w:szCs w:val="20"/>
        </w:rPr>
      </w:pPr>
      <w:r w:rsidRPr="00690C02">
        <w:rPr>
          <w:rFonts w:ascii="Times New Roman" w:hAnsi="Times New Roman"/>
          <w:sz w:val="20"/>
          <w:szCs w:val="20"/>
        </w:rPr>
        <w:t>Gray Water Trucks – Types 1-4</w:t>
      </w:r>
      <w:r w:rsidR="008F02B6" w:rsidRPr="00690C02">
        <w:rPr>
          <w:rFonts w:ascii="Times New Roman" w:hAnsi="Times New Roman"/>
          <w:sz w:val="20"/>
          <w:szCs w:val="20"/>
        </w:rPr>
        <w:tab/>
      </w:r>
      <w:r w:rsidR="006B184F" w:rsidRPr="00690C02">
        <w:rPr>
          <w:rFonts w:ascii="Times New Roman" w:hAnsi="Times New Roman"/>
          <w:sz w:val="20"/>
          <w:szCs w:val="20"/>
        </w:rPr>
        <w:tab/>
      </w:r>
      <w:r w:rsidR="00CB30F2" w:rsidRPr="00690C02">
        <w:rPr>
          <w:rFonts w:ascii="Times New Roman" w:hAnsi="Times New Roman"/>
          <w:sz w:val="20"/>
          <w:szCs w:val="20"/>
        </w:rPr>
        <w:t>Communication Trailer</w:t>
      </w:r>
      <w:r w:rsidR="00CB30F2" w:rsidRPr="00690C02">
        <w:rPr>
          <w:rFonts w:ascii="Times New Roman" w:hAnsi="Times New Roman"/>
          <w:sz w:val="20"/>
          <w:szCs w:val="20"/>
        </w:rPr>
        <w:tab/>
      </w:r>
      <w:r w:rsidR="00ED5D12">
        <w:rPr>
          <w:rFonts w:ascii="Times New Roman" w:hAnsi="Times New Roman"/>
          <w:sz w:val="20"/>
          <w:szCs w:val="20"/>
        </w:rPr>
        <w:tab/>
      </w:r>
      <w:r w:rsidR="00D9746D" w:rsidRPr="00690C02">
        <w:rPr>
          <w:rFonts w:ascii="Times New Roman" w:hAnsi="Times New Roman"/>
          <w:sz w:val="20"/>
          <w:szCs w:val="20"/>
        </w:rPr>
        <w:t>Vehicle w/Driver</w:t>
      </w:r>
      <w:r w:rsidR="00D9746D" w:rsidRPr="00690C02">
        <w:rPr>
          <w:rFonts w:ascii="Times New Roman" w:hAnsi="Times New Roman"/>
          <w:sz w:val="20"/>
          <w:szCs w:val="20"/>
        </w:rPr>
        <w:tab/>
      </w:r>
      <w:r w:rsidR="00D9746D" w:rsidRPr="00690C02">
        <w:rPr>
          <w:rFonts w:ascii="Times New Roman" w:hAnsi="Times New Roman"/>
          <w:sz w:val="20"/>
          <w:szCs w:val="20"/>
        </w:rPr>
        <w:tab/>
      </w:r>
      <w:r w:rsidR="00D9746D" w:rsidRPr="00690C02">
        <w:rPr>
          <w:rFonts w:ascii="Times New Roman" w:hAnsi="Times New Roman"/>
          <w:sz w:val="20"/>
          <w:szCs w:val="20"/>
        </w:rPr>
        <w:tab/>
      </w:r>
    </w:p>
    <w:p w:rsidR="00ED5D12" w:rsidRDefault="00CB30F2" w:rsidP="00A674B2">
      <w:pPr>
        <w:autoSpaceDE w:val="0"/>
        <w:autoSpaceDN w:val="0"/>
        <w:adjustRightInd w:val="0"/>
        <w:spacing w:after="0" w:line="240" w:lineRule="auto"/>
        <w:rPr>
          <w:rFonts w:ascii="Times New Roman" w:hAnsi="Times New Roman"/>
          <w:sz w:val="20"/>
          <w:szCs w:val="20"/>
        </w:rPr>
      </w:pPr>
      <w:r w:rsidRPr="00690C02">
        <w:rPr>
          <w:rFonts w:ascii="Times New Roman" w:hAnsi="Times New Roman"/>
          <w:sz w:val="20"/>
          <w:szCs w:val="20"/>
        </w:rPr>
        <w:t>Crew Busses</w:t>
      </w:r>
      <w:r w:rsidR="00ED5D12">
        <w:rPr>
          <w:rFonts w:ascii="Times New Roman" w:hAnsi="Times New Roman"/>
          <w:sz w:val="20"/>
          <w:szCs w:val="20"/>
        </w:rPr>
        <w:tab/>
      </w:r>
      <w:r w:rsidR="00ED5D12">
        <w:rPr>
          <w:rFonts w:ascii="Times New Roman" w:hAnsi="Times New Roman"/>
          <w:sz w:val="20"/>
          <w:szCs w:val="20"/>
        </w:rPr>
        <w:tab/>
      </w:r>
      <w:r w:rsidR="00ED5D12">
        <w:rPr>
          <w:rFonts w:ascii="Times New Roman" w:hAnsi="Times New Roman"/>
          <w:sz w:val="20"/>
          <w:szCs w:val="20"/>
        </w:rPr>
        <w:tab/>
      </w:r>
      <w:r w:rsidR="00ED5D12">
        <w:rPr>
          <w:rFonts w:ascii="Times New Roman" w:hAnsi="Times New Roman"/>
          <w:sz w:val="20"/>
          <w:szCs w:val="20"/>
        </w:rPr>
        <w:tab/>
      </w:r>
      <w:r w:rsidR="009F2E6E" w:rsidRPr="00690C02">
        <w:rPr>
          <w:rFonts w:ascii="Times New Roman" w:hAnsi="Times New Roman"/>
          <w:sz w:val="20"/>
          <w:szCs w:val="20"/>
        </w:rPr>
        <w:t>Helicopter Support Trailers</w:t>
      </w:r>
      <w:r w:rsidR="009F2E6E" w:rsidRPr="00690C02">
        <w:rPr>
          <w:rFonts w:ascii="Times New Roman" w:hAnsi="Times New Roman"/>
          <w:sz w:val="20"/>
          <w:szCs w:val="20"/>
        </w:rPr>
        <w:tab/>
      </w:r>
      <w:r w:rsidR="00D9746D" w:rsidRPr="00690C02">
        <w:rPr>
          <w:rFonts w:ascii="Times New Roman" w:hAnsi="Times New Roman"/>
          <w:sz w:val="20"/>
          <w:szCs w:val="20"/>
        </w:rPr>
        <w:t>Mobile Sleeper Units</w:t>
      </w:r>
      <w:r w:rsidR="00D9746D" w:rsidRPr="00690C02">
        <w:rPr>
          <w:rFonts w:ascii="Times New Roman" w:hAnsi="Times New Roman"/>
          <w:sz w:val="20"/>
          <w:szCs w:val="20"/>
        </w:rPr>
        <w:tab/>
      </w:r>
      <w:r w:rsidR="00D9746D" w:rsidRPr="00690C02">
        <w:rPr>
          <w:rFonts w:ascii="Times New Roman" w:hAnsi="Times New Roman"/>
          <w:sz w:val="20"/>
          <w:szCs w:val="20"/>
        </w:rPr>
        <w:tab/>
      </w:r>
      <w:r w:rsidR="00ED5D12">
        <w:rPr>
          <w:rFonts w:ascii="Times New Roman" w:hAnsi="Times New Roman"/>
          <w:sz w:val="20"/>
          <w:szCs w:val="20"/>
        </w:rPr>
        <w:tab/>
      </w:r>
    </w:p>
    <w:p w:rsidR="00B406D8" w:rsidRDefault="00D9746D" w:rsidP="00A674B2">
      <w:pPr>
        <w:autoSpaceDE w:val="0"/>
        <w:autoSpaceDN w:val="0"/>
        <w:adjustRightInd w:val="0"/>
        <w:spacing w:after="0" w:line="240" w:lineRule="auto"/>
        <w:rPr>
          <w:rFonts w:ascii="Times New Roman" w:hAnsi="Times New Roman"/>
          <w:sz w:val="20"/>
          <w:szCs w:val="20"/>
        </w:rPr>
      </w:pPr>
      <w:r w:rsidRPr="00690C02">
        <w:rPr>
          <w:rFonts w:ascii="Times New Roman" w:hAnsi="Times New Roman"/>
          <w:sz w:val="20"/>
          <w:szCs w:val="20"/>
        </w:rPr>
        <w:t>Weed Washing Units</w:t>
      </w:r>
      <w:r w:rsidR="009F2E6E" w:rsidRPr="00690C02">
        <w:rPr>
          <w:rFonts w:ascii="Times New Roman" w:hAnsi="Times New Roman"/>
          <w:sz w:val="20"/>
          <w:szCs w:val="20"/>
        </w:rPr>
        <w:tab/>
      </w:r>
      <w:r w:rsidR="009F2E6E" w:rsidRPr="00690C02">
        <w:rPr>
          <w:rFonts w:ascii="Times New Roman" w:hAnsi="Times New Roman"/>
          <w:sz w:val="20"/>
          <w:szCs w:val="20"/>
        </w:rPr>
        <w:tab/>
      </w:r>
      <w:r w:rsidR="009F2E6E" w:rsidRPr="00690C02">
        <w:rPr>
          <w:rFonts w:ascii="Times New Roman" w:hAnsi="Times New Roman"/>
          <w:sz w:val="20"/>
          <w:szCs w:val="20"/>
        </w:rPr>
        <w:tab/>
      </w:r>
      <w:r w:rsidRPr="00690C02">
        <w:rPr>
          <w:rFonts w:ascii="Times New Roman" w:hAnsi="Times New Roman"/>
          <w:sz w:val="20"/>
          <w:szCs w:val="20"/>
        </w:rPr>
        <w:t>Aircraft Rescue Firefighting Apparatus</w:t>
      </w:r>
      <w:r w:rsidR="00B406D8">
        <w:rPr>
          <w:rFonts w:ascii="Times New Roman" w:hAnsi="Times New Roman"/>
          <w:sz w:val="20"/>
          <w:szCs w:val="20"/>
        </w:rPr>
        <w:t xml:space="preserve">  </w:t>
      </w:r>
      <w:r w:rsidR="00B406D8">
        <w:rPr>
          <w:rFonts w:ascii="Times New Roman" w:hAnsi="Times New Roman"/>
          <w:sz w:val="20"/>
          <w:szCs w:val="20"/>
        </w:rPr>
        <w:tab/>
        <w:t>Coach Buses</w:t>
      </w:r>
      <w:r w:rsidRPr="00690C02">
        <w:rPr>
          <w:rFonts w:ascii="Times New Roman" w:hAnsi="Times New Roman"/>
          <w:sz w:val="20"/>
          <w:szCs w:val="20"/>
        </w:rPr>
        <w:tab/>
      </w:r>
      <w:r w:rsidR="004C5030" w:rsidRPr="00690C02">
        <w:rPr>
          <w:rFonts w:ascii="Times New Roman" w:hAnsi="Times New Roman"/>
          <w:sz w:val="20"/>
          <w:szCs w:val="20"/>
        </w:rPr>
        <w:t xml:space="preserve">   </w:t>
      </w:r>
    </w:p>
    <w:p w:rsidR="00ED5D12" w:rsidRDefault="00D9746D" w:rsidP="00A674B2">
      <w:pPr>
        <w:autoSpaceDE w:val="0"/>
        <w:autoSpaceDN w:val="0"/>
        <w:adjustRightInd w:val="0"/>
        <w:spacing w:after="0" w:line="240" w:lineRule="auto"/>
        <w:rPr>
          <w:rFonts w:ascii="Times New Roman" w:hAnsi="Times New Roman"/>
          <w:sz w:val="20"/>
          <w:szCs w:val="20"/>
        </w:rPr>
      </w:pPr>
      <w:r w:rsidRPr="00690C02">
        <w:rPr>
          <w:rFonts w:ascii="Times New Roman" w:hAnsi="Times New Roman"/>
          <w:sz w:val="20"/>
          <w:szCs w:val="20"/>
        </w:rPr>
        <w:t>Chainsaw and Small E</w:t>
      </w:r>
      <w:r w:rsidR="006B184F" w:rsidRPr="00690C02">
        <w:rPr>
          <w:rFonts w:ascii="Times New Roman" w:hAnsi="Times New Roman"/>
          <w:sz w:val="20"/>
          <w:szCs w:val="20"/>
        </w:rPr>
        <w:t>ngine R</w:t>
      </w:r>
      <w:r w:rsidRPr="00690C02">
        <w:rPr>
          <w:rFonts w:ascii="Times New Roman" w:hAnsi="Times New Roman"/>
          <w:sz w:val="20"/>
          <w:szCs w:val="20"/>
        </w:rPr>
        <w:t>epair</w:t>
      </w:r>
      <w:r w:rsidR="00F436BC">
        <w:rPr>
          <w:rFonts w:ascii="Times New Roman" w:hAnsi="Times New Roman"/>
          <w:sz w:val="20"/>
          <w:szCs w:val="20"/>
        </w:rPr>
        <w:t xml:space="preserve"> Service</w:t>
      </w:r>
      <w:r w:rsidR="00F436BC">
        <w:rPr>
          <w:rFonts w:ascii="Times New Roman" w:hAnsi="Times New Roman"/>
          <w:sz w:val="20"/>
          <w:szCs w:val="20"/>
        </w:rPr>
        <w:tab/>
      </w:r>
      <w:r w:rsidR="00A674B2" w:rsidRPr="00690C02">
        <w:rPr>
          <w:rFonts w:ascii="Times New Roman" w:hAnsi="Times New Roman"/>
          <w:sz w:val="20"/>
          <w:szCs w:val="20"/>
        </w:rPr>
        <w:t>Portable Toilets and Portable Hand Washing Stations</w:t>
      </w:r>
      <w:r w:rsidR="004C5030" w:rsidRPr="00690C02">
        <w:rPr>
          <w:rFonts w:ascii="Times New Roman" w:hAnsi="Times New Roman"/>
          <w:sz w:val="20"/>
          <w:szCs w:val="20"/>
        </w:rPr>
        <w:t xml:space="preserve"> </w:t>
      </w:r>
      <w:r w:rsidR="004C5030" w:rsidRPr="00690C02">
        <w:rPr>
          <w:rFonts w:ascii="Times New Roman" w:hAnsi="Times New Roman"/>
          <w:sz w:val="20"/>
          <w:szCs w:val="20"/>
        </w:rPr>
        <w:tab/>
      </w:r>
      <w:r w:rsidR="00ED5D12">
        <w:rPr>
          <w:rFonts w:ascii="Times New Roman" w:hAnsi="Times New Roman"/>
          <w:sz w:val="20"/>
          <w:szCs w:val="20"/>
        </w:rPr>
        <w:tab/>
      </w:r>
    </w:p>
    <w:p w:rsidR="00A674B2" w:rsidRPr="00690C02" w:rsidRDefault="00D9746D" w:rsidP="00A674B2">
      <w:pPr>
        <w:autoSpaceDE w:val="0"/>
        <w:autoSpaceDN w:val="0"/>
        <w:adjustRightInd w:val="0"/>
        <w:spacing w:after="0" w:line="240" w:lineRule="auto"/>
        <w:rPr>
          <w:rFonts w:ascii="Times New Roman" w:hAnsi="Times New Roman"/>
          <w:sz w:val="20"/>
          <w:szCs w:val="20"/>
        </w:rPr>
      </w:pPr>
      <w:r w:rsidRPr="00690C02">
        <w:rPr>
          <w:rFonts w:ascii="Times New Roman" w:hAnsi="Times New Roman"/>
          <w:sz w:val="20"/>
          <w:szCs w:val="20"/>
        </w:rPr>
        <w:lastRenderedPageBreak/>
        <w:t>Heavy Equipment – Dozers, Excavators, Transports</w:t>
      </w:r>
      <w:r w:rsidR="00A674B2" w:rsidRPr="00690C02">
        <w:rPr>
          <w:rFonts w:ascii="Times New Roman" w:hAnsi="Times New Roman"/>
          <w:sz w:val="20"/>
          <w:szCs w:val="20"/>
        </w:rPr>
        <w:tab/>
      </w:r>
      <w:r w:rsidR="00A674B2" w:rsidRPr="00690C02">
        <w:rPr>
          <w:rFonts w:ascii="Times New Roman" w:hAnsi="Times New Roman"/>
          <w:sz w:val="20"/>
          <w:szCs w:val="20"/>
        </w:rPr>
        <w:tab/>
      </w:r>
      <w:r w:rsidR="00A674B2" w:rsidRPr="00690C02">
        <w:rPr>
          <w:rFonts w:ascii="Times New Roman" w:hAnsi="Times New Roman"/>
          <w:sz w:val="20"/>
          <w:szCs w:val="20"/>
        </w:rPr>
        <w:tab/>
      </w: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 xml:space="preserve">Dispatch Priority Lists (DPL) </w:t>
      </w:r>
      <w:r w:rsidR="00A01DCB" w:rsidRPr="007E3986">
        <w:rPr>
          <w:rFonts w:ascii="Times New Roman" w:hAnsi="Times New Roman"/>
        </w:rPr>
        <w:t>has</w:t>
      </w:r>
      <w:r w:rsidRPr="007E3986">
        <w:rPr>
          <w:rFonts w:ascii="Times New Roman" w:hAnsi="Times New Roman"/>
        </w:rPr>
        <w:t xml:space="preserve"> been generated by VIPR for each of these types of equipment.  These DPLs are automatically populated to the following website by the VIPR program</w:t>
      </w:r>
    </w:p>
    <w:p w:rsidR="00A674B2" w:rsidRPr="007E3986" w:rsidRDefault="00A674B2" w:rsidP="00A674B2">
      <w:pPr>
        <w:autoSpaceDE w:val="0"/>
        <w:autoSpaceDN w:val="0"/>
        <w:adjustRightInd w:val="0"/>
        <w:spacing w:after="0" w:line="240" w:lineRule="auto"/>
        <w:rPr>
          <w:rFonts w:ascii="Times New Roman" w:hAnsi="Times New Roman"/>
        </w:rPr>
      </w:pPr>
    </w:p>
    <w:p w:rsidR="00A674B2" w:rsidRPr="007E3986" w:rsidRDefault="00A24779" w:rsidP="00A674B2">
      <w:pPr>
        <w:autoSpaceDE w:val="0"/>
        <w:autoSpaceDN w:val="0"/>
        <w:adjustRightInd w:val="0"/>
        <w:spacing w:after="0" w:line="240" w:lineRule="auto"/>
        <w:jc w:val="center"/>
        <w:rPr>
          <w:rFonts w:ascii="Times New Roman" w:hAnsi="Times New Roman"/>
        </w:rPr>
      </w:pPr>
      <w:hyperlink r:id="rId19" w:history="1">
        <w:r w:rsidR="00A674B2" w:rsidRPr="007E3986">
          <w:rPr>
            <w:rFonts w:ascii="Times New Roman" w:hAnsi="Times New Roman"/>
          </w:rPr>
          <w:t>http://www.fs.fed.us/business/incident/dispatch.php</w:t>
        </w:r>
      </w:hyperlink>
    </w:p>
    <w:p w:rsidR="00A674B2" w:rsidRPr="007E3986" w:rsidRDefault="00A674B2" w:rsidP="00A674B2">
      <w:pPr>
        <w:autoSpaceDE w:val="0"/>
        <w:autoSpaceDN w:val="0"/>
        <w:adjustRightInd w:val="0"/>
        <w:spacing w:after="0" w:line="240" w:lineRule="auto"/>
        <w:jc w:val="center"/>
        <w:rPr>
          <w:rFonts w:ascii="Times New Roman" w:hAnsi="Times New Roman"/>
        </w:rPr>
      </w:pP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A guide providing details on mobilization and specifications of the above resources is available at the following website:</w:t>
      </w:r>
    </w:p>
    <w:p w:rsidR="00A674B2" w:rsidRPr="007E3986" w:rsidRDefault="00A674B2" w:rsidP="00A674B2">
      <w:pPr>
        <w:autoSpaceDE w:val="0"/>
        <w:autoSpaceDN w:val="0"/>
        <w:adjustRightInd w:val="0"/>
        <w:spacing w:after="0" w:line="240" w:lineRule="auto"/>
        <w:rPr>
          <w:rFonts w:ascii="Times New Roman" w:hAnsi="Times New Roman"/>
        </w:rPr>
      </w:pPr>
    </w:p>
    <w:p w:rsidR="00A674B2" w:rsidRPr="007E3986" w:rsidRDefault="00A24779" w:rsidP="00A674B2">
      <w:pPr>
        <w:autoSpaceDE w:val="0"/>
        <w:autoSpaceDN w:val="0"/>
        <w:adjustRightInd w:val="0"/>
        <w:spacing w:before="240" w:after="240" w:line="240" w:lineRule="auto"/>
        <w:ind w:left="720" w:hanging="720"/>
        <w:jc w:val="center"/>
        <w:rPr>
          <w:rFonts w:ascii="Times New Roman" w:hAnsi="Times New Roman"/>
        </w:rPr>
      </w:pPr>
      <w:hyperlink r:id="rId20" w:history="1">
        <w:r w:rsidR="00A674B2" w:rsidRPr="007E3986">
          <w:rPr>
            <w:rStyle w:val="Hyperlink"/>
            <w:rFonts w:ascii="Times New Roman" w:hAnsi="Times New Roman"/>
            <w:color w:val="auto"/>
            <w:u w:val="none"/>
          </w:rPr>
          <w:t>http://gacc.nifc.gov/oncc/logistics/equipment_supplies/index.htm</w:t>
        </w:r>
      </w:hyperlink>
    </w:p>
    <w:p w:rsidR="00A674B2" w:rsidRPr="007E3986" w:rsidRDefault="00A674B2" w:rsidP="00A674B2">
      <w:pPr>
        <w:autoSpaceDE w:val="0"/>
        <w:autoSpaceDN w:val="0"/>
        <w:adjustRightInd w:val="0"/>
        <w:spacing w:after="0" w:line="240" w:lineRule="auto"/>
        <w:rPr>
          <w:rFonts w:ascii="Times New Roman" w:hAnsi="Times New Roman"/>
          <w:u w:val="single"/>
        </w:rPr>
      </w:pPr>
    </w:p>
    <w:p w:rsidR="00A674B2" w:rsidRPr="007E3986" w:rsidRDefault="00A674B2" w:rsidP="00A674B2">
      <w:pPr>
        <w:pStyle w:val="Default"/>
        <w:rPr>
          <w:color w:val="auto"/>
          <w:sz w:val="22"/>
          <w:szCs w:val="22"/>
        </w:rPr>
      </w:pPr>
      <w:r w:rsidRPr="007E3986">
        <w:rPr>
          <w:color w:val="auto"/>
          <w:sz w:val="22"/>
          <w:szCs w:val="22"/>
        </w:rPr>
        <w:t xml:space="preserve">Each host dispatch center will give dispatch priority to the resource offering the greatest advantage to the Government </w:t>
      </w:r>
      <w:r w:rsidRPr="007E3986">
        <w:rPr>
          <w:b/>
          <w:bCs/>
          <w:color w:val="auto"/>
          <w:sz w:val="22"/>
          <w:szCs w:val="22"/>
        </w:rPr>
        <w:t xml:space="preserve">before </w:t>
      </w:r>
      <w:r w:rsidRPr="007E3986">
        <w:rPr>
          <w:color w:val="auto"/>
          <w:sz w:val="22"/>
          <w:szCs w:val="22"/>
        </w:rPr>
        <w:t xml:space="preserve">all other private resources not under Agreement with the following exceptions: </w:t>
      </w:r>
    </w:p>
    <w:p w:rsidR="00A674B2" w:rsidRPr="007E3986" w:rsidRDefault="00A674B2" w:rsidP="00A674B2">
      <w:pPr>
        <w:pStyle w:val="Default"/>
        <w:rPr>
          <w:color w:val="auto"/>
          <w:sz w:val="22"/>
          <w:szCs w:val="22"/>
        </w:rPr>
      </w:pPr>
    </w:p>
    <w:p w:rsidR="00A674B2" w:rsidRPr="007E3986" w:rsidRDefault="00A674B2" w:rsidP="00A674B2">
      <w:pPr>
        <w:pStyle w:val="Default"/>
        <w:numPr>
          <w:ilvl w:val="0"/>
          <w:numId w:val="18"/>
        </w:numPr>
        <w:rPr>
          <w:color w:val="auto"/>
          <w:sz w:val="22"/>
          <w:szCs w:val="22"/>
        </w:rPr>
      </w:pPr>
      <w:r w:rsidRPr="007E3986">
        <w:rPr>
          <w:color w:val="auto"/>
          <w:sz w:val="22"/>
          <w:szCs w:val="22"/>
        </w:rPr>
        <w:t>For Immediate Need/Initial Attack, dispatchers will follow the “closest forces” concept and utilize locally available resources according to agency and incident needs.</w:t>
      </w:r>
      <w:r w:rsidRPr="007E3986">
        <w:rPr>
          <w:color w:val="auto"/>
          <w:sz w:val="22"/>
          <w:szCs w:val="22"/>
        </w:rPr>
        <w:br/>
      </w:r>
    </w:p>
    <w:p w:rsidR="00A674B2" w:rsidRPr="007E3986" w:rsidRDefault="00A674B2" w:rsidP="00A674B2">
      <w:pPr>
        <w:pStyle w:val="Default"/>
        <w:numPr>
          <w:ilvl w:val="0"/>
          <w:numId w:val="18"/>
        </w:numPr>
        <w:rPr>
          <w:color w:val="auto"/>
          <w:sz w:val="22"/>
          <w:szCs w:val="22"/>
        </w:rPr>
      </w:pPr>
      <w:r w:rsidRPr="007E3986">
        <w:rPr>
          <w:color w:val="auto"/>
          <w:sz w:val="22"/>
          <w:szCs w:val="22"/>
        </w:rPr>
        <w:t>Tribal preference policy established within reservation jurisdiction</w:t>
      </w:r>
      <w:r w:rsidRPr="007E3986">
        <w:rPr>
          <w:color w:val="auto"/>
          <w:sz w:val="22"/>
          <w:szCs w:val="22"/>
        </w:rPr>
        <w:br/>
      </w:r>
    </w:p>
    <w:p w:rsidR="00A674B2" w:rsidRPr="007E3986" w:rsidRDefault="00A674B2" w:rsidP="00A674B2">
      <w:pPr>
        <w:pStyle w:val="Default"/>
        <w:numPr>
          <w:ilvl w:val="0"/>
          <w:numId w:val="18"/>
        </w:numPr>
        <w:rPr>
          <w:color w:val="auto"/>
          <w:sz w:val="22"/>
          <w:szCs w:val="22"/>
        </w:rPr>
      </w:pPr>
      <w:r w:rsidRPr="007E3986">
        <w:rPr>
          <w:color w:val="auto"/>
          <w:sz w:val="22"/>
          <w:szCs w:val="22"/>
        </w:rPr>
        <w:t>Government normally will dispatch resources in accordance with this protocol; however, the number of fire orders in process and actual fire conditions at the time of dispatch may require a deviation from normal procedures in order to respond effectively to such conditions.</w:t>
      </w:r>
    </w:p>
    <w:p w:rsidR="00A674B2" w:rsidRPr="007E3986" w:rsidRDefault="00A674B2" w:rsidP="00A674B2">
      <w:pPr>
        <w:autoSpaceDE w:val="0"/>
        <w:autoSpaceDN w:val="0"/>
        <w:adjustRightInd w:val="0"/>
        <w:spacing w:after="0" w:line="240" w:lineRule="auto"/>
        <w:rPr>
          <w:rFonts w:ascii="Times New Roman" w:hAnsi="Times New Roman"/>
          <w:b/>
          <w:bCs/>
          <w:u w:val="single"/>
        </w:rPr>
      </w:pP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b/>
          <w:bCs/>
          <w:u w:val="single"/>
        </w:rPr>
        <w:t>Immediate Need Dispatches</w:t>
      </w:r>
      <w:r w:rsidRPr="007E3986">
        <w:rPr>
          <w:rFonts w:ascii="Times New Roman" w:hAnsi="Times New Roman"/>
          <w:u w:val="single"/>
        </w:rPr>
        <w:t xml:space="preserve"> –</w:t>
      </w:r>
      <w:r w:rsidRPr="007E3986">
        <w:rPr>
          <w:rFonts w:ascii="Times New Roman" w:hAnsi="Times New Roman"/>
        </w:rPr>
        <w:t xml:space="preserve"> Only tactical equipment (engines &amp; tenders) may be ordered </w:t>
      </w:r>
      <w:r w:rsidR="00447448" w:rsidRPr="007E3986">
        <w:rPr>
          <w:rFonts w:ascii="Times New Roman" w:hAnsi="Times New Roman"/>
        </w:rPr>
        <w:t>“Immediate N</w:t>
      </w:r>
      <w:r w:rsidRPr="007E3986">
        <w:rPr>
          <w:rFonts w:ascii="Times New Roman" w:hAnsi="Times New Roman"/>
        </w:rPr>
        <w:t>eed</w:t>
      </w:r>
      <w:r w:rsidR="00447448" w:rsidRPr="007E3986">
        <w:rPr>
          <w:rFonts w:ascii="Times New Roman" w:hAnsi="Times New Roman"/>
        </w:rPr>
        <w:t>”</w:t>
      </w:r>
      <w:r w:rsidRPr="007E3986">
        <w:rPr>
          <w:rFonts w:ascii="Times New Roman" w:hAnsi="Times New Roman"/>
        </w:rPr>
        <w:t xml:space="preserve"> and deviate from the </w:t>
      </w:r>
      <w:r w:rsidR="00C124A0" w:rsidRPr="007E3986">
        <w:rPr>
          <w:rFonts w:ascii="Times New Roman" w:hAnsi="Times New Roman"/>
        </w:rPr>
        <w:t>DPLs .The establishment of an “Immediate N</w:t>
      </w:r>
      <w:r w:rsidRPr="007E3986">
        <w:rPr>
          <w:rFonts w:ascii="Times New Roman" w:hAnsi="Times New Roman"/>
        </w:rPr>
        <w:t>eed” request will be at the sole discretion of the IC.  These requests will be placed for contract equipment within the Host Dispatch Zone listed on the priority dispatch list(s) and are determined to be the closest available resources.  The Planned Need procedures do not apply to Immediate Need dispatches.</w:t>
      </w:r>
    </w:p>
    <w:p w:rsidR="00A674B2" w:rsidRPr="007E3986" w:rsidRDefault="00A674B2" w:rsidP="00A674B2">
      <w:pPr>
        <w:autoSpaceDE w:val="0"/>
        <w:autoSpaceDN w:val="0"/>
        <w:adjustRightInd w:val="0"/>
        <w:spacing w:after="0" w:line="240" w:lineRule="auto"/>
        <w:rPr>
          <w:rFonts w:ascii="Times New Roman" w:hAnsi="Times New Roman"/>
        </w:rPr>
      </w:pP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 xml:space="preserve">If the resources from the DPLs are exhausted or equipment cannot meet the immediate need then the dispatch center may utilize locally available resources not on a DPL </w:t>
      </w:r>
      <w:r w:rsidRPr="007E3986">
        <w:rPr>
          <w:rFonts w:ascii="Times New Roman" w:hAnsi="Times New Roman"/>
          <w:u w:val="single"/>
        </w:rPr>
        <w:t>as an exception</w:t>
      </w:r>
      <w:r w:rsidRPr="007E3986">
        <w:rPr>
          <w:rFonts w:ascii="Times New Roman" w:hAnsi="Times New Roman"/>
        </w:rPr>
        <w:t xml:space="preserve"> due to emergency fire conditions that warrant immediate deployment of resources.</w:t>
      </w:r>
      <w:r w:rsidRPr="007E3986">
        <w:rPr>
          <w:rFonts w:ascii="Times New Roman" w:hAnsi="Times New Roman"/>
          <w:i/>
          <w:iCs/>
        </w:rPr>
        <w:t xml:space="preserve">  </w:t>
      </w:r>
      <w:r w:rsidRPr="007E3986">
        <w:rPr>
          <w:rFonts w:ascii="Times New Roman" w:hAnsi="Times New Roman"/>
        </w:rPr>
        <w:t xml:space="preserve">  In these instances, equipment hired on an “Incident Only Basis” should be replaced with equipment from the local centers DPL as soon as practical based on the needs of the incident.</w:t>
      </w:r>
    </w:p>
    <w:p w:rsidR="00A674B2" w:rsidRPr="007E3986" w:rsidRDefault="00A674B2" w:rsidP="00A674B2">
      <w:pPr>
        <w:autoSpaceDE w:val="0"/>
        <w:autoSpaceDN w:val="0"/>
        <w:adjustRightInd w:val="0"/>
        <w:spacing w:after="0" w:line="240" w:lineRule="auto"/>
        <w:rPr>
          <w:rFonts w:ascii="Times New Roman" w:hAnsi="Times New Roman"/>
          <w:b/>
          <w:bCs/>
          <w:u w:val="single"/>
        </w:rPr>
      </w:pP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b/>
          <w:bCs/>
          <w:u w:val="single"/>
        </w:rPr>
        <w:t>Planned Need Dispatches</w:t>
      </w:r>
      <w:r w:rsidR="00C124A0" w:rsidRPr="007E3986">
        <w:rPr>
          <w:rFonts w:ascii="Times New Roman" w:hAnsi="Times New Roman"/>
        </w:rPr>
        <w:t xml:space="preserve"> - When dispatching Planned </w:t>
      </w:r>
      <w:r w:rsidRPr="007E3986">
        <w:rPr>
          <w:rFonts w:ascii="Times New Roman" w:hAnsi="Times New Roman"/>
        </w:rPr>
        <w:t>Need Equipment, the Dispatch Center will use the DPLs.</w:t>
      </w:r>
    </w:p>
    <w:p w:rsidR="00A674B2" w:rsidRPr="007E3986" w:rsidRDefault="00C124A0" w:rsidP="00A674B2">
      <w:pPr>
        <w:autoSpaceDE w:val="0"/>
        <w:autoSpaceDN w:val="0"/>
        <w:adjustRightInd w:val="0"/>
        <w:spacing w:after="0" w:line="240" w:lineRule="auto"/>
        <w:rPr>
          <w:rFonts w:ascii="Times New Roman" w:hAnsi="Times New Roman"/>
        </w:rPr>
      </w:pPr>
      <w:r w:rsidRPr="007E3986">
        <w:rPr>
          <w:rFonts w:ascii="Times New Roman" w:hAnsi="Times New Roman"/>
        </w:rPr>
        <w:t>During Planned N</w:t>
      </w:r>
      <w:r w:rsidR="00A674B2" w:rsidRPr="007E3986">
        <w:rPr>
          <w:rFonts w:ascii="Times New Roman" w:hAnsi="Times New Roman"/>
        </w:rPr>
        <w:t>eed dispatches, when the available resources within a dispatch zone are exhausted, dispatch centers should utilize neighboring centers priority dispatch lists.</w:t>
      </w:r>
      <w:r w:rsidR="00E045AA" w:rsidRPr="007E3986">
        <w:rPr>
          <w:rFonts w:ascii="Times New Roman" w:hAnsi="Times New Roman"/>
        </w:rPr>
        <w:t xml:space="preserve"> </w:t>
      </w:r>
      <w:r w:rsidR="00A674B2" w:rsidRPr="007E3986">
        <w:rPr>
          <w:rFonts w:ascii="Times New Roman" w:hAnsi="Times New Roman"/>
        </w:rPr>
        <w:t>This procedure is not limited to adjacent centers but the closest center’s lists should be used first.  When using other center’s lists a courtesy call should be placed advising that center of the mobilizations.</w:t>
      </w:r>
    </w:p>
    <w:p w:rsidR="00A674B2" w:rsidRPr="007E3986" w:rsidRDefault="00A674B2" w:rsidP="00A674B2">
      <w:pPr>
        <w:autoSpaceDE w:val="0"/>
        <w:autoSpaceDN w:val="0"/>
        <w:adjustRightInd w:val="0"/>
        <w:spacing w:after="0" w:line="240" w:lineRule="auto"/>
        <w:rPr>
          <w:rFonts w:ascii="Times New Roman" w:hAnsi="Times New Roman"/>
        </w:rPr>
      </w:pP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 xml:space="preserve">Before orders are accepted by any priority dispatch contractor, the </w:t>
      </w:r>
      <w:r w:rsidRPr="007E3986">
        <w:rPr>
          <w:rFonts w:ascii="Times New Roman" w:hAnsi="Times New Roman"/>
          <w:b/>
          <w:bCs/>
        </w:rPr>
        <w:t xml:space="preserve">specific </w:t>
      </w:r>
      <w:r w:rsidRPr="007E3986">
        <w:rPr>
          <w:rFonts w:ascii="Times New Roman" w:hAnsi="Times New Roman"/>
        </w:rPr>
        <w:t>equipment or person from the priority dispatch list ordered (by VIN, serial number or name) must be available and able to meet the date and time requirements established by the incident.</w:t>
      </w: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Water tenders and engines having special attributes listed on the DPLs may be ordered by deviating from the priority list (</w:t>
      </w:r>
      <w:r w:rsidRPr="007E3986">
        <w:rPr>
          <w:rFonts w:ascii="Times New Roman" w:hAnsi="Times New Roman"/>
          <w:b/>
        </w:rPr>
        <w:t>Engines</w:t>
      </w:r>
      <w:r w:rsidRPr="007E3986">
        <w:rPr>
          <w:rFonts w:ascii="Times New Roman" w:hAnsi="Times New Roman"/>
        </w:rPr>
        <w:t xml:space="preserve"> - compressed air foam systems (CAFS), foam induction systems (FIS) or 4X4 – </w:t>
      </w:r>
      <w:r w:rsidRPr="007E3986">
        <w:rPr>
          <w:rFonts w:ascii="Times New Roman" w:hAnsi="Times New Roman"/>
          <w:b/>
        </w:rPr>
        <w:t xml:space="preserve">Water </w:t>
      </w:r>
      <w:r w:rsidRPr="007E3986">
        <w:rPr>
          <w:rFonts w:ascii="Times New Roman" w:hAnsi="Times New Roman"/>
          <w:b/>
        </w:rPr>
        <w:lastRenderedPageBreak/>
        <w:t>Tenders</w:t>
      </w:r>
      <w:r w:rsidRPr="007E3986">
        <w:rPr>
          <w:rFonts w:ascii="Times New Roman" w:hAnsi="Times New Roman"/>
        </w:rPr>
        <w:t xml:space="preserve"> – 4X4 only).  When a resource request for water tenders or engines is received requiring CAFS, FIS or 4X4, the dispatcher shall order the first water tender or engine from the DPL that has these attributes.</w:t>
      </w:r>
    </w:p>
    <w:p w:rsidR="00A674B2" w:rsidRPr="007E3986" w:rsidRDefault="00A674B2" w:rsidP="00A674B2">
      <w:pPr>
        <w:autoSpaceDE w:val="0"/>
        <w:autoSpaceDN w:val="0"/>
        <w:adjustRightInd w:val="0"/>
        <w:spacing w:after="0" w:line="240" w:lineRule="auto"/>
        <w:rPr>
          <w:rFonts w:ascii="Times New Roman" w:hAnsi="Times New Roman"/>
        </w:rPr>
      </w:pPr>
    </w:p>
    <w:p w:rsidR="00D9746D"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 xml:space="preserve">When dispatches are being made, if the Contractor cannot be reached, or cannot meet the required reporting time, the dispatcher may proceed with ordering the next resource on the DPL.  If a Contractor is not able to be contacted, dispatchers will leave messages or pages.  If there is no response to these messages or pages within 10 minutes, that resource will be deemed non-responsive and the next resource on the DPL will be called.  Not responding to a call does not remove a Contractor from the DPL.  </w:t>
      </w:r>
    </w:p>
    <w:p w:rsidR="007E3986" w:rsidRPr="007E3986" w:rsidRDefault="007E3986" w:rsidP="00A674B2">
      <w:pPr>
        <w:autoSpaceDE w:val="0"/>
        <w:autoSpaceDN w:val="0"/>
        <w:adjustRightInd w:val="0"/>
        <w:spacing w:after="0" w:line="240" w:lineRule="auto"/>
        <w:rPr>
          <w:rFonts w:ascii="Times New Roman" w:hAnsi="Times New Roman"/>
        </w:rPr>
      </w:pPr>
    </w:p>
    <w:p w:rsidR="00A674B2" w:rsidRPr="007E3986" w:rsidRDefault="007E3986" w:rsidP="00A674B2">
      <w:pPr>
        <w:autoSpaceDE w:val="0"/>
        <w:autoSpaceDN w:val="0"/>
        <w:adjustRightInd w:val="0"/>
        <w:spacing w:after="0" w:line="240" w:lineRule="auto"/>
        <w:rPr>
          <w:rFonts w:ascii="Times New Roman" w:hAnsi="Times New Roman"/>
          <w:b/>
          <w:bCs/>
        </w:rPr>
      </w:pPr>
      <w:r w:rsidRPr="002E797F">
        <w:object w:dxaOrig="1650" w:dyaOrig="1080">
          <v:shape id="_x0000_i1029" type="#_x0000_t75" style="width:36.75pt;height:28.5pt" o:ole="">
            <v:imagedata r:id="rId10" o:title=""/>
          </v:shape>
          <o:OLEObject Type="Embed" ProgID="PBrush" ShapeID="_x0000_i1029" DrawAspect="Content" ObjectID="_1399728020" r:id="rId21"/>
        </w:object>
      </w:r>
      <w:r w:rsidR="00D9746D" w:rsidRPr="007E3986">
        <w:rPr>
          <w:rFonts w:ascii="Times New Roman" w:hAnsi="Times New Roman"/>
          <w:b/>
        </w:rPr>
        <w:t xml:space="preserve">NOTE: </w:t>
      </w:r>
      <w:r w:rsidR="00A674B2" w:rsidRPr="007E3986">
        <w:rPr>
          <w:rFonts w:ascii="Times New Roman" w:hAnsi="Times New Roman"/>
          <w:b/>
          <w:bCs/>
        </w:rPr>
        <w:t xml:space="preserve">Dispatchers must carefully document all </w:t>
      </w:r>
      <w:r w:rsidR="00D9746D" w:rsidRPr="007E3986">
        <w:rPr>
          <w:rFonts w:ascii="Times New Roman" w:hAnsi="Times New Roman"/>
          <w:b/>
          <w:bCs/>
        </w:rPr>
        <w:t xml:space="preserve">non-responsive </w:t>
      </w:r>
      <w:r w:rsidR="00A674B2" w:rsidRPr="007E3986">
        <w:rPr>
          <w:rFonts w:ascii="Times New Roman" w:hAnsi="Times New Roman"/>
          <w:b/>
          <w:bCs/>
        </w:rPr>
        <w:t xml:space="preserve">calls </w:t>
      </w:r>
      <w:r w:rsidR="00D9746D" w:rsidRPr="007E3986">
        <w:rPr>
          <w:rFonts w:ascii="Times New Roman" w:hAnsi="Times New Roman"/>
          <w:b/>
          <w:bCs/>
        </w:rPr>
        <w:t xml:space="preserve">and/or if the vendor states they cannot meet the date and time needed.  This documentation shall be </w:t>
      </w:r>
      <w:r w:rsidR="00AC48D0" w:rsidRPr="007E3986">
        <w:rPr>
          <w:rFonts w:ascii="Times New Roman" w:hAnsi="Times New Roman"/>
          <w:b/>
          <w:bCs/>
        </w:rPr>
        <w:t xml:space="preserve">placed </w:t>
      </w:r>
      <w:r w:rsidR="00BE2AA6">
        <w:rPr>
          <w:rFonts w:ascii="Times New Roman" w:hAnsi="Times New Roman"/>
          <w:b/>
          <w:bCs/>
        </w:rPr>
        <w:t xml:space="preserve">and </w:t>
      </w:r>
      <w:r w:rsidR="00AC48D0" w:rsidRPr="007E3986">
        <w:rPr>
          <w:rFonts w:ascii="Times New Roman" w:hAnsi="Times New Roman"/>
          <w:b/>
          <w:bCs/>
        </w:rPr>
        <w:t>stated</w:t>
      </w:r>
      <w:r w:rsidR="00D9746D" w:rsidRPr="007E3986">
        <w:rPr>
          <w:rFonts w:ascii="Times New Roman" w:hAnsi="Times New Roman"/>
          <w:b/>
          <w:bCs/>
        </w:rPr>
        <w:t xml:space="preserve"> clearly in ROSS within the documentation block for that request.</w:t>
      </w:r>
    </w:p>
    <w:p w:rsidR="00A674B2" w:rsidRPr="007E3986" w:rsidRDefault="00A674B2" w:rsidP="00A674B2">
      <w:pPr>
        <w:autoSpaceDE w:val="0"/>
        <w:autoSpaceDN w:val="0"/>
        <w:adjustRightInd w:val="0"/>
        <w:spacing w:after="0" w:line="240" w:lineRule="auto"/>
        <w:rPr>
          <w:rFonts w:ascii="Times New Roman" w:hAnsi="Times New Roman"/>
          <w:b/>
          <w:bCs/>
        </w:rPr>
      </w:pPr>
    </w:p>
    <w:p w:rsidR="00B02B45" w:rsidRPr="007E3986" w:rsidRDefault="001C0D17" w:rsidP="00B02B45">
      <w:pPr>
        <w:pStyle w:val="HEAD20"/>
        <w:rPr>
          <w:color w:val="auto"/>
        </w:rPr>
      </w:pPr>
      <w:bookmarkStart w:id="43" w:name="_Toc226176616"/>
      <w:bookmarkStart w:id="44" w:name="_Toc318288730"/>
      <w:r w:rsidRPr="007E3986">
        <w:rPr>
          <w:color w:val="auto"/>
        </w:rPr>
        <w:t>73.</w:t>
      </w:r>
      <w:r w:rsidR="00792349" w:rsidRPr="007E3986">
        <w:rPr>
          <w:color w:val="auto"/>
        </w:rPr>
        <w:t>6</w:t>
      </w:r>
      <w:r w:rsidRPr="007E3986">
        <w:rPr>
          <w:color w:val="auto"/>
        </w:rPr>
        <w:t xml:space="preserve"> – INCIDENT BASE UNITS (Camp in a Box)</w:t>
      </w:r>
      <w:bookmarkEnd w:id="43"/>
      <w:bookmarkEnd w:id="44"/>
      <w:r w:rsidRPr="007E3986">
        <w:rPr>
          <w:color w:val="auto"/>
        </w:rPr>
        <w:t xml:space="preserve"> </w:t>
      </w: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Incident Base Units (I</w:t>
      </w:r>
      <w:r w:rsidR="00C124A0" w:rsidRPr="007E3986">
        <w:rPr>
          <w:rFonts w:ascii="Times New Roman" w:hAnsi="Times New Roman"/>
        </w:rPr>
        <w:t xml:space="preserve">BU) </w:t>
      </w:r>
      <w:r w:rsidR="00A01DCB" w:rsidRPr="007E3986">
        <w:rPr>
          <w:rFonts w:ascii="Times New Roman" w:hAnsi="Times New Roman"/>
        </w:rPr>
        <w:t>is</w:t>
      </w:r>
      <w:r w:rsidR="00C124A0" w:rsidRPr="007E3986">
        <w:rPr>
          <w:rFonts w:ascii="Times New Roman" w:hAnsi="Times New Roman"/>
        </w:rPr>
        <w:t xml:space="preserve"> no longer a requirement</w:t>
      </w:r>
      <w:r w:rsidRPr="007E3986">
        <w:rPr>
          <w:rFonts w:ascii="Times New Roman" w:hAnsi="Times New Roman"/>
        </w:rPr>
        <w:t xml:space="preserve"> contract (mandatory order).  The Incident Base Units will be in two types: Type 1 (full configuration with 10 trailers) and Type 2 (reduced configuration with five trailers).  The full complement of equipment for each type can be viewed in the solicitation at </w:t>
      </w:r>
    </w:p>
    <w:p w:rsidR="00A674B2" w:rsidRPr="007E3986" w:rsidRDefault="00A674B2" w:rsidP="00A674B2">
      <w:pPr>
        <w:autoSpaceDE w:val="0"/>
        <w:autoSpaceDN w:val="0"/>
        <w:adjustRightInd w:val="0"/>
        <w:spacing w:after="0" w:line="240" w:lineRule="auto"/>
        <w:rPr>
          <w:rFonts w:ascii="Times New Roman" w:hAnsi="Times New Roman"/>
        </w:rPr>
      </w:pPr>
    </w:p>
    <w:p w:rsidR="00A674B2" w:rsidRPr="007E3986" w:rsidRDefault="00A24779" w:rsidP="00A674B2">
      <w:pPr>
        <w:autoSpaceDE w:val="0"/>
        <w:autoSpaceDN w:val="0"/>
        <w:adjustRightInd w:val="0"/>
        <w:spacing w:before="240" w:after="240" w:line="240" w:lineRule="auto"/>
        <w:ind w:left="720" w:hanging="720"/>
        <w:jc w:val="center"/>
        <w:rPr>
          <w:rFonts w:ascii="Times New Roman" w:hAnsi="Times New Roman"/>
        </w:rPr>
      </w:pPr>
      <w:hyperlink r:id="rId22" w:history="1">
        <w:r w:rsidR="00A674B2" w:rsidRPr="007E3986">
          <w:rPr>
            <w:rStyle w:val="Hyperlink"/>
            <w:rFonts w:ascii="Times New Roman" w:hAnsi="Times New Roman"/>
            <w:color w:val="auto"/>
            <w:u w:val="none"/>
          </w:rPr>
          <w:t>http://gacc.nifc.gov/oncc/logistics/equipment_supplies/index.htm</w:t>
        </w:r>
      </w:hyperlink>
    </w:p>
    <w:p w:rsidR="00A674B2" w:rsidRPr="007E3986" w:rsidRDefault="00A674B2" w:rsidP="00A674B2">
      <w:pPr>
        <w:autoSpaceDE w:val="0"/>
        <w:autoSpaceDN w:val="0"/>
        <w:adjustRightInd w:val="0"/>
        <w:spacing w:after="0" w:line="240" w:lineRule="auto"/>
        <w:rPr>
          <w:rFonts w:ascii="Times New Roman" w:hAnsi="Times New Roman"/>
          <w:u w:val="single"/>
        </w:rPr>
      </w:pP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There are four Type 1 and four Type 2 IBUs available within the Region.  One Type 1 and One Type 2 are assigned to each of the following zones:</w:t>
      </w:r>
    </w:p>
    <w:p w:rsidR="00A674B2" w:rsidRPr="007E3986" w:rsidRDefault="00A674B2" w:rsidP="00A674B2">
      <w:pPr>
        <w:autoSpaceDE w:val="0"/>
        <w:autoSpaceDN w:val="0"/>
        <w:adjustRightInd w:val="0"/>
        <w:spacing w:after="0" w:line="240" w:lineRule="auto"/>
        <w:rPr>
          <w:rFonts w:ascii="Times New Roman" w:hAnsi="Times New Roman"/>
        </w:rPr>
      </w:pPr>
    </w:p>
    <w:p w:rsidR="00A674B2" w:rsidRPr="007E3986" w:rsidRDefault="00A674B2" w:rsidP="00A674B2">
      <w:pPr>
        <w:autoSpaceDE w:val="0"/>
        <w:autoSpaceDN w:val="0"/>
        <w:adjustRightInd w:val="0"/>
        <w:spacing w:after="0" w:line="240" w:lineRule="auto"/>
        <w:ind w:left="720"/>
        <w:rPr>
          <w:rFonts w:ascii="Times New Roman" w:hAnsi="Times New Roman"/>
        </w:rPr>
      </w:pPr>
      <w:r w:rsidRPr="007E3986">
        <w:rPr>
          <w:rFonts w:ascii="Times New Roman" w:hAnsi="Times New Roman"/>
        </w:rPr>
        <w:t>Riverside – (Cleveland, San Bernardino and Angeles and Inyo)</w:t>
      </w:r>
    </w:p>
    <w:p w:rsidR="00A674B2" w:rsidRPr="007E3986" w:rsidRDefault="00A674B2" w:rsidP="00A674B2">
      <w:pPr>
        <w:autoSpaceDE w:val="0"/>
        <w:autoSpaceDN w:val="0"/>
        <w:adjustRightInd w:val="0"/>
        <w:spacing w:after="0" w:line="240" w:lineRule="auto"/>
        <w:ind w:left="720"/>
        <w:rPr>
          <w:rFonts w:ascii="Times New Roman" w:hAnsi="Times New Roman"/>
        </w:rPr>
      </w:pPr>
      <w:r w:rsidRPr="007E3986">
        <w:rPr>
          <w:rFonts w:ascii="Times New Roman" w:hAnsi="Times New Roman"/>
        </w:rPr>
        <w:t>Fresno – (Los Padres, Sequoia, Sierra and Stanislaus)</w:t>
      </w:r>
    </w:p>
    <w:p w:rsidR="00A674B2" w:rsidRPr="007E3986" w:rsidRDefault="00A674B2" w:rsidP="00A674B2">
      <w:pPr>
        <w:autoSpaceDE w:val="0"/>
        <w:autoSpaceDN w:val="0"/>
        <w:adjustRightInd w:val="0"/>
        <w:spacing w:after="0" w:line="240" w:lineRule="auto"/>
        <w:ind w:left="720"/>
        <w:rPr>
          <w:rFonts w:ascii="Times New Roman" w:hAnsi="Times New Roman"/>
        </w:rPr>
      </w:pPr>
      <w:r w:rsidRPr="007E3986">
        <w:rPr>
          <w:rFonts w:ascii="Times New Roman" w:hAnsi="Times New Roman"/>
        </w:rPr>
        <w:t>Sacramento – (Eldorado, Tahoe, Plumas and Mendocino)</w:t>
      </w:r>
    </w:p>
    <w:p w:rsidR="00A674B2" w:rsidRPr="007E3986" w:rsidRDefault="00A674B2" w:rsidP="00A674B2">
      <w:pPr>
        <w:autoSpaceDE w:val="0"/>
        <w:autoSpaceDN w:val="0"/>
        <w:adjustRightInd w:val="0"/>
        <w:spacing w:after="0" w:line="240" w:lineRule="auto"/>
        <w:ind w:left="720"/>
        <w:rPr>
          <w:rFonts w:ascii="Times New Roman" w:hAnsi="Times New Roman"/>
        </w:rPr>
      </w:pPr>
      <w:r w:rsidRPr="007E3986">
        <w:rPr>
          <w:rFonts w:ascii="Times New Roman" w:hAnsi="Times New Roman"/>
        </w:rPr>
        <w:t>Redding – (Lassen, Modoc, Shasta-Trinity, Klamath and Six Rivers)</w:t>
      </w:r>
    </w:p>
    <w:p w:rsidR="00A674B2" w:rsidRPr="007E3986" w:rsidRDefault="00A674B2" w:rsidP="00A674B2">
      <w:pPr>
        <w:autoSpaceDE w:val="0"/>
        <w:autoSpaceDN w:val="0"/>
        <w:adjustRightInd w:val="0"/>
        <w:spacing w:after="0" w:line="240" w:lineRule="auto"/>
        <w:rPr>
          <w:rFonts w:ascii="Times New Roman" w:hAnsi="Times New Roman"/>
        </w:rPr>
      </w:pP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Both types of units will be placed on DPL region wide by price.  These DPLs will be posted on the R5 Incident Procurement website.</w:t>
      </w:r>
    </w:p>
    <w:p w:rsidR="00A674B2" w:rsidRPr="007E3986" w:rsidRDefault="00A24779" w:rsidP="00A674B2">
      <w:pPr>
        <w:autoSpaceDE w:val="0"/>
        <w:autoSpaceDN w:val="0"/>
        <w:adjustRightInd w:val="0"/>
        <w:spacing w:before="240" w:after="240" w:line="240" w:lineRule="auto"/>
        <w:ind w:left="720" w:hanging="720"/>
        <w:jc w:val="center"/>
        <w:rPr>
          <w:rFonts w:ascii="Times New Roman" w:hAnsi="Times New Roman"/>
        </w:rPr>
      </w:pPr>
      <w:hyperlink r:id="rId23" w:history="1">
        <w:r w:rsidR="00A674B2" w:rsidRPr="007E3986">
          <w:rPr>
            <w:rStyle w:val="Hyperlink"/>
            <w:rFonts w:ascii="Times New Roman" w:hAnsi="Times New Roman"/>
            <w:color w:val="auto"/>
            <w:u w:val="none"/>
          </w:rPr>
          <w:t>http://gacc.nifc.gov/oncc/logistics/equipment_supplies/index.htm</w:t>
        </w:r>
      </w:hyperlink>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Orders for IBUs will be placed to the GACC.  When an incident places an order for an IBU</w:t>
      </w:r>
      <w:r w:rsidR="00C124A0" w:rsidRPr="007E3986">
        <w:rPr>
          <w:rFonts w:ascii="Times New Roman" w:hAnsi="Times New Roman"/>
        </w:rPr>
        <w:t>,</w:t>
      </w:r>
      <w:r w:rsidRPr="007E3986">
        <w:rPr>
          <w:rFonts w:ascii="Times New Roman" w:hAnsi="Times New Roman"/>
        </w:rPr>
        <w:t xml:space="preserve"> the GACC will order the unit from that incident’s respective zone.  If the unit assigned to that zone is committed or unavailable, the order will be placed to the first unit listed on the region wide Dispatch Priority List that can meet the date and time needed.  Cost should be a consideration by the ordering incident when deciding on date and time needed if the least expensive unit cannot meet the initial time needed.</w:t>
      </w:r>
    </w:p>
    <w:p w:rsidR="00A674B2" w:rsidRPr="007E3986" w:rsidRDefault="00A674B2" w:rsidP="00A674B2">
      <w:pPr>
        <w:autoSpaceDE w:val="0"/>
        <w:autoSpaceDN w:val="0"/>
        <w:adjustRightInd w:val="0"/>
        <w:spacing w:after="0" w:line="240" w:lineRule="auto"/>
        <w:rPr>
          <w:rFonts w:ascii="Times New Roman" w:hAnsi="Times New Roman"/>
        </w:rPr>
      </w:pPr>
    </w:p>
    <w:p w:rsidR="00A674B2" w:rsidRDefault="00A674B2" w:rsidP="007E3986">
      <w:pPr>
        <w:autoSpaceDE w:val="0"/>
        <w:autoSpaceDN w:val="0"/>
        <w:adjustRightInd w:val="0"/>
        <w:spacing w:after="0" w:line="240" w:lineRule="auto"/>
        <w:rPr>
          <w:rFonts w:ascii="Times New Roman" w:hAnsi="Times New Roman"/>
        </w:rPr>
      </w:pPr>
      <w:r w:rsidRPr="007E3986">
        <w:rPr>
          <w:rFonts w:ascii="Times New Roman" w:hAnsi="Times New Roman"/>
        </w:rPr>
        <w:t>GACCs will be provided with IBU DPLs showing vendor contact information, assigned zone and ranking in priority dispatch order.</w:t>
      </w:r>
    </w:p>
    <w:p w:rsidR="007E3986" w:rsidRPr="007E3986" w:rsidRDefault="007E3986" w:rsidP="007E3986">
      <w:pPr>
        <w:autoSpaceDE w:val="0"/>
        <w:autoSpaceDN w:val="0"/>
        <w:adjustRightInd w:val="0"/>
        <w:spacing w:after="0" w:line="240" w:lineRule="auto"/>
        <w:rPr>
          <w:rFonts w:ascii="Times New Roman" w:hAnsi="Times New Roman"/>
        </w:rPr>
      </w:pPr>
    </w:p>
    <w:p w:rsidR="00B02B45" w:rsidRPr="00690C02" w:rsidRDefault="001C0D17" w:rsidP="00B02B45">
      <w:pPr>
        <w:pStyle w:val="HEAD20"/>
        <w:rPr>
          <w:color w:val="auto"/>
        </w:rPr>
      </w:pPr>
      <w:bookmarkStart w:id="45" w:name="_Toc226176617"/>
      <w:bookmarkStart w:id="46" w:name="_Toc318288731"/>
      <w:r w:rsidRPr="00690C02">
        <w:rPr>
          <w:color w:val="auto"/>
        </w:rPr>
        <w:t>73.</w:t>
      </w:r>
      <w:r w:rsidR="00792349" w:rsidRPr="00690C02">
        <w:rPr>
          <w:color w:val="auto"/>
        </w:rPr>
        <w:t>7</w:t>
      </w:r>
      <w:r w:rsidRPr="00690C02">
        <w:rPr>
          <w:color w:val="auto"/>
        </w:rPr>
        <w:t xml:space="preserve"> – </w:t>
      </w:r>
      <w:r w:rsidR="00272781" w:rsidRPr="00690C02">
        <w:rPr>
          <w:color w:val="auto"/>
        </w:rPr>
        <w:t xml:space="preserve">CONTRACTOR ORDERING </w:t>
      </w:r>
      <w:r w:rsidRPr="00690C02">
        <w:rPr>
          <w:color w:val="auto"/>
        </w:rPr>
        <w:t>PROCEDURES</w:t>
      </w:r>
      <w:bookmarkEnd w:id="45"/>
      <w:bookmarkEnd w:id="46"/>
      <w:r w:rsidRPr="00690C02">
        <w:rPr>
          <w:color w:val="auto"/>
        </w:rPr>
        <w:t xml:space="preserve"> </w:t>
      </w: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 xml:space="preserve">When placing a dispatch order, the dispatcher must have the Contractor confirm their availability and ability to meet </w:t>
      </w:r>
      <w:r w:rsidR="00D9746D" w:rsidRPr="007E3986">
        <w:rPr>
          <w:rFonts w:ascii="Times New Roman" w:hAnsi="Times New Roman"/>
        </w:rPr>
        <w:t xml:space="preserve">date and time needed </w:t>
      </w:r>
      <w:r w:rsidRPr="007E3986">
        <w:rPr>
          <w:rFonts w:ascii="Times New Roman" w:hAnsi="Times New Roman"/>
        </w:rPr>
        <w:t xml:space="preserve">with the specified equipment.  The Contractor shall provide the dispatch center with </w:t>
      </w:r>
      <w:r w:rsidRPr="007E3986">
        <w:rPr>
          <w:rFonts w:ascii="Times New Roman" w:hAnsi="Times New Roman"/>
        </w:rPr>
        <w:lastRenderedPageBreak/>
        <w:t xml:space="preserve">their estimated time of departure (ETD) and their estimated time of arrival (ETA) at the incident.  The preferred method for getting a copy of the resource order to the vendor is by </w:t>
      </w:r>
      <w:r w:rsidR="00AC48D0" w:rsidRPr="007E3986">
        <w:rPr>
          <w:rFonts w:ascii="Times New Roman" w:hAnsi="Times New Roman"/>
        </w:rPr>
        <w:t>fax or</w:t>
      </w:r>
      <w:r w:rsidR="00D9746D" w:rsidRPr="007E3986">
        <w:rPr>
          <w:rFonts w:ascii="Times New Roman" w:hAnsi="Times New Roman"/>
        </w:rPr>
        <w:t xml:space="preserve"> e-mail</w:t>
      </w:r>
      <w:r w:rsidRPr="007E3986">
        <w:rPr>
          <w:rFonts w:ascii="Times New Roman" w:hAnsi="Times New Roman"/>
        </w:rPr>
        <w:t>.</w:t>
      </w: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 xml:space="preserve"> </w:t>
      </w:r>
    </w:p>
    <w:p w:rsidR="00A674B2" w:rsidRPr="00761A70" w:rsidRDefault="00A674B2" w:rsidP="00761A70">
      <w:pPr>
        <w:spacing w:after="0" w:line="240" w:lineRule="auto"/>
        <w:rPr>
          <w:rFonts w:ascii="Times New Roman" w:hAnsi="Times New Roman"/>
        </w:rPr>
      </w:pPr>
      <w:r w:rsidRPr="00761A70">
        <w:rPr>
          <w:rFonts w:ascii="Times New Roman" w:hAnsi="Times New Roman"/>
        </w:rPr>
        <w:t xml:space="preserve">The Contractor must provide the resource order information at the time of check-in at the incident. </w:t>
      </w:r>
    </w:p>
    <w:p w:rsidR="00A674B2" w:rsidRPr="007E3986" w:rsidRDefault="00A674B2" w:rsidP="00A674B2">
      <w:pPr>
        <w:autoSpaceDE w:val="0"/>
        <w:autoSpaceDN w:val="0"/>
        <w:adjustRightInd w:val="0"/>
        <w:spacing w:after="0" w:line="240" w:lineRule="auto"/>
        <w:rPr>
          <w:rFonts w:ascii="Times New Roman" w:hAnsi="Times New Roman"/>
        </w:rPr>
      </w:pPr>
    </w:p>
    <w:p w:rsidR="00A674B2" w:rsidRPr="007E3986" w:rsidRDefault="00A674B2" w:rsidP="00A674B2">
      <w:pPr>
        <w:autoSpaceDE w:val="0"/>
        <w:autoSpaceDN w:val="0"/>
        <w:adjustRightInd w:val="0"/>
        <w:spacing w:after="0" w:line="240" w:lineRule="auto"/>
        <w:rPr>
          <w:rFonts w:ascii="Times New Roman" w:hAnsi="Times New Roman"/>
        </w:rPr>
      </w:pPr>
      <w:r w:rsidRPr="007E3986">
        <w:rPr>
          <w:rFonts w:ascii="Times New Roman" w:hAnsi="Times New Roman"/>
        </w:rPr>
        <w:t>At the time of acceptance of the resource order, the following information will be given to the contractor:</w:t>
      </w:r>
    </w:p>
    <w:p w:rsidR="00A674B2" w:rsidRPr="007E3986" w:rsidRDefault="00A674B2" w:rsidP="00A674B2">
      <w:pPr>
        <w:autoSpaceDE w:val="0"/>
        <w:autoSpaceDN w:val="0"/>
        <w:adjustRightInd w:val="0"/>
        <w:spacing w:after="0" w:line="240" w:lineRule="auto"/>
        <w:ind w:left="2160" w:hanging="720"/>
        <w:rPr>
          <w:rFonts w:ascii="Times New Roman" w:hAnsi="Times New Roman"/>
        </w:rPr>
      </w:pPr>
    </w:p>
    <w:p w:rsidR="00A674B2" w:rsidRPr="007E3986" w:rsidRDefault="00A674B2" w:rsidP="00A674B2">
      <w:pPr>
        <w:autoSpaceDE w:val="0"/>
        <w:autoSpaceDN w:val="0"/>
        <w:adjustRightInd w:val="0"/>
        <w:spacing w:after="120" w:line="240" w:lineRule="auto"/>
        <w:ind w:left="720"/>
        <w:rPr>
          <w:rFonts w:ascii="Times New Roman" w:hAnsi="Times New Roman"/>
        </w:rPr>
      </w:pPr>
      <w:r w:rsidRPr="007E3986">
        <w:rPr>
          <w:rFonts w:ascii="Times New Roman" w:hAnsi="Times New Roman"/>
        </w:rPr>
        <w:t xml:space="preserve">-Resource Order Number. </w:t>
      </w:r>
    </w:p>
    <w:p w:rsidR="00A674B2" w:rsidRPr="007E3986" w:rsidRDefault="00A674B2" w:rsidP="00A674B2">
      <w:pPr>
        <w:autoSpaceDE w:val="0"/>
        <w:autoSpaceDN w:val="0"/>
        <w:adjustRightInd w:val="0"/>
        <w:spacing w:after="120" w:line="240" w:lineRule="auto"/>
        <w:ind w:left="720"/>
        <w:rPr>
          <w:rFonts w:ascii="Times New Roman" w:hAnsi="Times New Roman"/>
        </w:rPr>
      </w:pPr>
      <w:r w:rsidRPr="007E3986">
        <w:rPr>
          <w:rFonts w:ascii="Times New Roman" w:hAnsi="Times New Roman"/>
        </w:rPr>
        <w:t>-Date and time to report to incident.</w:t>
      </w:r>
    </w:p>
    <w:p w:rsidR="00A674B2" w:rsidRPr="007E3986" w:rsidRDefault="00A674B2" w:rsidP="00A674B2">
      <w:pPr>
        <w:autoSpaceDE w:val="0"/>
        <w:autoSpaceDN w:val="0"/>
        <w:adjustRightInd w:val="0"/>
        <w:spacing w:after="120" w:line="240" w:lineRule="auto"/>
        <w:ind w:left="720"/>
        <w:rPr>
          <w:rFonts w:ascii="Times New Roman" w:hAnsi="Times New Roman"/>
        </w:rPr>
      </w:pPr>
      <w:r w:rsidRPr="007E3986">
        <w:rPr>
          <w:rFonts w:ascii="Times New Roman" w:hAnsi="Times New Roman"/>
        </w:rPr>
        <w:t>-Descriptive location of the designated site where the Contractor shall meet a Government representative</w:t>
      </w:r>
      <w:r w:rsidR="007463BA" w:rsidRPr="007E3986">
        <w:rPr>
          <w:rFonts w:ascii="Times New Roman" w:hAnsi="Times New Roman"/>
        </w:rPr>
        <w:t>, a</w:t>
      </w:r>
      <w:r w:rsidRPr="007E3986">
        <w:rPr>
          <w:rFonts w:ascii="Times New Roman" w:hAnsi="Times New Roman"/>
        </w:rPr>
        <w:t xml:space="preserve"> map, if available.</w:t>
      </w:r>
    </w:p>
    <w:p w:rsidR="00A674B2" w:rsidRPr="007E3986" w:rsidRDefault="00A674B2" w:rsidP="00A674B2">
      <w:pPr>
        <w:autoSpaceDE w:val="0"/>
        <w:autoSpaceDN w:val="0"/>
        <w:adjustRightInd w:val="0"/>
        <w:spacing w:after="120" w:line="240" w:lineRule="auto"/>
        <w:ind w:left="720"/>
        <w:rPr>
          <w:rFonts w:ascii="Times New Roman" w:hAnsi="Times New Roman"/>
        </w:rPr>
      </w:pPr>
      <w:r w:rsidRPr="007E3986">
        <w:rPr>
          <w:rFonts w:ascii="Times New Roman" w:hAnsi="Times New Roman"/>
        </w:rPr>
        <w:t>-Incident contact phone number for further information.</w:t>
      </w:r>
    </w:p>
    <w:p w:rsidR="00A674B2" w:rsidRPr="007E3986" w:rsidRDefault="00A674B2" w:rsidP="00A674B2">
      <w:pPr>
        <w:autoSpaceDE w:val="0"/>
        <w:autoSpaceDN w:val="0"/>
        <w:adjustRightInd w:val="0"/>
        <w:spacing w:after="120" w:line="240" w:lineRule="auto"/>
        <w:ind w:left="720"/>
        <w:rPr>
          <w:rFonts w:ascii="Times New Roman" w:hAnsi="Times New Roman"/>
        </w:rPr>
      </w:pPr>
      <w:r w:rsidRPr="007E3986">
        <w:rPr>
          <w:rFonts w:ascii="Times New Roman" w:hAnsi="Times New Roman"/>
        </w:rPr>
        <w:t>-Fire Code/Funding Code.</w:t>
      </w:r>
    </w:p>
    <w:p w:rsidR="002A00D3" w:rsidRPr="00690C02" w:rsidRDefault="00D9746D" w:rsidP="0043455A">
      <w:pPr>
        <w:autoSpaceDE w:val="0"/>
        <w:autoSpaceDN w:val="0"/>
        <w:adjustRightInd w:val="0"/>
        <w:spacing w:after="120" w:line="240" w:lineRule="auto"/>
        <w:ind w:left="720"/>
        <w:rPr>
          <w:rFonts w:ascii="Times New Roman" w:hAnsi="Times New Roman"/>
        </w:rPr>
      </w:pPr>
      <w:r w:rsidRPr="007E3986">
        <w:rPr>
          <w:rFonts w:ascii="Times New Roman" w:hAnsi="Times New Roman"/>
        </w:rPr>
        <w:t xml:space="preserve">-Equipment/Resource </w:t>
      </w:r>
      <w:r w:rsidR="00A674B2" w:rsidRPr="007E3986">
        <w:rPr>
          <w:rFonts w:ascii="Times New Roman" w:hAnsi="Times New Roman"/>
        </w:rPr>
        <w:t>ID</w:t>
      </w:r>
      <w:r w:rsidRPr="007E3986">
        <w:rPr>
          <w:rFonts w:ascii="Times New Roman" w:hAnsi="Times New Roman"/>
        </w:rPr>
        <w:t xml:space="preserve"> information obtained from the dispatch priority list (DPL) noting the</w:t>
      </w:r>
      <w:r w:rsidRPr="007E3986" w:rsidDel="00D9746D">
        <w:rPr>
          <w:rFonts w:ascii="Times New Roman" w:hAnsi="Times New Roman"/>
        </w:rPr>
        <w:t xml:space="preserve"> </w:t>
      </w:r>
      <w:r w:rsidR="00A674B2" w:rsidRPr="007E3986">
        <w:rPr>
          <w:rFonts w:ascii="Times New Roman" w:hAnsi="Times New Roman"/>
        </w:rPr>
        <w:t xml:space="preserve">VIN, name, serial </w:t>
      </w:r>
      <w:r w:rsidRPr="007E3986">
        <w:rPr>
          <w:rFonts w:ascii="Times New Roman" w:hAnsi="Times New Roman"/>
        </w:rPr>
        <w:t>number, etc.</w:t>
      </w:r>
      <w:r w:rsidR="00A674B2" w:rsidRPr="007E3986">
        <w:rPr>
          <w:rFonts w:ascii="Times New Roman" w:hAnsi="Times New Roman"/>
        </w:rPr>
        <w:t xml:space="preserve"> of the resource being ordered</w:t>
      </w:r>
      <w:r w:rsidR="0043455A">
        <w:rPr>
          <w:rFonts w:ascii="Times New Roman" w:hAnsi="Times New Roman"/>
          <w:b/>
          <w:bCs/>
        </w:rPr>
        <w:t>.</w:t>
      </w:r>
    </w:p>
    <w:p w:rsidR="0043455A" w:rsidRPr="00690C02" w:rsidRDefault="0043455A">
      <w:pPr>
        <w:autoSpaceDE w:val="0"/>
        <w:autoSpaceDN w:val="0"/>
        <w:adjustRightInd w:val="0"/>
        <w:spacing w:after="120" w:line="240" w:lineRule="auto"/>
        <w:ind w:left="720"/>
        <w:rPr>
          <w:rFonts w:ascii="Times New Roman" w:hAnsi="Times New Roman"/>
        </w:rPr>
      </w:pPr>
    </w:p>
    <w:sectPr w:rsidR="0043455A" w:rsidRPr="00690C02" w:rsidSect="00981567">
      <w:headerReference w:type="even" r:id="rId24"/>
      <w:headerReference w:type="default" r:id="rId25"/>
      <w:footerReference w:type="even" r:id="rId26"/>
      <w:footerReference w:type="default" r:id="rId27"/>
      <w:headerReference w:type="first" r:id="rId28"/>
      <w:footerReference w:type="first" r:id="rId29"/>
      <w:pgSz w:w="12240" w:h="15840" w:code="1"/>
      <w:pgMar w:top="720" w:right="864" w:bottom="720" w:left="1152" w:header="720" w:footer="720" w:gutter="0"/>
      <w:lnNumType w:countBy="1"/>
      <w:pgNumType w:start="29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E4" w:rsidRDefault="00B831E4">
      <w:r>
        <w:separator/>
      </w:r>
    </w:p>
  </w:endnote>
  <w:endnote w:type="continuationSeparator" w:id="0">
    <w:p w:rsidR="00B831E4" w:rsidRDefault="00B8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79" w:rsidRDefault="00A2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79" w:rsidRDefault="00D85079">
    <w:pPr>
      <w:pStyle w:val="HdrFtr"/>
      <w:tabs>
        <w:tab w:val="clear" w:pos="10080"/>
        <w:tab w:val="right" w:pos="9360"/>
      </w:tabs>
    </w:pPr>
    <w:r>
      <w:tab/>
    </w:r>
    <w:r>
      <w:fldChar w:fldCharType="begin"/>
    </w:r>
    <w:r>
      <w:instrText>PAGE</w:instrText>
    </w:r>
    <w:r>
      <w:fldChar w:fldCharType="separate"/>
    </w:r>
    <w:r w:rsidR="00A24779">
      <w:rPr>
        <w:noProof/>
      </w:rPr>
      <w:t>299</w:t>
    </w:r>
    <w:r>
      <w:rPr>
        <w:noProof/>
      </w:rPr>
      <w:fldChar w:fldCharType="end"/>
    </w:r>
    <w:r w:rsidR="00A24779">
      <w:tab/>
    </w:r>
    <w:r w:rsidR="00A24779">
      <w:t>2013</w:t>
    </w:r>
    <w:bookmarkStart w:id="47" w:name="_GoBack"/>
    <w:bookmarkEnd w:id="4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79" w:rsidRDefault="00A24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E4" w:rsidRDefault="00B831E4">
      <w:r>
        <w:separator/>
      </w:r>
    </w:p>
  </w:footnote>
  <w:footnote w:type="continuationSeparator" w:id="0">
    <w:p w:rsidR="00B831E4" w:rsidRDefault="00B83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79" w:rsidRDefault="00A24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79" w:rsidRDefault="00D85079" w:rsidP="00FC1BEF">
    <w:pPr>
      <w:pStyle w:val="HdrFtr"/>
      <w:jc w:val="center"/>
      <w:rPr>
        <w:rFonts w:ascii="Times New Roman" w:hAnsi="Times New Roman"/>
      </w:rPr>
    </w:pPr>
    <w:r>
      <w:rPr>
        <w:rFonts w:ascii="Times New Roman" w:hAnsi="Times New Roman"/>
        <w:b/>
        <w:bCs/>
        <w:sz w:val="28"/>
        <w:szCs w:val="28"/>
      </w:rPr>
      <w:t>California Interagency Mobilization Guide</w:t>
    </w:r>
  </w:p>
  <w:p w:rsidR="00D85079" w:rsidRDefault="00D850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79" w:rsidRDefault="00A24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212"/>
    <w:multiLevelType w:val="hybridMultilevel"/>
    <w:tmpl w:val="FE12B8E2"/>
    <w:lvl w:ilvl="0" w:tplc="8854A16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22A33F1"/>
    <w:multiLevelType w:val="multilevel"/>
    <w:tmpl w:val="DF4024B8"/>
    <w:lvl w:ilvl="0">
      <w:start w:val="7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B21D6A"/>
    <w:multiLevelType w:val="hybridMultilevel"/>
    <w:tmpl w:val="D3CA9B74"/>
    <w:lvl w:ilvl="0" w:tplc="EB105956">
      <w:start w:val="6"/>
      <w:numFmt w:val="decimal"/>
      <w:lvlText w:val="%1."/>
      <w:lvlJc w:val="left"/>
      <w:pPr>
        <w:tabs>
          <w:tab w:val="num" w:pos="1548"/>
        </w:tabs>
        <w:ind w:left="1548" w:hanging="360"/>
      </w:pPr>
      <w:rPr>
        <w:rFonts w:hint="default"/>
      </w:rPr>
    </w:lvl>
    <w:lvl w:ilvl="1" w:tplc="04090019" w:tentative="1">
      <w:start w:val="1"/>
      <w:numFmt w:val="lowerLetter"/>
      <w:lvlText w:val="%2."/>
      <w:lvlJc w:val="left"/>
      <w:pPr>
        <w:tabs>
          <w:tab w:val="num" w:pos="2268"/>
        </w:tabs>
        <w:ind w:left="2268" w:hanging="360"/>
      </w:pPr>
    </w:lvl>
    <w:lvl w:ilvl="2" w:tplc="0409001B" w:tentative="1">
      <w:start w:val="1"/>
      <w:numFmt w:val="lowerRoman"/>
      <w:lvlText w:val="%3."/>
      <w:lvlJc w:val="right"/>
      <w:pPr>
        <w:tabs>
          <w:tab w:val="num" w:pos="2988"/>
        </w:tabs>
        <w:ind w:left="2988" w:hanging="180"/>
      </w:pPr>
    </w:lvl>
    <w:lvl w:ilvl="3" w:tplc="0409000F" w:tentative="1">
      <w:start w:val="1"/>
      <w:numFmt w:val="decimal"/>
      <w:lvlText w:val="%4."/>
      <w:lvlJc w:val="left"/>
      <w:pPr>
        <w:tabs>
          <w:tab w:val="num" w:pos="3708"/>
        </w:tabs>
        <w:ind w:left="3708" w:hanging="360"/>
      </w:pPr>
    </w:lvl>
    <w:lvl w:ilvl="4" w:tplc="04090019" w:tentative="1">
      <w:start w:val="1"/>
      <w:numFmt w:val="lowerLetter"/>
      <w:lvlText w:val="%5."/>
      <w:lvlJc w:val="left"/>
      <w:pPr>
        <w:tabs>
          <w:tab w:val="num" w:pos="4428"/>
        </w:tabs>
        <w:ind w:left="4428" w:hanging="360"/>
      </w:pPr>
    </w:lvl>
    <w:lvl w:ilvl="5" w:tplc="0409001B" w:tentative="1">
      <w:start w:val="1"/>
      <w:numFmt w:val="lowerRoman"/>
      <w:lvlText w:val="%6."/>
      <w:lvlJc w:val="right"/>
      <w:pPr>
        <w:tabs>
          <w:tab w:val="num" w:pos="5148"/>
        </w:tabs>
        <w:ind w:left="5148" w:hanging="180"/>
      </w:pPr>
    </w:lvl>
    <w:lvl w:ilvl="6" w:tplc="0409000F" w:tentative="1">
      <w:start w:val="1"/>
      <w:numFmt w:val="decimal"/>
      <w:lvlText w:val="%7."/>
      <w:lvlJc w:val="left"/>
      <w:pPr>
        <w:tabs>
          <w:tab w:val="num" w:pos="5868"/>
        </w:tabs>
        <w:ind w:left="5868" w:hanging="360"/>
      </w:pPr>
    </w:lvl>
    <w:lvl w:ilvl="7" w:tplc="04090019" w:tentative="1">
      <w:start w:val="1"/>
      <w:numFmt w:val="lowerLetter"/>
      <w:lvlText w:val="%8."/>
      <w:lvlJc w:val="left"/>
      <w:pPr>
        <w:tabs>
          <w:tab w:val="num" w:pos="6588"/>
        </w:tabs>
        <w:ind w:left="6588" w:hanging="360"/>
      </w:pPr>
    </w:lvl>
    <w:lvl w:ilvl="8" w:tplc="0409001B" w:tentative="1">
      <w:start w:val="1"/>
      <w:numFmt w:val="lowerRoman"/>
      <w:lvlText w:val="%9."/>
      <w:lvlJc w:val="right"/>
      <w:pPr>
        <w:tabs>
          <w:tab w:val="num" w:pos="7308"/>
        </w:tabs>
        <w:ind w:left="7308" w:hanging="180"/>
      </w:pPr>
    </w:lvl>
  </w:abstractNum>
  <w:abstractNum w:abstractNumId="3">
    <w:nsid w:val="086C47B3"/>
    <w:multiLevelType w:val="hybridMultilevel"/>
    <w:tmpl w:val="3CECA7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B8D498C"/>
    <w:multiLevelType w:val="hybridMultilevel"/>
    <w:tmpl w:val="8D1E5014"/>
    <w:lvl w:ilvl="0" w:tplc="4086B6A6">
      <w:start w:val="3"/>
      <w:numFmt w:val="upperLetter"/>
      <w:lvlText w:val="%1."/>
      <w:lvlJc w:val="left"/>
      <w:pPr>
        <w:tabs>
          <w:tab w:val="num" w:pos="828"/>
        </w:tabs>
        <w:ind w:left="828" w:hanging="360"/>
      </w:pPr>
      <w:rPr>
        <w:rFonts w:hint="default"/>
      </w:rPr>
    </w:lvl>
    <w:lvl w:ilvl="1" w:tplc="04090019" w:tentative="1">
      <w:start w:val="1"/>
      <w:numFmt w:val="lowerLetter"/>
      <w:lvlText w:val="%2."/>
      <w:lvlJc w:val="left"/>
      <w:pPr>
        <w:tabs>
          <w:tab w:val="num" w:pos="1548"/>
        </w:tabs>
        <w:ind w:left="1548" w:hanging="360"/>
      </w:p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5">
    <w:nsid w:val="160D27B5"/>
    <w:multiLevelType w:val="hybridMultilevel"/>
    <w:tmpl w:val="0B1EC088"/>
    <w:lvl w:ilvl="0" w:tplc="9086CCCA">
      <w:start w:val="1"/>
      <w:numFmt w:val="upperLetter"/>
      <w:lvlText w:val="%1."/>
      <w:lvlJc w:val="left"/>
      <w:pPr>
        <w:tabs>
          <w:tab w:val="num" w:pos="1080"/>
        </w:tabs>
        <w:ind w:left="1080" w:hanging="360"/>
      </w:pPr>
      <w:rPr>
        <w:rFonts w:hint="default"/>
      </w:rPr>
    </w:lvl>
    <w:lvl w:ilvl="1" w:tplc="BAD86A36">
      <w:start w:val="1"/>
      <w:numFmt w:val="upperLetter"/>
      <w:lvlText w:val="%2."/>
      <w:lvlJc w:val="left"/>
      <w:pPr>
        <w:ind w:left="1332" w:hanging="360"/>
      </w:pPr>
      <w:rPr>
        <w:rFonts w:hint="default"/>
      </w:r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6">
    <w:nsid w:val="21E219C2"/>
    <w:multiLevelType w:val="multilevel"/>
    <w:tmpl w:val="3CECA7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BB4B91"/>
    <w:multiLevelType w:val="hybridMultilevel"/>
    <w:tmpl w:val="EFA2DBCE"/>
    <w:lvl w:ilvl="0" w:tplc="2012C45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95B27"/>
    <w:multiLevelType w:val="hybridMultilevel"/>
    <w:tmpl w:val="3CEC7EBC"/>
    <w:lvl w:ilvl="0" w:tplc="0409000F">
      <w:start w:val="1"/>
      <w:numFmt w:val="decimal"/>
      <w:lvlText w:val="%1."/>
      <w:lvlJc w:val="left"/>
      <w:pPr>
        <w:tabs>
          <w:tab w:val="num" w:pos="1188"/>
        </w:tabs>
        <w:ind w:left="1188" w:hanging="360"/>
      </w:pPr>
    </w:lvl>
    <w:lvl w:ilvl="1" w:tplc="04090019">
      <w:start w:val="1"/>
      <w:numFmt w:val="lowerLetter"/>
      <w:lvlText w:val="%2."/>
      <w:lvlJc w:val="left"/>
      <w:pPr>
        <w:tabs>
          <w:tab w:val="num" w:pos="1908"/>
        </w:tabs>
        <w:ind w:left="190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9">
    <w:nsid w:val="2F94042B"/>
    <w:multiLevelType w:val="hybridMultilevel"/>
    <w:tmpl w:val="1ADA83CE"/>
    <w:lvl w:ilvl="0" w:tplc="9086CCCA">
      <w:start w:val="1"/>
      <w:numFmt w:val="upperLetter"/>
      <w:lvlText w:val="%1."/>
      <w:lvlJc w:val="left"/>
      <w:pPr>
        <w:tabs>
          <w:tab w:val="num" w:pos="1188"/>
        </w:tabs>
        <w:ind w:left="1188" w:hanging="360"/>
      </w:pPr>
      <w:rPr>
        <w:rFonts w:hint="default"/>
      </w:rPr>
    </w:lvl>
    <w:lvl w:ilvl="1" w:tplc="04090019" w:tentative="1">
      <w:start w:val="1"/>
      <w:numFmt w:val="lowerLetter"/>
      <w:lvlText w:val="%2."/>
      <w:lvlJc w:val="left"/>
      <w:pPr>
        <w:tabs>
          <w:tab w:val="num" w:pos="1908"/>
        </w:tabs>
        <w:ind w:left="190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10">
    <w:nsid w:val="30FE4A36"/>
    <w:multiLevelType w:val="hybridMultilevel"/>
    <w:tmpl w:val="7B281F20"/>
    <w:lvl w:ilvl="0" w:tplc="0409000F">
      <w:start w:val="1"/>
      <w:numFmt w:val="decimal"/>
      <w:lvlText w:val="%1."/>
      <w:lvlJc w:val="left"/>
      <w:pPr>
        <w:tabs>
          <w:tab w:val="num" w:pos="3330"/>
        </w:tabs>
        <w:ind w:left="3330" w:hanging="360"/>
      </w:pPr>
    </w:lvl>
    <w:lvl w:ilvl="1" w:tplc="04090019" w:tentative="1">
      <w:start w:val="1"/>
      <w:numFmt w:val="lowerLetter"/>
      <w:lvlText w:val="%2."/>
      <w:lvlJc w:val="left"/>
      <w:pPr>
        <w:tabs>
          <w:tab w:val="num" w:pos="4050"/>
        </w:tabs>
        <w:ind w:left="4050" w:hanging="360"/>
      </w:pPr>
    </w:lvl>
    <w:lvl w:ilvl="2" w:tplc="0409001B" w:tentative="1">
      <w:start w:val="1"/>
      <w:numFmt w:val="lowerRoman"/>
      <w:lvlText w:val="%3."/>
      <w:lvlJc w:val="right"/>
      <w:pPr>
        <w:tabs>
          <w:tab w:val="num" w:pos="4770"/>
        </w:tabs>
        <w:ind w:left="4770" w:hanging="180"/>
      </w:pPr>
    </w:lvl>
    <w:lvl w:ilvl="3" w:tplc="0409000F" w:tentative="1">
      <w:start w:val="1"/>
      <w:numFmt w:val="decimal"/>
      <w:lvlText w:val="%4."/>
      <w:lvlJc w:val="left"/>
      <w:pPr>
        <w:tabs>
          <w:tab w:val="num" w:pos="5490"/>
        </w:tabs>
        <w:ind w:left="5490" w:hanging="360"/>
      </w:pPr>
    </w:lvl>
    <w:lvl w:ilvl="4" w:tplc="04090019" w:tentative="1">
      <w:start w:val="1"/>
      <w:numFmt w:val="lowerLetter"/>
      <w:lvlText w:val="%5."/>
      <w:lvlJc w:val="left"/>
      <w:pPr>
        <w:tabs>
          <w:tab w:val="num" w:pos="6210"/>
        </w:tabs>
        <w:ind w:left="6210" w:hanging="360"/>
      </w:pPr>
    </w:lvl>
    <w:lvl w:ilvl="5" w:tplc="0409001B" w:tentative="1">
      <w:start w:val="1"/>
      <w:numFmt w:val="lowerRoman"/>
      <w:lvlText w:val="%6."/>
      <w:lvlJc w:val="right"/>
      <w:pPr>
        <w:tabs>
          <w:tab w:val="num" w:pos="6930"/>
        </w:tabs>
        <w:ind w:left="6930" w:hanging="180"/>
      </w:pPr>
    </w:lvl>
    <w:lvl w:ilvl="6" w:tplc="0409000F" w:tentative="1">
      <w:start w:val="1"/>
      <w:numFmt w:val="decimal"/>
      <w:lvlText w:val="%7."/>
      <w:lvlJc w:val="left"/>
      <w:pPr>
        <w:tabs>
          <w:tab w:val="num" w:pos="7650"/>
        </w:tabs>
        <w:ind w:left="7650" w:hanging="360"/>
      </w:pPr>
    </w:lvl>
    <w:lvl w:ilvl="7" w:tplc="04090019" w:tentative="1">
      <w:start w:val="1"/>
      <w:numFmt w:val="lowerLetter"/>
      <w:lvlText w:val="%8."/>
      <w:lvlJc w:val="left"/>
      <w:pPr>
        <w:tabs>
          <w:tab w:val="num" w:pos="8370"/>
        </w:tabs>
        <w:ind w:left="8370" w:hanging="360"/>
      </w:pPr>
    </w:lvl>
    <w:lvl w:ilvl="8" w:tplc="0409001B" w:tentative="1">
      <w:start w:val="1"/>
      <w:numFmt w:val="lowerRoman"/>
      <w:lvlText w:val="%9."/>
      <w:lvlJc w:val="right"/>
      <w:pPr>
        <w:tabs>
          <w:tab w:val="num" w:pos="9090"/>
        </w:tabs>
        <w:ind w:left="9090" w:hanging="180"/>
      </w:pPr>
    </w:lvl>
  </w:abstractNum>
  <w:abstractNum w:abstractNumId="11">
    <w:nsid w:val="341E3170"/>
    <w:multiLevelType w:val="hybridMultilevel"/>
    <w:tmpl w:val="89D64ED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C6502F"/>
    <w:multiLevelType w:val="hybridMultilevel"/>
    <w:tmpl w:val="3A0A0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44D59"/>
    <w:multiLevelType w:val="hybridMultilevel"/>
    <w:tmpl w:val="DC1A91B4"/>
    <w:lvl w:ilvl="0" w:tplc="FD706C7A">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nsid w:val="3FC66343"/>
    <w:multiLevelType w:val="hybridMultilevel"/>
    <w:tmpl w:val="E6922D46"/>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5">
    <w:nsid w:val="4118038D"/>
    <w:multiLevelType w:val="hybridMultilevel"/>
    <w:tmpl w:val="BE762554"/>
    <w:lvl w:ilvl="0" w:tplc="7952E4DE">
      <w:start w:val="1"/>
      <w:numFmt w:val="bullet"/>
      <w:lvlText w:val=""/>
      <w:lvlJc w:val="left"/>
      <w:pPr>
        <w:tabs>
          <w:tab w:val="num" w:pos="720"/>
        </w:tabs>
        <w:ind w:left="720" w:hanging="360"/>
      </w:pPr>
      <w:rPr>
        <w:rFonts w:ascii="Symbol" w:hAnsi="Symbol" w:hint="default"/>
        <w:sz w:val="20"/>
      </w:rPr>
    </w:lvl>
    <w:lvl w:ilvl="1" w:tplc="C4B4CE64" w:tentative="1">
      <w:start w:val="1"/>
      <w:numFmt w:val="bullet"/>
      <w:lvlText w:val="o"/>
      <w:lvlJc w:val="left"/>
      <w:pPr>
        <w:tabs>
          <w:tab w:val="num" w:pos="1440"/>
        </w:tabs>
        <w:ind w:left="1440" w:hanging="360"/>
      </w:pPr>
      <w:rPr>
        <w:rFonts w:ascii="Courier New" w:hAnsi="Courier New" w:hint="default"/>
        <w:sz w:val="20"/>
      </w:rPr>
    </w:lvl>
    <w:lvl w:ilvl="2" w:tplc="72605DEE" w:tentative="1">
      <w:start w:val="1"/>
      <w:numFmt w:val="bullet"/>
      <w:lvlText w:val=""/>
      <w:lvlJc w:val="left"/>
      <w:pPr>
        <w:tabs>
          <w:tab w:val="num" w:pos="2160"/>
        </w:tabs>
        <w:ind w:left="2160" w:hanging="360"/>
      </w:pPr>
      <w:rPr>
        <w:rFonts w:ascii="Wingdings" w:hAnsi="Wingdings" w:hint="default"/>
        <w:sz w:val="20"/>
      </w:rPr>
    </w:lvl>
    <w:lvl w:ilvl="3" w:tplc="E0BC4F1C" w:tentative="1">
      <w:start w:val="1"/>
      <w:numFmt w:val="bullet"/>
      <w:lvlText w:val=""/>
      <w:lvlJc w:val="left"/>
      <w:pPr>
        <w:tabs>
          <w:tab w:val="num" w:pos="2880"/>
        </w:tabs>
        <w:ind w:left="2880" w:hanging="360"/>
      </w:pPr>
      <w:rPr>
        <w:rFonts w:ascii="Wingdings" w:hAnsi="Wingdings" w:hint="default"/>
        <w:sz w:val="20"/>
      </w:rPr>
    </w:lvl>
    <w:lvl w:ilvl="4" w:tplc="48CE84D6" w:tentative="1">
      <w:start w:val="1"/>
      <w:numFmt w:val="bullet"/>
      <w:lvlText w:val=""/>
      <w:lvlJc w:val="left"/>
      <w:pPr>
        <w:tabs>
          <w:tab w:val="num" w:pos="3600"/>
        </w:tabs>
        <w:ind w:left="3600" w:hanging="360"/>
      </w:pPr>
      <w:rPr>
        <w:rFonts w:ascii="Wingdings" w:hAnsi="Wingdings" w:hint="default"/>
        <w:sz w:val="20"/>
      </w:rPr>
    </w:lvl>
    <w:lvl w:ilvl="5" w:tplc="6D4EA8E2" w:tentative="1">
      <w:start w:val="1"/>
      <w:numFmt w:val="bullet"/>
      <w:lvlText w:val=""/>
      <w:lvlJc w:val="left"/>
      <w:pPr>
        <w:tabs>
          <w:tab w:val="num" w:pos="4320"/>
        </w:tabs>
        <w:ind w:left="4320" w:hanging="360"/>
      </w:pPr>
      <w:rPr>
        <w:rFonts w:ascii="Wingdings" w:hAnsi="Wingdings" w:hint="default"/>
        <w:sz w:val="20"/>
      </w:rPr>
    </w:lvl>
    <w:lvl w:ilvl="6" w:tplc="619042AA" w:tentative="1">
      <w:start w:val="1"/>
      <w:numFmt w:val="bullet"/>
      <w:lvlText w:val=""/>
      <w:lvlJc w:val="left"/>
      <w:pPr>
        <w:tabs>
          <w:tab w:val="num" w:pos="5040"/>
        </w:tabs>
        <w:ind w:left="5040" w:hanging="360"/>
      </w:pPr>
      <w:rPr>
        <w:rFonts w:ascii="Wingdings" w:hAnsi="Wingdings" w:hint="default"/>
        <w:sz w:val="20"/>
      </w:rPr>
    </w:lvl>
    <w:lvl w:ilvl="7" w:tplc="01963902" w:tentative="1">
      <w:start w:val="1"/>
      <w:numFmt w:val="bullet"/>
      <w:lvlText w:val=""/>
      <w:lvlJc w:val="left"/>
      <w:pPr>
        <w:tabs>
          <w:tab w:val="num" w:pos="5760"/>
        </w:tabs>
        <w:ind w:left="5760" w:hanging="360"/>
      </w:pPr>
      <w:rPr>
        <w:rFonts w:ascii="Wingdings" w:hAnsi="Wingdings" w:hint="default"/>
        <w:sz w:val="20"/>
      </w:rPr>
    </w:lvl>
    <w:lvl w:ilvl="8" w:tplc="592EC69E"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941EBB"/>
    <w:multiLevelType w:val="multilevel"/>
    <w:tmpl w:val="57EE9DE0"/>
    <w:lvl w:ilvl="0">
      <w:start w:val="7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40E07B1"/>
    <w:multiLevelType w:val="hybridMultilevel"/>
    <w:tmpl w:val="51A47F6C"/>
    <w:lvl w:ilvl="0" w:tplc="F2D8D5D8">
      <w:start w:val="4"/>
      <w:numFmt w:val="decimal"/>
      <w:lvlText w:val="%1."/>
      <w:lvlJc w:val="left"/>
      <w:pPr>
        <w:tabs>
          <w:tab w:val="num" w:pos="1548"/>
        </w:tabs>
        <w:ind w:left="1548" w:hanging="360"/>
      </w:pPr>
      <w:rPr>
        <w:rFonts w:hint="default"/>
      </w:rPr>
    </w:lvl>
    <w:lvl w:ilvl="1" w:tplc="04090019" w:tentative="1">
      <w:start w:val="1"/>
      <w:numFmt w:val="lowerLetter"/>
      <w:lvlText w:val="%2."/>
      <w:lvlJc w:val="left"/>
      <w:pPr>
        <w:tabs>
          <w:tab w:val="num" w:pos="2268"/>
        </w:tabs>
        <w:ind w:left="2268" w:hanging="360"/>
      </w:pPr>
    </w:lvl>
    <w:lvl w:ilvl="2" w:tplc="0409001B" w:tentative="1">
      <w:start w:val="1"/>
      <w:numFmt w:val="lowerRoman"/>
      <w:lvlText w:val="%3."/>
      <w:lvlJc w:val="right"/>
      <w:pPr>
        <w:tabs>
          <w:tab w:val="num" w:pos="2988"/>
        </w:tabs>
        <w:ind w:left="2988" w:hanging="180"/>
      </w:pPr>
    </w:lvl>
    <w:lvl w:ilvl="3" w:tplc="0409000F" w:tentative="1">
      <w:start w:val="1"/>
      <w:numFmt w:val="decimal"/>
      <w:lvlText w:val="%4."/>
      <w:lvlJc w:val="left"/>
      <w:pPr>
        <w:tabs>
          <w:tab w:val="num" w:pos="3708"/>
        </w:tabs>
        <w:ind w:left="3708" w:hanging="360"/>
      </w:pPr>
    </w:lvl>
    <w:lvl w:ilvl="4" w:tplc="04090019" w:tentative="1">
      <w:start w:val="1"/>
      <w:numFmt w:val="lowerLetter"/>
      <w:lvlText w:val="%5."/>
      <w:lvlJc w:val="left"/>
      <w:pPr>
        <w:tabs>
          <w:tab w:val="num" w:pos="4428"/>
        </w:tabs>
        <w:ind w:left="4428" w:hanging="360"/>
      </w:pPr>
    </w:lvl>
    <w:lvl w:ilvl="5" w:tplc="0409001B" w:tentative="1">
      <w:start w:val="1"/>
      <w:numFmt w:val="lowerRoman"/>
      <w:lvlText w:val="%6."/>
      <w:lvlJc w:val="right"/>
      <w:pPr>
        <w:tabs>
          <w:tab w:val="num" w:pos="5148"/>
        </w:tabs>
        <w:ind w:left="5148" w:hanging="180"/>
      </w:pPr>
    </w:lvl>
    <w:lvl w:ilvl="6" w:tplc="0409000F" w:tentative="1">
      <w:start w:val="1"/>
      <w:numFmt w:val="decimal"/>
      <w:lvlText w:val="%7."/>
      <w:lvlJc w:val="left"/>
      <w:pPr>
        <w:tabs>
          <w:tab w:val="num" w:pos="5868"/>
        </w:tabs>
        <w:ind w:left="5868" w:hanging="360"/>
      </w:pPr>
    </w:lvl>
    <w:lvl w:ilvl="7" w:tplc="04090019" w:tentative="1">
      <w:start w:val="1"/>
      <w:numFmt w:val="lowerLetter"/>
      <w:lvlText w:val="%8."/>
      <w:lvlJc w:val="left"/>
      <w:pPr>
        <w:tabs>
          <w:tab w:val="num" w:pos="6588"/>
        </w:tabs>
        <w:ind w:left="6588" w:hanging="360"/>
      </w:pPr>
    </w:lvl>
    <w:lvl w:ilvl="8" w:tplc="0409001B" w:tentative="1">
      <w:start w:val="1"/>
      <w:numFmt w:val="lowerRoman"/>
      <w:lvlText w:val="%9."/>
      <w:lvlJc w:val="right"/>
      <w:pPr>
        <w:tabs>
          <w:tab w:val="num" w:pos="7308"/>
        </w:tabs>
        <w:ind w:left="7308" w:hanging="180"/>
      </w:pPr>
    </w:lvl>
  </w:abstractNum>
  <w:abstractNum w:abstractNumId="18">
    <w:nsid w:val="49C97964"/>
    <w:multiLevelType w:val="hybridMultilevel"/>
    <w:tmpl w:val="6444DBBA"/>
    <w:lvl w:ilvl="0" w:tplc="9086CC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9">
    <w:nsid w:val="4DE474BD"/>
    <w:multiLevelType w:val="hybridMultilevel"/>
    <w:tmpl w:val="A18E5AB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540E67D4"/>
    <w:multiLevelType w:val="hybridMultilevel"/>
    <w:tmpl w:val="50C86214"/>
    <w:lvl w:ilvl="0" w:tplc="4AC032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957DC7"/>
    <w:multiLevelType w:val="hybridMultilevel"/>
    <w:tmpl w:val="C818CE18"/>
    <w:lvl w:ilvl="0" w:tplc="04090001">
      <w:start w:val="7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F146BF7"/>
    <w:multiLevelType w:val="hybridMultilevel"/>
    <w:tmpl w:val="C73A9660"/>
    <w:lvl w:ilvl="0" w:tplc="CC0EBFDA">
      <w:start w:val="1"/>
      <w:numFmt w:val="upperLetter"/>
      <w:lvlText w:val="%1."/>
      <w:lvlJc w:val="left"/>
      <w:pPr>
        <w:tabs>
          <w:tab w:val="num" w:pos="2760"/>
        </w:tabs>
        <w:ind w:left="2760" w:hanging="360"/>
      </w:pPr>
      <w:rPr>
        <w:rFonts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num w:numId="1">
    <w:abstractNumId w:val="21"/>
  </w:num>
  <w:num w:numId="2">
    <w:abstractNumId w:val="9"/>
  </w:num>
  <w:num w:numId="3">
    <w:abstractNumId w:val="4"/>
  </w:num>
  <w:num w:numId="4">
    <w:abstractNumId w:val="15"/>
  </w:num>
  <w:num w:numId="5">
    <w:abstractNumId w:val="5"/>
  </w:num>
  <w:num w:numId="6">
    <w:abstractNumId w:val="18"/>
  </w:num>
  <w:num w:numId="7">
    <w:abstractNumId w:val="2"/>
  </w:num>
  <w:num w:numId="8">
    <w:abstractNumId w:val="22"/>
  </w:num>
  <w:num w:numId="9">
    <w:abstractNumId w:val="13"/>
  </w:num>
  <w:num w:numId="10">
    <w:abstractNumId w:val="17"/>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19"/>
  </w:num>
  <w:num w:numId="15">
    <w:abstractNumId w:val="14"/>
  </w:num>
  <w:num w:numId="16">
    <w:abstractNumId w:val="10"/>
  </w:num>
  <w:num w:numId="17">
    <w:abstractNumId w:val="8"/>
  </w:num>
  <w:num w:numId="18">
    <w:abstractNumId w:val="7"/>
  </w:num>
  <w:num w:numId="19">
    <w:abstractNumId w:val="11"/>
  </w:num>
  <w:num w:numId="20">
    <w:abstractNumId w:val="1"/>
  </w:num>
  <w:num w:numId="21">
    <w:abstractNumId w:val="0"/>
  </w:num>
  <w:num w:numId="22">
    <w:abstractNumId w:val="16"/>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36"/>
    <w:rsid w:val="0000199F"/>
    <w:rsid w:val="0000374E"/>
    <w:rsid w:val="000101B3"/>
    <w:rsid w:val="00010654"/>
    <w:rsid w:val="0001395A"/>
    <w:rsid w:val="00023B1B"/>
    <w:rsid w:val="00024A88"/>
    <w:rsid w:val="00042A98"/>
    <w:rsid w:val="00043776"/>
    <w:rsid w:val="00071641"/>
    <w:rsid w:val="00082C70"/>
    <w:rsid w:val="000845CE"/>
    <w:rsid w:val="000A04FB"/>
    <w:rsid w:val="000A2F3D"/>
    <w:rsid w:val="000B3437"/>
    <w:rsid w:val="000D0E67"/>
    <w:rsid w:val="000E666F"/>
    <w:rsid w:val="000F1F42"/>
    <w:rsid w:val="000F31B6"/>
    <w:rsid w:val="000F6564"/>
    <w:rsid w:val="00100646"/>
    <w:rsid w:val="00107080"/>
    <w:rsid w:val="0011778E"/>
    <w:rsid w:val="00124177"/>
    <w:rsid w:val="00130617"/>
    <w:rsid w:val="001408A4"/>
    <w:rsid w:val="00146D11"/>
    <w:rsid w:val="00150F46"/>
    <w:rsid w:val="00151C49"/>
    <w:rsid w:val="00151D27"/>
    <w:rsid w:val="001559A0"/>
    <w:rsid w:val="00155F73"/>
    <w:rsid w:val="00156768"/>
    <w:rsid w:val="001573F1"/>
    <w:rsid w:val="00164207"/>
    <w:rsid w:val="001674BF"/>
    <w:rsid w:val="00184C90"/>
    <w:rsid w:val="00191F0D"/>
    <w:rsid w:val="00197B74"/>
    <w:rsid w:val="001A0AF5"/>
    <w:rsid w:val="001A5A05"/>
    <w:rsid w:val="001A6ADB"/>
    <w:rsid w:val="001B35B6"/>
    <w:rsid w:val="001C0D17"/>
    <w:rsid w:val="001C0F7A"/>
    <w:rsid w:val="001D1D87"/>
    <w:rsid w:val="001D47D0"/>
    <w:rsid w:val="001F4971"/>
    <w:rsid w:val="00200849"/>
    <w:rsid w:val="00211D17"/>
    <w:rsid w:val="00217285"/>
    <w:rsid w:val="00225388"/>
    <w:rsid w:val="002332F5"/>
    <w:rsid w:val="00233CBA"/>
    <w:rsid w:val="00233E5B"/>
    <w:rsid w:val="00240B36"/>
    <w:rsid w:val="00265A24"/>
    <w:rsid w:val="00272781"/>
    <w:rsid w:val="00284912"/>
    <w:rsid w:val="00285D81"/>
    <w:rsid w:val="002A00D3"/>
    <w:rsid w:val="002A2A9D"/>
    <w:rsid w:val="002A780B"/>
    <w:rsid w:val="002B0374"/>
    <w:rsid w:val="002B286A"/>
    <w:rsid w:val="002C2EDF"/>
    <w:rsid w:val="002D369D"/>
    <w:rsid w:val="002D7E0F"/>
    <w:rsid w:val="002E1244"/>
    <w:rsid w:val="003118D2"/>
    <w:rsid w:val="00311CCB"/>
    <w:rsid w:val="00321642"/>
    <w:rsid w:val="00327811"/>
    <w:rsid w:val="00332456"/>
    <w:rsid w:val="00344CD9"/>
    <w:rsid w:val="00347A13"/>
    <w:rsid w:val="0035176C"/>
    <w:rsid w:val="0037115D"/>
    <w:rsid w:val="00372F7F"/>
    <w:rsid w:val="003748C4"/>
    <w:rsid w:val="003C224F"/>
    <w:rsid w:val="003D7C76"/>
    <w:rsid w:val="003F1F0C"/>
    <w:rsid w:val="004012A9"/>
    <w:rsid w:val="004053D4"/>
    <w:rsid w:val="00406790"/>
    <w:rsid w:val="00423577"/>
    <w:rsid w:val="004253FF"/>
    <w:rsid w:val="00425730"/>
    <w:rsid w:val="00431728"/>
    <w:rsid w:val="0043455A"/>
    <w:rsid w:val="00434975"/>
    <w:rsid w:val="00435741"/>
    <w:rsid w:val="004405F1"/>
    <w:rsid w:val="00440E7E"/>
    <w:rsid w:val="00447448"/>
    <w:rsid w:val="00457DA3"/>
    <w:rsid w:val="00472A6A"/>
    <w:rsid w:val="004776AF"/>
    <w:rsid w:val="00477E5D"/>
    <w:rsid w:val="0048476C"/>
    <w:rsid w:val="0048507F"/>
    <w:rsid w:val="00496B1E"/>
    <w:rsid w:val="004B690D"/>
    <w:rsid w:val="004B6972"/>
    <w:rsid w:val="004C5030"/>
    <w:rsid w:val="004C7B34"/>
    <w:rsid w:val="004D190E"/>
    <w:rsid w:val="004D7173"/>
    <w:rsid w:val="004F1354"/>
    <w:rsid w:val="004F51C2"/>
    <w:rsid w:val="00510541"/>
    <w:rsid w:val="00517A04"/>
    <w:rsid w:val="00521BEE"/>
    <w:rsid w:val="00522EAE"/>
    <w:rsid w:val="00523516"/>
    <w:rsid w:val="00531311"/>
    <w:rsid w:val="005472DF"/>
    <w:rsid w:val="00551993"/>
    <w:rsid w:val="005631E0"/>
    <w:rsid w:val="00567807"/>
    <w:rsid w:val="00571D30"/>
    <w:rsid w:val="00575A13"/>
    <w:rsid w:val="0059348F"/>
    <w:rsid w:val="005A0622"/>
    <w:rsid w:val="005B3F60"/>
    <w:rsid w:val="005B575F"/>
    <w:rsid w:val="005B5D29"/>
    <w:rsid w:val="005B6AD4"/>
    <w:rsid w:val="005C066B"/>
    <w:rsid w:val="005C33CF"/>
    <w:rsid w:val="005D137B"/>
    <w:rsid w:val="005D175A"/>
    <w:rsid w:val="005D77A5"/>
    <w:rsid w:val="005E186B"/>
    <w:rsid w:val="005E3E0E"/>
    <w:rsid w:val="005F04E2"/>
    <w:rsid w:val="005F2600"/>
    <w:rsid w:val="006201E8"/>
    <w:rsid w:val="006207F5"/>
    <w:rsid w:val="00621656"/>
    <w:rsid w:val="00623D01"/>
    <w:rsid w:val="00625F6B"/>
    <w:rsid w:val="006261F9"/>
    <w:rsid w:val="00627664"/>
    <w:rsid w:val="00627F4D"/>
    <w:rsid w:val="0063228E"/>
    <w:rsid w:val="00641784"/>
    <w:rsid w:val="0064407E"/>
    <w:rsid w:val="00645351"/>
    <w:rsid w:val="00647B09"/>
    <w:rsid w:val="00654E05"/>
    <w:rsid w:val="00657E51"/>
    <w:rsid w:val="00661ED4"/>
    <w:rsid w:val="00672339"/>
    <w:rsid w:val="00685C70"/>
    <w:rsid w:val="00685FBE"/>
    <w:rsid w:val="00690C02"/>
    <w:rsid w:val="006A3D5E"/>
    <w:rsid w:val="006B184F"/>
    <w:rsid w:val="006B32DF"/>
    <w:rsid w:val="006B5F12"/>
    <w:rsid w:val="006B752D"/>
    <w:rsid w:val="006C1B5E"/>
    <w:rsid w:val="006E7F62"/>
    <w:rsid w:val="00705CEF"/>
    <w:rsid w:val="00711081"/>
    <w:rsid w:val="00713D64"/>
    <w:rsid w:val="00714D9D"/>
    <w:rsid w:val="007232AD"/>
    <w:rsid w:val="00725F16"/>
    <w:rsid w:val="007335A4"/>
    <w:rsid w:val="007463BA"/>
    <w:rsid w:val="00752A25"/>
    <w:rsid w:val="007532A5"/>
    <w:rsid w:val="007611C2"/>
    <w:rsid w:val="00761A70"/>
    <w:rsid w:val="007655F8"/>
    <w:rsid w:val="0077352C"/>
    <w:rsid w:val="00773DE0"/>
    <w:rsid w:val="00774571"/>
    <w:rsid w:val="00783079"/>
    <w:rsid w:val="00792349"/>
    <w:rsid w:val="007C658C"/>
    <w:rsid w:val="007D084C"/>
    <w:rsid w:val="007D72AB"/>
    <w:rsid w:val="007E3986"/>
    <w:rsid w:val="007E582C"/>
    <w:rsid w:val="007F3B36"/>
    <w:rsid w:val="007F50CC"/>
    <w:rsid w:val="00804FA7"/>
    <w:rsid w:val="0080605F"/>
    <w:rsid w:val="008147B9"/>
    <w:rsid w:val="008150CD"/>
    <w:rsid w:val="008150ED"/>
    <w:rsid w:val="00820C43"/>
    <w:rsid w:val="00834A55"/>
    <w:rsid w:val="008370B0"/>
    <w:rsid w:val="00837C1C"/>
    <w:rsid w:val="00844674"/>
    <w:rsid w:val="00844CB8"/>
    <w:rsid w:val="00857C93"/>
    <w:rsid w:val="00862334"/>
    <w:rsid w:val="00880458"/>
    <w:rsid w:val="00883875"/>
    <w:rsid w:val="00884E3E"/>
    <w:rsid w:val="00892002"/>
    <w:rsid w:val="00892CAD"/>
    <w:rsid w:val="00894BFD"/>
    <w:rsid w:val="0089572D"/>
    <w:rsid w:val="008A5158"/>
    <w:rsid w:val="008B6768"/>
    <w:rsid w:val="008C2AD4"/>
    <w:rsid w:val="008C7542"/>
    <w:rsid w:val="008D57E7"/>
    <w:rsid w:val="008D7206"/>
    <w:rsid w:val="008E6DAC"/>
    <w:rsid w:val="008F02B6"/>
    <w:rsid w:val="009025B7"/>
    <w:rsid w:val="009035AF"/>
    <w:rsid w:val="00913C77"/>
    <w:rsid w:val="00927EC3"/>
    <w:rsid w:val="00943FAA"/>
    <w:rsid w:val="009507F4"/>
    <w:rsid w:val="00952D4D"/>
    <w:rsid w:val="00965BC8"/>
    <w:rsid w:val="00971A0D"/>
    <w:rsid w:val="00981567"/>
    <w:rsid w:val="00994900"/>
    <w:rsid w:val="009A5220"/>
    <w:rsid w:val="009B618B"/>
    <w:rsid w:val="009B6D86"/>
    <w:rsid w:val="009D1A42"/>
    <w:rsid w:val="009D5D0B"/>
    <w:rsid w:val="009E1934"/>
    <w:rsid w:val="009F152A"/>
    <w:rsid w:val="009F2E6E"/>
    <w:rsid w:val="009F7479"/>
    <w:rsid w:val="00A01DCB"/>
    <w:rsid w:val="00A0202A"/>
    <w:rsid w:val="00A0788F"/>
    <w:rsid w:val="00A24779"/>
    <w:rsid w:val="00A42F9B"/>
    <w:rsid w:val="00A435C4"/>
    <w:rsid w:val="00A52E7A"/>
    <w:rsid w:val="00A60DCD"/>
    <w:rsid w:val="00A63AF2"/>
    <w:rsid w:val="00A65422"/>
    <w:rsid w:val="00A674B2"/>
    <w:rsid w:val="00A73103"/>
    <w:rsid w:val="00A73A97"/>
    <w:rsid w:val="00A8093C"/>
    <w:rsid w:val="00A93837"/>
    <w:rsid w:val="00A9475C"/>
    <w:rsid w:val="00AA3A6A"/>
    <w:rsid w:val="00AC48D0"/>
    <w:rsid w:val="00AD0672"/>
    <w:rsid w:val="00AD2839"/>
    <w:rsid w:val="00AD6100"/>
    <w:rsid w:val="00AF1BEC"/>
    <w:rsid w:val="00B02B39"/>
    <w:rsid w:val="00B02B45"/>
    <w:rsid w:val="00B062E9"/>
    <w:rsid w:val="00B20D38"/>
    <w:rsid w:val="00B215DC"/>
    <w:rsid w:val="00B31B4F"/>
    <w:rsid w:val="00B3403A"/>
    <w:rsid w:val="00B406D8"/>
    <w:rsid w:val="00B40E2D"/>
    <w:rsid w:val="00B4572D"/>
    <w:rsid w:val="00B50842"/>
    <w:rsid w:val="00B64EC9"/>
    <w:rsid w:val="00B75FCF"/>
    <w:rsid w:val="00B77FFB"/>
    <w:rsid w:val="00B831E4"/>
    <w:rsid w:val="00BA1CD3"/>
    <w:rsid w:val="00BC130D"/>
    <w:rsid w:val="00BC4814"/>
    <w:rsid w:val="00BC673A"/>
    <w:rsid w:val="00BD2FD0"/>
    <w:rsid w:val="00BE028B"/>
    <w:rsid w:val="00BE2AA6"/>
    <w:rsid w:val="00BE3186"/>
    <w:rsid w:val="00BE7C9A"/>
    <w:rsid w:val="00C06D99"/>
    <w:rsid w:val="00C124A0"/>
    <w:rsid w:val="00C139D6"/>
    <w:rsid w:val="00C24338"/>
    <w:rsid w:val="00C24C46"/>
    <w:rsid w:val="00C26DB3"/>
    <w:rsid w:val="00C26F5E"/>
    <w:rsid w:val="00C436A3"/>
    <w:rsid w:val="00C45BB6"/>
    <w:rsid w:val="00C46523"/>
    <w:rsid w:val="00C470AA"/>
    <w:rsid w:val="00C52EBE"/>
    <w:rsid w:val="00C550AA"/>
    <w:rsid w:val="00C60F84"/>
    <w:rsid w:val="00C66CA6"/>
    <w:rsid w:val="00C70549"/>
    <w:rsid w:val="00C81C84"/>
    <w:rsid w:val="00CB192A"/>
    <w:rsid w:val="00CB30F2"/>
    <w:rsid w:val="00CB4BE1"/>
    <w:rsid w:val="00CB5124"/>
    <w:rsid w:val="00CC7375"/>
    <w:rsid w:val="00CE1B55"/>
    <w:rsid w:val="00CE2E23"/>
    <w:rsid w:val="00CF758D"/>
    <w:rsid w:val="00D01057"/>
    <w:rsid w:val="00D018FB"/>
    <w:rsid w:val="00D024FF"/>
    <w:rsid w:val="00D0477C"/>
    <w:rsid w:val="00D2497C"/>
    <w:rsid w:val="00D30E51"/>
    <w:rsid w:val="00D438CC"/>
    <w:rsid w:val="00D50351"/>
    <w:rsid w:val="00D662BD"/>
    <w:rsid w:val="00D666E7"/>
    <w:rsid w:val="00D85079"/>
    <w:rsid w:val="00D9649D"/>
    <w:rsid w:val="00D9746D"/>
    <w:rsid w:val="00DD0059"/>
    <w:rsid w:val="00DD1704"/>
    <w:rsid w:val="00DE2D6F"/>
    <w:rsid w:val="00DE31B1"/>
    <w:rsid w:val="00DE3912"/>
    <w:rsid w:val="00E045AA"/>
    <w:rsid w:val="00E11439"/>
    <w:rsid w:val="00E132C1"/>
    <w:rsid w:val="00E13A86"/>
    <w:rsid w:val="00E13CB2"/>
    <w:rsid w:val="00E17652"/>
    <w:rsid w:val="00E206FE"/>
    <w:rsid w:val="00E47F23"/>
    <w:rsid w:val="00E74774"/>
    <w:rsid w:val="00E97F9C"/>
    <w:rsid w:val="00EA4276"/>
    <w:rsid w:val="00ED29F1"/>
    <w:rsid w:val="00ED5D12"/>
    <w:rsid w:val="00EE0432"/>
    <w:rsid w:val="00EE4238"/>
    <w:rsid w:val="00F073DB"/>
    <w:rsid w:val="00F12FCB"/>
    <w:rsid w:val="00F159FD"/>
    <w:rsid w:val="00F23703"/>
    <w:rsid w:val="00F34AF7"/>
    <w:rsid w:val="00F36B3A"/>
    <w:rsid w:val="00F436BC"/>
    <w:rsid w:val="00F5021C"/>
    <w:rsid w:val="00F56E08"/>
    <w:rsid w:val="00F63A8C"/>
    <w:rsid w:val="00F64A22"/>
    <w:rsid w:val="00F75696"/>
    <w:rsid w:val="00F7790B"/>
    <w:rsid w:val="00FB7273"/>
    <w:rsid w:val="00FC1BEF"/>
    <w:rsid w:val="00FD0DAC"/>
    <w:rsid w:val="00FE263A"/>
    <w:rsid w:val="00FF1B8F"/>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E1"/>
    <w:pPr>
      <w:spacing w:after="200" w:line="276" w:lineRule="auto"/>
    </w:pPr>
    <w:rPr>
      <w:sz w:val="22"/>
      <w:szCs w:val="22"/>
    </w:rPr>
  </w:style>
  <w:style w:type="paragraph" w:styleId="Heading1">
    <w:name w:val="heading 1"/>
    <w:basedOn w:val="Normal"/>
    <w:next w:val="Normal"/>
    <w:link w:val="Heading1Char"/>
    <w:qFormat/>
    <w:rsid w:val="00CB4BE1"/>
    <w:pPr>
      <w:keepNext/>
      <w:autoSpaceDE w:val="0"/>
      <w:autoSpaceDN w:val="0"/>
      <w:adjustRightInd w:val="0"/>
      <w:spacing w:after="0" w:line="240" w:lineRule="auto"/>
      <w:outlineLvl w:val="0"/>
    </w:pPr>
    <w:rPr>
      <w:rFonts w:ascii="Times New Roman" w:eastAsia="Times New Roman" w:hAnsi="Times New Roman"/>
      <w:b/>
      <w:bCs/>
      <w:noProof/>
      <w:color w:val="000000"/>
      <w:sz w:val="24"/>
      <w:szCs w:val="20"/>
    </w:rPr>
  </w:style>
  <w:style w:type="paragraph" w:styleId="Heading2">
    <w:name w:val="heading 2"/>
    <w:basedOn w:val="Normal"/>
    <w:next w:val="Normal"/>
    <w:link w:val="Heading2Char"/>
    <w:uiPriority w:val="9"/>
    <w:semiHidden/>
    <w:unhideWhenUsed/>
    <w:qFormat/>
    <w:rsid w:val="00A63A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63AF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Paragraph"/>
    <w:rsid w:val="006B5F12"/>
    <w:pPr>
      <w:ind w:left="1188"/>
    </w:pPr>
  </w:style>
  <w:style w:type="paragraph" w:customStyle="1" w:styleId="Paragraph">
    <w:name w:val="Paragraph"/>
    <w:basedOn w:val="Normal"/>
    <w:rsid w:val="006B5F12"/>
    <w:pPr>
      <w:spacing w:after="172"/>
      <w:ind w:left="468"/>
    </w:pPr>
  </w:style>
  <w:style w:type="paragraph" w:customStyle="1" w:styleId="Cell">
    <w:name w:val="Cell"/>
    <w:basedOn w:val="Normal"/>
    <w:rsid w:val="006B5F12"/>
  </w:style>
  <w:style w:type="paragraph" w:customStyle="1" w:styleId="ChapNo">
    <w:name w:val="ChapNo"/>
    <w:basedOn w:val="Normal"/>
    <w:rsid w:val="006B5F12"/>
    <w:rPr>
      <w:sz w:val="144"/>
      <w:szCs w:val="144"/>
    </w:rPr>
  </w:style>
  <w:style w:type="paragraph" w:customStyle="1" w:styleId="ChapTitle">
    <w:name w:val="ChapTitle"/>
    <w:basedOn w:val="Normal"/>
    <w:rsid w:val="006B5F12"/>
    <w:rPr>
      <w:b/>
      <w:bCs/>
      <w:sz w:val="28"/>
      <w:szCs w:val="28"/>
    </w:rPr>
  </w:style>
  <w:style w:type="paragraph" w:customStyle="1" w:styleId="FigureCaption">
    <w:name w:val="FigureCaption"/>
    <w:basedOn w:val="Paragraph"/>
    <w:rsid w:val="006B5F12"/>
  </w:style>
  <w:style w:type="paragraph" w:customStyle="1" w:styleId="Footnote">
    <w:name w:val="Footnote"/>
    <w:basedOn w:val="Normal"/>
    <w:rsid w:val="006B5F12"/>
  </w:style>
  <w:style w:type="paragraph" w:customStyle="1" w:styleId="HdrFtr">
    <w:name w:val="HdrFtr"/>
    <w:basedOn w:val="Normal"/>
    <w:rsid w:val="006B5F12"/>
    <w:pPr>
      <w:tabs>
        <w:tab w:val="center" w:pos="5040"/>
        <w:tab w:val="right" w:pos="10080"/>
        <w:tab w:val="right" w:pos="13680"/>
      </w:tabs>
    </w:pPr>
  </w:style>
  <w:style w:type="paragraph" w:customStyle="1" w:styleId="Head1">
    <w:name w:val="Head1"/>
    <w:rsid w:val="006B5F12"/>
    <w:pPr>
      <w:widowControl w:val="0"/>
      <w:autoSpaceDE w:val="0"/>
      <w:autoSpaceDN w:val="0"/>
      <w:adjustRightInd w:val="0"/>
      <w:spacing w:before="360" w:after="288" w:line="276" w:lineRule="auto"/>
      <w:ind w:left="720" w:hanging="576"/>
    </w:pPr>
    <w:rPr>
      <w:rFonts w:ascii="Tahoma" w:hAnsi="Tahoma" w:cs="Tahoma"/>
      <w:b/>
      <w:bCs/>
      <w:noProof/>
      <w:color w:val="000000"/>
      <w:sz w:val="22"/>
      <w:szCs w:val="22"/>
    </w:rPr>
  </w:style>
  <w:style w:type="paragraph" w:customStyle="1" w:styleId="Head2">
    <w:name w:val="Head2"/>
    <w:basedOn w:val="Normal"/>
    <w:rsid w:val="006B5F12"/>
    <w:pPr>
      <w:spacing w:before="288" w:after="432"/>
    </w:pPr>
    <w:rPr>
      <w:b/>
      <w:bCs/>
      <w:sz w:val="24"/>
      <w:szCs w:val="24"/>
    </w:rPr>
  </w:style>
  <w:style w:type="paragraph" w:customStyle="1" w:styleId="Head3">
    <w:name w:val="Head3"/>
    <w:basedOn w:val="Head2"/>
    <w:rsid w:val="006B5F12"/>
    <w:pPr>
      <w:spacing w:before="360" w:after="288"/>
    </w:pPr>
  </w:style>
  <w:style w:type="paragraph" w:customStyle="1" w:styleId="Head4">
    <w:name w:val="Head4"/>
    <w:basedOn w:val="Head3"/>
    <w:rsid w:val="006B5F12"/>
    <w:rPr>
      <w:sz w:val="20"/>
      <w:szCs w:val="20"/>
    </w:rPr>
  </w:style>
  <w:style w:type="paragraph" w:customStyle="1" w:styleId="HeadA">
    <w:name w:val="HeadA"/>
    <w:basedOn w:val="Head4"/>
    <w:rsid w:val="006B5F12"/>
    <w:pPr>
      <w:ind w:left="720" w:hanging="720"/>
    </w:pPr>
    <w:rPr>
      <w:rFonts w:ascii="Tahoma" w:hAnsi="Tahoma" w:cs="Tahoma"/>
    </w:rPr>
  </w:style>
  <w:style w:type="paragraph" w:customStyle="1" w:styleId="Heada0">
    <w:name w:val="Heada"/>
    <w:basedOn w:val="Head1"/>
    <w:rsid w:val="006B5F12"/>
    <w:pPr>
      <w:spacing w:before="0" w:after="0"/>
    </w:pPr>
    <w:rPr>
      <w:b w:val="0"/>
      <w:bCs w:val="0"/>
    </w:rPr>
  </w:style>
  <w:style w:type="paragraph" w:customStyle="1" w:styleId="IntroBullet">
    <w:name w:val="IntroBullet"/>
    <w:basedOn w:val="IntroPara"/>
    <w:rsid w:val="006B5F12"/>
    <w:pPr>
      <w:ind w:left="2340" w:hanging="360"/>
    </w:pPr>
  </w:style>
  <w:style w:type="paragraph" w:customStyle="1" w:styleId="IntroPara">
    <w:name w:val="IntroPara"/>
    <w:basedOn w:val="Normal"/>
    <w:rsid w:val="006B5F12"/>
    <w:pPr>
      <w:spacing w:after="201"/>
      <w:ind w:left="1980"/>
    </w:pPr>
    <w:rPr>
      <w:sz w:val="28"/>
      <w:szCs w:val="28"/>
    </w:rPr>
  </w:style>
  <w:style w:type="paragraph" w:customStyle="1" w:styleId="IntroBulletPara">
    <w:name w:val="IntroBulletPara"/>
    <w:basedOn w:val="IntroPara"/>
    <w:rsid w:val="006B5F12"/>
    <w:pPr>
      <w:ind w:left="2340"/>
    </w:pPr>
  </w:style>
  <w:style w:type="paragraph" w:customStyle="1" w:styleId="Level1I">
    <w:name w:val="Level 1 ( I )"/>
    <w:basedOn w:val="Normal"/>
    <w:rsid w:val="006B5F12"/>
  </w:style>
  <w:style w:type="paragraph" w:customStyle="1" w:styleId="Level2A">
    <w:name w:val="Level 2 (A)"/>
    <w:basedOn w:val="Level1I"/>
    <w:rsid w:val="006B5F12"/>
    <w:pPr>
      <w:ind w:left="720"/>
    </w:pPr>
  </w:style>
  <w:style w:type="paragraph" w:customStyle="1" w:styleId="Level31">
    <w:name w:val="Level 3 (1)"/>
    <w:basedOn w:val="Level1I"/>
    <w:rsid w:val="006B5F12"/>
    <w:pPr>
      <w:ind w:left="1440"/>
    </w:pPr>
  </w:style>
  <w:style w:type="paragraph" w:customStyle="1" w:styleId="Level4a">
    <w:name w:val="Level 4 (a)"/>
    <w:basedOn w:val="Level1I"/>
    <w:rsid w:val="006B5F12"/>
    <w:pPr>
      <w:ind w:left="2160"/>
    </w:pPr>
  </w:style>
  <w:style w:type="paragraph" w:customStyle="1" w:styleId="Level5i">
    <w:name w:val="Level 5 (i)"/>
    <w:basedOn w:val="Level1I"/>
    <w:rsid w:val="006B5F12"/>
    <w:pPr>
      <w:ind w:left="2880"/>
    </w:pPr>
  </w:style>
  <w:style w:type="paragraph" w:customStyle="1" w:styleId="ListContin">
    <w:name w:val="ListContin"/>
    <w:basedOn w:val="Paragraph"/>
    <w:rsid w:val="006B5F12"/>
    <w:pPr>
      <w:ind w:left="2160"/>
    </w:pPr>
  </w:style>
  <w:style w:type="paragraph" w:customStyle="1" w:styleId="NumList">
    <w:name w:val="NumList"/>
    <w:uiPriority w:val="99"/>
    <w:rsid w:val="006B5F12"/>
    <w:pPr>
      <w:widowControl w:val="0"/>
      <w:autoSpaceDE w:val="0"/>
      <w:autoSpaceDN w:val="0"/>
      <w:adjustRightInd w:val="0"/>
      <w:spacing w:after="172" w:line="276" w:lineRule="auto"/>
      <w:ind w:left="720" w:hanging="252"/>
    </w:pPr>
    <w:rPr>
      <w:rFonts w:ascii="AvantGarde" w:hAnsi="AvantGarde"/>
      <w:noProof/>
      <w:color w:val="000000"/>
      <w:sz w:val="22"/>
      <w:szCs w:val="22"/>
    </w:rPr>
  </w:style>
  <w:style w:type="paragraph" w:customStyle="1" w:styleId="NumListPara">
    <w:name w:val="NumListPara"/>
    <w:basedOn w:val="NumList"/>
    <w:rsid w:val="006B5F12"/>
    <w:pPr>
      <w:tabs>
        <w:tab w:val="left" w:pos="360"/>
      </w:tabs>
      <w:ind w:firstLine="0"/>
    </w:pPr>
    <w:rPr>
      <w:color w:val="auto"/>
      <w:szCs w:val="24"/>
    </w:rPr>
  </w:style>
  <w:style w:type="paragraph" w:customStyle="1" w:styleId="NumListStart">
    <w:name w:val="NumListStart"/>
    <w:basedOn w:val="NumList"/>
    <w:rsid w:val="006B5F12"/>
    <w:pPr>
      <w:ind w:left="734" w:hanging="259"/>
    </w:pPr>
    <w:rPr>
      <w:color w:val="auto"/>
      <w:szCs w:val="24"/>
    </w:rPr>
  </w:style>
  <w:style w:type="paragraph" w:customStyle="1" w:styleId="Paragraph1">
    <w:name w:val="Paragraph 1"/>
    <w:basedOn w:val="Paragraph"/>
    <w:rsid w:val="006B5F12"/>
    <w:pPr>
      <w:ind w:left="1080"/>
    </w:pPr>
  </w:style>
  <w:style w:type="paragraph" w:customStyle="1" w:styleId="Paragraph2">
    <w:name w:val="Paragraph 2"/>
    <w:basedOn w:val="Paragraph"/>
    <w:rsid w:val="006B5F12"/>
    <w:pPr>
      <w:ind w:left="1800"/>
    </w:pPr>
  </w:style>
  <w:style w:type="paragraph" w:customStyle="1" w:styleId="Paragraph3">
    <w:name w:val="Paragraph 3"/>
    <w:basedOn w:val="Paragraph"/>
    <w:rsid w:val="006B5F12"/>
    <w:pPr>
      <w:ind w:left="2160"/>
    </w:pPr>
  </w:style>
  <w:style w:type="paragraph" w:customStyle="1" w:styleId="Paragraph4">
    <w:name w:val="Paragraph 4"/>
    <w:basedOn w:val="Paragraph"/>
    <w:rsid w:val="006B5F12"/>
    <w:pPr>
      <w:ind w:left="2880"/>
    </w:pPr>
  </w:style>
  <w:style w:type="paragraph" w:customStyle="1" w:styleId="Paragraph5">
    <w:name w:val="Paragraph 5"/>
    <w:basedOn w:val="Paragraph"/>
    <w:rsid w:val="006B5F12"/>
    <w:pPr>
      <w:ind w:left="3600"/>
    </w:pPr>
  </w:style>
  <w:style w:type="paragraph" w:customStyle="1" w:styleId="TOC">
    <w:name w:val="TOC"/>
    <w:basedOn w:val="Normal"/>
    <w:rsid w:val="006B5F12"/>
  </w:style>
  <w:style w:type="paragraph" w:customStyle="1" w:styleId="TOC-ChapTitle">
    <w:name w:val="TOC-ChapTitle"/>
    <w:basedOn w:val="TOC"/>
    <w:rsid w:val="006B5F12"/>
    <w:pPr>
      <w:tabs>
        <w:tab w:val="left" w:pos="0"/>
        <w:tab w:val="right" w:pos="10080"/>
      </w:tabs>
      <w:jc w:val="center"/>
    </w:pPr>
  </w:style>
  <w:style w:type="paragraph" w:customStyle="1" w:styleId="TOC-Head2">
    <w:name w:val="TOC-Head2"/>
    <w:basedOn w:val="TOC"/>
    <w:qFormat/>
    <w:rsid w:val="00B02B45"/>
    <w:pPr>
      <w:tabs>
        <w:tab w:val="left" w:pos="0"/>
        <w:tab w:val="right" w:pos="10080"/>
      </w:tabs>
      <w:spacing w:after="24"/>
    </w:pPr>
    <w:rPr>
      <w:rFonts w:ascii="Times New Roman" w:hAnsi="Times New Roman"/>
      <w:b/>
      <w:sz w:val="20"/>
    </w:rPr>
  </w:style>
  <w:style w:type="paragraph" w:customStyle="1" w:styleId="TOC-Head3">
    <w:name w:val="TOC-Head3"/>
    <w:basedOn w:val="TOC"/>
    <w:rsid w:val="006B5F12"/>
    <w:pPr>
      <w:tabs>
        <w:tab w:val="left" w:pos="0"/>
        <w:tab w:val="right" w:pos="10080"/>
      </w:tabs>
      <w:spacing w:after="144"/>
      <w:ind w:firstLine="720"/>
    </w:pPr>
  </w:style>
  <w:style w:type="paragraph" w:customStyle="1" w:styleId="TOC-Head4">
    <w:name w:val="TOC-Head4"/>
    <w:basedOn w:val="TOC"/>
    <w:rsid w:val="006B5F12"/>
    <w:pPr>
      <w:tabs>
        <w:tab w:val="left" w:pos="0"/>
        <w:tab w:val="right" w:pos="10080"/>
      </w:tabs>
      <w:spacing w:after="144"/>
      <w:ind w:firstLine="1440"/>
    </w:pPr>
  </w:style>
  <w:style w:type="paragraph" w:customStyle="1" w:styleId="TOC-HeadA">
    <w:name w:val="TOC-HeadA"/>
    <w:basedOn w:val="TOC"/>
    <w:rsid w:val="006B5F12"/>
    <w:pPr>
      <w:tabs>
        <w:tab w:val="left" w:pos="720"/>
        <w:tab w:val="right" w:pos="10080"/>
      </w:tabs>
    </w:pPr>
  </w:style>
  <w:style w:type="paragraph" w:customStyle="1" w:styleId="TableCaption">
    <w:name w:val="TableCaption"/>
    <w:basedOn w:val="Paragraph"/>
    <w:rsid w:val="006B5F12"/>
  </w:style>
  <w:style w:type="paragraph" w:customStyle="1" w:styleId="TableText">
    <w:name w:val="TableText"/>
    <w:basedOn w:val="Paragraph"/>
    <w:rsid w:val="006B5F12"/>
    <w:pPr>
      <w:tabs>
        <w:tab w:val="left" w:pos="3960"/>
      </w:tabs>
      <w:spacing w:after="144"/>
      <w:ind w:left="0"/>
    </w:pPr>
  </w:style>
  <w:style w:type="paragraph" w:customStyle="1" w:styleId="VListItem">
    <w:name w:val="VListItem"/>
    <w:basedOn w:val="Paragraph"/>
    <w:rsid w:val="006B5F12"/>
    <w:pPr>
      <w:tabs>
        <w:tab w:val="left" w:pos="3960"/>
      </w:tabs>
      <w:spacing w:after="144"/>
      <w:ind w:left="0"/>
    </w:pPr>
  </w:style>
  <w:style w:type="paragraph" w:customStyle="1" w:styleId="VListText">
    <w:name w:val="VListText"/>
    <w:basedOn w:val="Paragraph"/>
    <w:rsid w:val="006B5F12"/>
    <w:pPr>
      <w:ind w:left="0"/>
    </w:pPr>
  </w:style>
  <w:style w:type="paragraph" w:customStyle="1" w:styleId="htmlhyperlinktext">
    <w:name w:val="html_hyperlink_text"/>
    <w:basedOn w:val="Normal"/>
    <w:rsid w:val="006B5F12"/>
    <w:rPr>
      <w:color w:val="0000FF"/>
      <w:u w:val="single"/>
    </w:rPr>
  </w:style>
  <w:style w:type="paragraph" w:customStyle="1" w:styleId="normalstyle">
    <w:name w:val="normalstyle"/>
    <w:basedOn w:val="Normal"/>
    <w:rsid w:val="006B5F12"/>
    <w:rPr>
      <w:rFonts w:ascii="Times New Roman" w:hAnsi="Times New Roman"/>
      <w:sz w:val="24"/>
      <w:szCs w:val="24"/>
    </w:rPr>
  </w:style>
  <w:style w:type="paragraph" w:styleId="Header">
    <w:name w:val="header"/>
    <w:basedOn w:val="Normal"/>
    <w:rsid w:val="006B5F12"/>
    <w:pPr>
      <w:tabs>
        <w:tab w:val="center" w:pos="4320"/>
        <w:tab w:val="right" w:pos="9360"/>
      </w:tabs>
      <w:spacing w:before="360" w:after="288"/>
    </w:pPr>
    <w:rPr>
      <w:b/>
    </w:rPr>
  </w:style>
  <w:style w:type="paragraph" w:styleId="Footer">
    <w:name w:val="footer"/>
    <w:basedOn w:val="Normal"/>
    <w:rsid w:val="006B5F12"/>
    <w:pPr>
      <w:tabs>
        <w:tab w:val="center" w:pos="4320"/>
        <w:tab w:val="right" w:pos="8640"/>
      </w:tabs>
    </w:pPr>
  </w:style>
  <w:style w:type="paragraph" w:styleId="TOC1">
    <w:name w:val="toc 1"/>
    <w:basedOn w:val="Normal"/>
    <w:next w:val="Normal"/>
    <w:autoRedefine/>
    <w:uiPriority w:val="39"/>
    <w:qFormat/>
    <w:rsid w:val="00CB4BE1"/>
    <w:pPr>
      <w:spacing w:before="360" w:after="360"/>
    </w:pPr>
    <w:rPr>
      <w:b/>
      <w:bCs/>
      <w:caps/>
      <w:u w:val="single"/>
    </w:rPr>
  </w:style>
  <w:style w:type="paragraph" w:styleId="TOC2">
    <w:name w:val="toc 2"/>
    <w:basedOn w:val="Normal"/>
    <w:next w:val="Normal"/>
    <w:autoRedefine/>
    <w:uiPriority w:val="39"/>
    <w:qFormat/>
    <w:rsid w:val="00CB4BE1"/>
    <w:pPr>
      <w:spacing w:after="0"/>
    </w:pPr>
    <w:rPr>
      <w:b/>
      <w:bCs/>
      <w:smallCaps/>
    </w:rPr>
  </w:style>
  <w:style w:type="paragraph" w:styleId="TOC3">
    <w:name w:val="toc 3"/>
    <w:basedOn w:val="Normal"/>
    <w:next w:val="Normal"/>
    <w:autoRedefine/>
    <w:uiPriority w:val="39"/>
    <w:rsid w:val="006B5F12"/>
    <w:pPr>
      <w:spacing w:after="0"/>
    </w:pPr>
    <w:rPr>
      <w:smallCaps/>
    </w:rPr>
  </w:style>
  <w:style w:type="paragraph" w:styleId="TOC4">
    <w:name w:val="toc 4"/>
    <w:basedOn w:val="Normal"/>
    <w:next w:val="Normal"/>
    <w:autoRedefine/>
    <w:semiHidden/>
    <w:rsid w:val="00FF1B8F"/>
    <w:pPr>
      <w:spacing w:after="0"/>
    </w:pPr>
  </w:style>
  <w:style w:type="paragraph" w:styleId="TOC5">
    <w:name w:val="toc 5"/>
    <w:basedOn w:val="Normal"/>
    <w:next w:val="Normal"/>
    <w:autoRedefine/>
    <w:semiHidden/>
    <w:rsid w:val="006B5F12"/>
    <w:pPr>
      <w:spacing w:after="0"/>
    </w:pPr>
  </w:style>
  <w:style w:type="paragraph" w:styleId="TOC6">
    <w:name w:val="toc 6"/>
    <w:basedOn w:val="Normal"/>
    <w:next w:val="Normal"/>
    <w:autoRedefine/>
    <w:semiHidden/>
    <w:rsid w:val="006B5F12"/>
    <w:pPr>
      <w:spacing w:after="0"/>
    </w:pPr>
  </w:style>
  <w:style w:type="paragraph" w:styleId="TOC7">
    <w:name w:val="toc 7"/>
    <w:basedOn w:val="Normal"/>
    <w:next w:val="Normal"/>
    <w:autoRedefine/>
    <w:semiHidden/>
    <w:rsid w:val="006B5F12"/>
    <w:pPr>
      <w:spacing w:after="0"/>
    </w:pPr>
  </w:style>
  <w:style w:type="paragraph" w:styleId="TOC8">
    <w:name w:val="toc 8"/>
    <w:basedOn w:val="Normal"/>
    <w:next w:val="Normal"/>
    <w:autoRedefine/>
    <w:semiHidden/>
    <w:rsid w:val="006B5F12"/>
    <w:pPr>
      <w:spacing w:after="0"/>
    </w:pPr>
  </w:style>
  <w:style w:type="paragraph" w:styleId="TOC9">
    <w:name w:val="toc 9"/>
    <w:basedOn w:val="Normal"/>
    <w:next w:val="Normal"/>
    <w:autoRedefine/>
    <w:semiHidden/>
    <w:rsid w:val="006B5F12"/>
    <w:pPr>
      <w:spacing w:after="0"/>
    </w:pPr>
  </w:style>
  <w:style w:type="character" w:styleId="Hyperlink">
    <w:name w:val="Hyperlink"/>
    <w:basedOn w:val="DefaultParagraphFont"/>
    <w:uiPriority w:val="99"/>
    <w:rsid w:val="006B5F12"/>
    <w:rPr>
      <w:color w:val="0000FF"/>
      <w:u w:val="single"/>
    </w:rPr>
  </w:style>
  <w:style w:type="paragraph" w:styleId="NormalWeb">
    <w:name w:val="Normal (Web)"/>
    <w:basedOn w:val="Normal"/>
    <w:rsid w:val="006B5F12"/>
    <w:pPr>
      <w:spacing w:before="100" w:beforeAutospacing="1" w:after="100" w:afterAutospacing="1"/>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6B5F12"/>
    <w:pPr>
      <w:ind w:left="450"/>
    </w:pPr>
  </w:style>
  <w:style w:type="paragraph" w:styleId="BodyTextIndent3">
    <w:name w:val="Body Text Indent 3"/>
    <w:basedOn w:val="Normal"/>
    <w:rsid w:val="006B5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rFonts w:ascii="Univers" w:hAnsi="Univers"/>
    </w:rPr>
  </w:style>
  <w:style w:type="character" w:styleId="PageNumber">
    <w:name w:val="page number"/>
    <w:basedOn w:val="DefaultParagraphFont"/>
    <w:rsid w:val="0077352C"/>
  </w:style>
  <w:style w:type="paragraph" w:styleId="BalloonText">
    <w:name w:val="Balloon Text"/>
    <w:basedOn w:val="Normal"/>
    <w:semiHidden/>
    <w:rsid w:val="00522EAE"/>
    <w:rPr>
      <w:rFonts w:ascii="Tahoma" w:hAnsi="Tahoma" w:cs="Tahoma"/>
      <w:sz w:val="16"/>
      <w:szCs w:val="16"/>
    </w:rPr>
  </w:style>
  <w:style w:type="character" w:styleId="FollowedHyperlink">
    <w:name w:val="FollowedHyperlink"/>
    <w:basedOn w:val="DefaultParagraphFont"/>
    <w:rsid w:val="00D50351"/>
    <w:rPr>
      <w:color w:val="800080"/>
      <w:u w:val="single"/>
    </w:rPr>
  </w:style>
  <w:style w:type="character" w:styleId="LineNumber">
    <w:name w:val="line number"/>
    <w:basedOn w:val="DefaultParagraphFont"/>
    <w:rsid w:val="00344CD9"/>
  </w:style>
  <w:style w:type="paragraph" w:styleId="Title">
    <w:name w:val="Title"/>
    <w:basedOn w:val="Normal"/>
    <w:next w:val="Normal"/>
    <w:link w:val="TitleChar"/>
    <w:uiPriority w:val="10"/>
    <w:qFormat/>
    <w:rsid w:val="00792349"/>
    <w:pPr>
      <w:pBdr>
        <w:bottom w:val="single" w:sz="8" w:space="4" w:color="4F81BD"/>
      </w:pBdr>
      <w:spacing w:after="300" w:line="240" w:lineRule="auto"/>
      <w:contextualSpacing/>
    </w:pPr>
    <w:rPr>
      <w:rFonts w:ascii="Times New Roman" w:eastAsia="Times New Roman" w:hAnsi="Times New Roman"/>
      <w:b/>
      <w:color w:val="17365D"/>
      <w:spacing w:val="5"/>
      <w:kern w:val="28"/>
      <w:sz w:val="28"/>
      <w:szCs w:val="52"/>
    </w:rPr>
  </w:style>
  <w:style w:type="character" w:customStyle="1" w:styleId="TitleChar">
    <w:name w:val="Title Char"/>
    <w:basedOn w:val="DefaultParagraphFont"/>
    <w:link w:val="Title"/>
    <w:uiPriority w:val="10"/>
    <w:rsid w:val="00792349"/>
    <w:rPr>
      <w:rFonts w:ascii="Times New Roman" w:eastAsia="Times New Roman" w:hAnsi="Times New Roman"/>
      <w:b/>
      <w:color w:val="17365D"/>
      <w:spacing w:val="5"/>
      <w:kern w:val="28"/>
      <w:sz w:val="28"/>
      <w:szCs w:val="52"/>
    </w:rPr>
  </w:style>
  <w:style w:type="character" w:customStyle="1" w:styleId="Heading1Char">
    <w:name w:val="Heading 1 Char"/>
    <w:basedOn w:val="DefaultParagraphFont"/>
    <w:link w:val="Heading1"/>
    <w:rsid w:val="00CB4BE1"/>
    <w:rPr>
      <w:rFonts w:ascii="Times New Roman" w:eastAsia="Times New Roman" w:hAnsi="Times New Roman" w:cs="Times New Roman"/>
      <w:b/>
      <w:bCs/>
      <w:noProof/>
      <w:color w:val="000000"/>
      <w:sz w:val="24"/>
      <w:szCs w:val="20"/>
    </w:rPr>
  </w:style>
  <w:style w:type="paragraph" w:styleId="Caption">
    <w:name w:val="caption"/>
    <w:basedOn w:val="Normal"/>
    <w:next w:val="Normal"/>
    <w:qFormat/>
    <w:rsid w:val="00CB4BE1"/>
    <w:pPr>
      <w:spacing w:after="0" w:line="240" w:lineRule="auto"/>
    </w:pPr>
    <w:rPr>
      <w:rFonts w:ascii="Times New Roman" w:eastAsia="Times New Roman" w:hAnsi="Times New Roman" w:cs="Arial"/>
      <w:b/>
      <w:bCs/>
      <w:sz w:val="24"/>
      <w:szCs w:val="24"/>
    </w:rPr>
  </w:style>
  <w:style w:type="paragraph" w:customStyle="1" w:styleId="HEAD20">
    <w:name w:val="HEAD2"/>
    <w:basedOn w:val="Heading1"/>
    <w:link w:val="HEAD2Char"/>
    <w:qFormat/>
    <w:rsid w:val="00CB4BE1"/>
    <w:rPr>
      <w:sz w:val="20"/>
    </w:rPr>
  </w:style>
  <w:style w:type="character" w:customStyle="1" w:styleId="Heading2Char">
    <w:name w:val="Heading 2 Char"/>
    <w:basedOn w:val="DefaultParagraphFont"/>
    <w:link w:val="Heading2"/>
    <w:uiPriority w:val="9"/>
    <w:semiHidden/>
    <w:rsid w:val="00A63AF2"/>
    <w:rPr>
      <w:rFonts w:ascii="Cambria" w:eastAsia="Times New Roman" w:hAnsi="Cambria" w:cs="Times New Roman"/>
      <w:b/>
      <w:bCs/>
      <w:i/>
      <w:iCs/>
      <w:sz w:val="28"/>
      <w:szCs w:val="28"/>
    </w:rPr>
  </w:style>
  <w:style w:type="character" w:customStyle="1" w:styleId="HEAD2Char">
    <w:name w:val="HEAD2 Char"/>
    <w:basedOn w:val="Heading1Char"/>
    <w:link w:val="HEAD20"/>
    <w:rsid w:val="00CB4BE1"/>
    <w:rPr>
      <w:rFonts w:ascii="Times New Roman" w:eastAsia="Times New Roman" w:hAnsi="Times New Roman" w:cs="Times New Roman"/>
      <w:b/>
      <w:bCs/>
      <w:noProof/>
      <w:color w:val="000000"/>
      <w:sz w:val="20"/>
      <w:szCs w:val="20"/>
    </w:rPr>
  </w:style>
  <w:style w:type="character" w:customStyle="1" w:styleId="Heading3Char">
    <w:name w:val="Heading 3 Char"/>
    <w:basedOn w:val="DefaultParagraphFont"/>
    <w:link w:val="Heading3"/>
    <w:uiPriority w:val="9"/>
    <w:semiHidden/>
    <w:rsid w:val="00A63AF2"/>
    <w:rPr>
      <w:rFonts w:ascii="Cambria" w:eastAsia="Times New Roman" w:hAnsi="Cambria" w:cs="Times New Roman"/>
      <w:b/>
      <w:bCs/>
      <w:sz w:val="26"/>
      <w:szCs w:val="26"/>
    </w:rPr>
  </w:style>
  <w:style w:type="character" w:styleId="CommentReference">
    <w:name w:val="annotation reference"/>
    <w:basedOn w:val="DefaultParagraphFont"/>
    <w:uiPriority w:val="99"/>
    <w:unhideWhenUsed/>
    <w:rsid w:val="00A674B2"/>
    <w:rPr>
      <w:sz w:val="16"/>
      <w:szCs w:val="16"/>
    </w:rPr>
  </w:style>
  <w:style w:type="paragraph" w:styleId="CommentText">
    <w:name w:val="annotation text"/>
    <w:basedOn w:val="Normal"/>
    <w:link w:val="CommentTextChar"/>
    <w:uiPriority w:val="99"/>
    <w:unhideWhenUsed/>
    <w:rsid w:val="00A674B2"/>
    <w:pPr>
      <w:spacing w:line="240" w:lineRule="auto"/>
      <w:contextualSpacing/>
    </w:pPr>
    <w:rPr>
      <w:sz w:val="20"/>
      <w:szCs w:val="20"/>
    </w:rPr>
  </w:style>
  <w:style w:type="character" w:customStyle="1" w:styleId="CommentTextChar">
    <w:name w:val="Comment Text Char"/>
    <w:basedOn w:val="DefaultParagraphFont"/>
    <w:link w:val="CommentText"/>
    <w:uiPriority w:val="99"/>
    <w:rsid w:val="00A674B2"/>
    <w:rPr>
      <w:rFonts w:ascii="Calibri" w:eastAsia="Calibri" w:hAnsi="Calibri" w:cs="Times New Roman"/>
    </w:rPr>
  </w:style>
  <w:style w:type="paragraph" w:customStyle="1" w:styleId="Default">
    <w:name w:val="Default"/>
    <w:rsid w:val="00A674B2"/>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927EC3"/>
    <w:rPr>
      <w:b/>
      <w:bCs/>
    </w:rPr>
  </w:style>
  <w:style w:type="paragraph" w:styleId="NoSpacing">
    <w:name w:val="No Spacing"/>
    <w:uiPriority w:val="1"/>
    <w:qFormat/>
    <w:rsid w:val="00010654"/>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64407E"/>
    <w:pPr>
      <w:contextualSpacing w:val="0"/>
    </w:pPr>
    <w:rPr>
      <w:b/>
      <w:bCs/>
    </w:rPr>
  </w:style>
  <w:style w:type="character" w:customStyle="1" w:styleId="CommentSubjectChar">
    <w:name w:val="Comment Subject Char"/>
    <w:basedOn w:val="CommentTextChar"/>
    <w:link w:val="CommentSubject"/>
    <w:rsid w:val="0064407E"/>
    <w:rPr>
      <w:rFonts w:ascii="Calibri" w:eastAsia="Calibri" w:hAnsi="Calibri" w:cs="Times New Roman"/>
      <w:b/>
      <w:bCs/>
    </w:rPr>
  </w:style>
  <w:style w:type="character" w:customStyle="1" w:styleId="BodyTextIndentChar">
    <w:name w:val="Body Text Indent Char"/>
    <w:basedOn w:val="DefaultParagraphFont"/>
    <w:link w:val="BodyTextIndent"/>
    <w:rsid w:val="009025B7"/>
    <w:rPr>
      <w:sz w:val="22"/>
      <w:szCs w:val="22"/>
    </w:rPr>
  </w:style>
  <w:style w:type="paragraph" w:styleId="ListParagraph">
    <w:name w:val="List Paragraph"/>
    <w:basedOn w:val="Normal"/>
    <w:uiPriority w:val="34"/>
    <w:qFormat/>
    <w:rsid w:val="00FE2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E1"/>
    <w:pPr>
      <w:spacing w:after="200" w:line="276" w:lineRule="auto"/>
    </w:pPr>
    <w:rPr>
      <w:sz w:val="22"/>
      <w:szCs w:val="22"/>
    </w:rPr>
  </w:style>
  <w:style w:type="paragraph" w:styleId="Heading1">
    <w:name w:val="heading 1"/>
    <w:basedOn w:val="Normal"/>
    <w:next w:val="Normal"/>
    <w:link w:val="Heading1Char"/>
    <w:qFormat/>
    <w:rsid w:val="00CB4BE1"/>
    <w:pPr>
      <w:keepNext/>
      <w:autoSpaceDE w:val="0"/>
      <w:autoSpaceDN w:val="0"/>
      <w:adjustRightInd w:val="0"/>
      <w:spacing w:after="0" w:line="240" w:lineRule="auto"/>
      <w:outlineLvl w:val="0"/>
    </w:pPr>
    <w:rPr>
      <w:rFonts w:ascii="Times New Roman" w:eastAsia="Times New Roman" w:hAnsi="Times New Roman"/>
      <w:b/>
      <w:bCs/>
      <w:noProof/>
      <w:color w:val="000000"/>
      <w:sz w:val="24"/>
      <w:szCs w:val="20"/>
    </w:rPr>
  </w:style>
  <w:style w:type="paragraph" w:styleId="Heading2">
    <w:name w:val="heading 2"/>
    <w:basedOn w:val="Normal"/>
    <w:next w:val="Normal"/>
    <w:link w:val="Heading2Char"/>
    <w:uiPriority w:val="9"/>
    <w:semiHidden/>
    <w:unhideWhenUsed/>
    <w:qFormat/>
    <w:rsid w:val="00A63A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63AF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Paragraph"/>
    <w:rsid w:val="006B5F12"/>
    <w:pPr>
      <w:ind w:left="1188"/>
    </w:pPr>
  </w:style>
  <w:style w:type="paragraph" w:customStyle="1" w:styleId="Paragraph">
    <w:name w:val="Paragraph"/>
    <w:basedOn w:val="Normal"/>
    <w:rsid w:val="006B5F12"/>
    <w:pPr>
      <w:spacing w:after="172"/>
      <w:ind w:left="468"/>
    </w:pPr>
  </w:style>
  <w:style w:type="paragraph" w:customStyle="1" w:styleId="Cell">
    <w:name w:val="Cell"/>
    <w:basedOn w:val="Normal"/>
    <w:rsid w:val="006B5F12"/>
  </w:style>
  <w:style w:type="paragraph" w:customStyle="1" w:styleId="ChapNo">
    <w:name w:val="ChapNo"/>
    <w:basedOn w:val="Normal"/>
    <w:rsid w:val="006B5F12"/>
    <w:rPr>
      <w:sz w:val="144"/>
      <w:szCs w:val="144"/>
    </w:rPr>
  </w:style>
  <w:style w:type="paragraph" w:customStyle="1" w:styleId="ChapTitle">
    <w:name w:val="ChapTitle"/>
    <w:basedOn w:val="Normal"/>
    <w:rsid w:val="006B5F12"/>
    <w:rPr>
      <w:b/>
      <w:bCs/>
      <w:sz w:val="28"/>
      <w:szCs w:val="28"/>
    </w:rPr>
  </w:style>
  <w:style w:type="paragraph" w:customStyle="1" w:styleId="FigureCaption">
    <w:name w:val="FigureCaption"/>
    <w:basedOn w:val="Paragraph"/>
    <w:rsid w:val="006B5F12"/>
  </w:style>
  <w:style w:type="paragraph" w:customStyle="1" w:styleId="Footnote">
    <w:name w:val="Footnote"/>
    <w:basedOn w:val="Normal"/>
    <w:rsid w:val="006B5F12"/>
  </w:style>
  <w:style w:type="paragraph" w:customStyle="1" w:styleId="HdrFtr">
    <w:name w:val="HdrFtr"/>
    <w:basedOn w:val="Normal"/>
    <w:rsid w:val="006B5F12"/>
    <w:pPr>
      <w:tabs>
        <w:tab w:val="center" w:pos="5040"/>
        <w:tab w:val="right" w:pos="10080"/>
        <w:tab w:val="right" w:pos="13680"/>
      </w:tabs>
    </w:pPr>
  </w:style>
  <w:style w:type="paragraph" w:customStyle="1" w:styleId="Head1">
    <w:name w:val="Head1"/>
    <w:rsid w:val="006B5F12"/>
    <w:pPr>
      <w:widowControl w:val="0"/>
      <w:autoSpaceDE w:val="0"/>
      <w:autoSpaceDN w:val="0"/>
      <w:adjustRightInd w:val="0"/>
      <w:spacing w:before="360" w:after="288" w:line="276" w:lineRule="auto"/>
      <w:ind w:left="720" w:hanging="576"/>
    </w:pPr>
    <w:rPr>
      <w:rFonts w:ascii="Tahoma" w:hAnsi="Tahoma" w:cs="Tahoma"/>
      <w:b/>
      <w:bCs/>
      <w:noProof/>
      <w:color w:val="000000"/>
      <w:sz w:val="22"/>
      <w:szCs w:val="22"/>
    </w:rPr>
  </w:style>
  <w:style w:type="paragraph" w:customStyle="1" w:styleId="Head2">
    <w:name w:val="Head2"/>
    <w:basedOn w:val="Normal"/>
    <w:rsid w:val="006B5F12"/>
    <w:pPr>
      <w:spacing w:before="288" w:after="432"/>
    </w:pPr>
    <w:rPr>
      <w:b/>
      <w:bCs/>
      <w:sz w:val="24"/>
      <w:szCs w:val="24"/>
    </w:rPr>
  </w:style>
  <w:style w:type="paragraph" w:customStyle="1" w:styleId="Head3">
    <w:name w:val="Head3"/>
    <w:basedOn w:val="Head2"/>
    <w:rsid w:val="006B5F12"/>
    <w:pPr>
      <w:spacing w:before="360" w:after="288"/>
    </w:pPr>
  </w:style>
  <w:style w:type="paragraph" w:customStyle="1" w:styleId="Head4">
    <w:name w:val="Head4"/>
    <w:basedOn w:val="Head3"/>
    <w:rsid w:val="006B5F12"/>
    <w:rPr>
      <w:sz w:val="20"/>
      <w:szCs w:val="20"/>
    </w:rPr>
  </w:style>
  <w:style w:type="paragraph" w:customStyle="1" w:styleId="HeadA">
    <w:name w:val="HeadA"/>
    <w:basedOn w:val="Head4"/>
    <w:rsid w:val="006B5F12"/>
    <w:pPr>
      <w:ind w:left="720" w:hanging="720"/>
    </w:pPr>
    <w:rPr>
      <w:rFonts w:ascii="Tahoma" w:hAnsi="Tahoma" w:cs="Tahoma"/>
    </w:rPr>
  </w:style>
  <w:style w:type="paragraph" w:customStyle="1" w:styleId="Heada0">
    <w:name w:val="Heada"/>
    <w:basedOn w:val="Head1"/>
    <w:rsid w:val="006B5F12"/>
    <w:pPr>
      <w:spacing w:before="0" w:after="0"/>
    </w:pPr>
    <w:rPr>
      <w:b w:val="0"/>
      <w:bCs w:val="0"/>
    </w:rPr>
  </w:style>
  <w:style w:type="paragraph" w:customStyle="1" w:styleId="IntroBullet">
    <w:name w:val="IntroBullet"/>
    <w:basedOn w:val="IntroPara"/>
    <w:rsid w:val="006B5F12"/>
    <w:pPr>
      <w:ind w:left="2340" w:hanging="360"/>
    </w:pPr>
  </w:style>
  <w:style w:type="paragraph" w:customStyle="1" w:styleId="IntroPara">
    <w:name w:val="IntroPara"/>
    <w:basedOn w:val="Normal"/>
    <w:rsid w:val="006B5F12"/>
    <w:pPr>
      <w:spacing w:after="201"/>
      <w:ind w:left="1980"/>
    </w:pPr>
    <w:rPr>
      <w:sz w:val="28"/>
      <w:szCs w:val="28"/>
    </w:rPr>
  </w:style>
  <w:style w:type="paragraph" w:customStyle="1" w:styleId="IntroBulletPara">
    <w:name w:val="IntroBulletPara"/>
    <w:basedOn w:val="IntroPara"/>
    <w:rsid w:val="006B5F12"/>
    <w:pPr>
      <w:ind w:left="2340"/>
    </w:pPr>
  </w:style>
  <w:style w:type="paragraph" w:customStyle="1" w:styleId="Level1I">
    <w:name w:val="Level 1 ( I )"/>
    <w:basedOn w:val="Normal"/>
    <w:rsid w:val="006B5F12"/>
  </w:style>
  <w:style w:type="paragraph" w:customStyle="1" w:styleId="Level2A">
    <w:name w:val="Level 2 (A)"/>
    <w:basedOn w:val="Level1I"/>
    <w:rsid w:val="006B5F12"/>
    <w:pPr>
      <w:ind w:left="720"/>
    </w:pPr>
  </w:style>
  <w:style w:type="paragraph" w:customStyle="1" w:styleId="Level31">
    <w:name w:val="Level 3 (1)"/>
    <w:basedOn w:val="Level1I"/>
    <w:rsid w:val="006B5F12"/>
    <w:pPr>
      <w:ind w:left="1440"/>
    </w:pPr>
  </w:style>
  <w:style w:type="paragraph" w:customStyle="1" w:styleId="Level4a">
    <w:name w:val="Level 4 (a)"/>
    <w:basedOn w:val="Level1I"/>
    <w:rsid w:val="006B5F12"/>
    <w:pPr>
      <w:ind w:left="2160"/>
    </w:pPr>
  </w:style>
  <w:style w:type="paragraph" w:customStyle="1" w:styleId="Level5i">
    <w:name w:val="Level 5 (i)"/>
    <w:basedOn w:val="Level1I"/>
    <w:rsid w:val="006B5F12"/>
    <w:pPr>
      <w:ind w:left="2880"/>
    </w:pPr>
  </w:style>
  <w:style w:type="paragraph" w:customStyle="1" w:styleId="ListContin">
    <w:name w:val="ListContin"/>
    <w:basedOn w:val="Paragraph"/>
    <w:rsid w:val="006B5F12"/>
    <w:pPr>
      <w:ind w:left="2160"/>
    </w:pPr>
  </w:style>
  <w:style w:type="paragraph" w:customStyle="1" w:styleId="NumList">
    <w:name w:val="NumList"/>
    <w:uiPriority w:val="99"/>
    <w:rsid w:val="006B5F12"/>
    <w:pPr>
      <w:widowControl w:val="0"/>
      <w:autoSpaceDE w:val="0"/>
      <w:autoSpaceDN w:val="0"/>
      <w:adjustRightInd w:val="0"/>
      <w:spacing w:after="172" w:line="276" w:lineRule="auto"/>
      <w:ind w:left="720" w:hanging="252"/>
    </w:pPr>
    <w:rPr>
      <w:rFonts w:ascii="AvantGarde" w:hAnsi="AvantGarde"/>
      <w:noProof/>
      <w:color w:val="000000"/>
      <w:sz w:val="22"/>
      <w:szCs w:val="22"/>
    </w:rPr>
  </w:style>
  <w:style w:type="paragraph" w:customStyle="1" w:styleId="NumListPara">
    <w:name w:val="NumListPara"/>
    <w:basedOn w:val="NumList"/>
    <w:rsid w:val="006B5F12"/>
    <w:pPr>
      <w:tabs>
        <w:tab w:val="left" w:pos="360"/>
      </w:tabs>
      <w:ind w:firstLine="0"/>
    </w:pPr>
    <w:rPr>
      <w:color w:val="auto"/>
      <w:szCs w:val="24"/>
    </w:rPr>
  </w:style>
  <w:style w:type="paragraph" w:customStyle="1" w:styleId="NumListStart">
    <w:name w:val="NumListStart"/>
    <w:basedOn w:val="NumList"/>
    <w:rsid w:val="006B5F12"/>
    <w:pPr>
      <w:ind w:left="734" w:hanging="259"/>
    </w:pPr>
    <w:rPr>
      <w:color w:val="auto"/>
      <w:szCs w:val="24"/>
    </w:rPr>
  </w:style>
  <w:style w:type="paragraph" w:customStyle="1" w:styleId="Paragraph1">
    <w:name w:val="Paragraph 1"/>
    <w:basedOn w:val="Paragraph"/>
    <w:rsid w:val="006B5F12"/>
    <w:pPr>
      <w:ind w:left="1080"/>
    </w:pPr>
  </w:style>
  <w:style w:type="paragraph" w:customStyle="1" w:styleId="Paragraph2">
    <w:name w:val="Paragraph 2"/>
    <w:basedOn w:val="Paragraph"/>
    <w:rsid w:val="006B5F12"/>
    <w:pPr>
      <w:ind w:left="1800"/>
    </w:pPr>
  </w:style>
  <w:style w:type="paragraph" w:customStyle="1" w:styleId="Paragraph3">
    <w:name w:val="Paragraph 3"/>
    <w:basedOn w:val="Paragraph"/>
    <w:rsid w:val="006B5F12"/>
    <w:pPr>
      <w:ind w:left="2160"/>
    </w:pPr>
  </w:style>
  <w:style w:type="paragraph" w:customStyle="1" w:styleId="Paragraph4">
    <w:name w:val="Paragraph 4"/>
    <w:basedOn w:val="Paragraph"/>
    <w:rsid w:val="006B5F12"/>
    <w:pPr>
      <w:ind w:left="2880"/>
    </w:pPr>
  </w:style>
  <w:style w:type="paragraph" w:customStyle="1" w:styleId="Paragraph5">
    <w:name w:val="Paragraph 5"/>
    <w:basedOn w:val="Paragraph"/>
    <w:rsid w:val="006B5F12"/>
    <w:pPr>
      <w:ind w:left="3600"/>
    </w:pPr>
  </w:style>
  <w:style w:type="paragraph" w:customStyle="1" w:styleId="TOC">
    <w:name w:val="TOC"/>
    <w:basedOn w:val="Normal"/>
    <w:rsid w:val="006B5F12"/>
  </w:style>
  <w:style w:type="paragraph" w:customStyle="1" w:styleId="TOC-ChapTitle">
    <w:name w:val="TOC-ChapTitle"/>
    <w:basedOn w:val="TOC"/>
    <w:rsid w:val="006B5F12"/>
    <w:pPr>
      <w:tabs>
        <w:tab w:val="left" w:pos="0"/>
        <w:tab w:val="right" w:pos="10080"/>
      </w:tabs>
      <w:jc w:val="center"/>
    </w:pPr>
  </w:style>
  <w:style w:type="paragraph" w:customStyle="1" w:styleId="TOC-Head2">
    <w:name w:val="TOC-Head2"/>
    <w:basedOn w:val="TOC"/>
    <w:qFormat/>
    <w:rsid w:val="00B02B45"/>
    <w:pPr>
      <w:tabs>
        <w:tab w:val="left" w:pos="0"/>
        <w:tab w:val="right" w:pos="10080"/>
      </w:tabs>
      <w:spacing w:after="24"/>
    </w:pPr>
    <w:rPr>
      <w:rFonts w:ascii="Times New Roman" w:hAnsi="Times New Roman"/>
      <w:b/>
      <w:sz w:val="20"/>
    </w:rPr>
  </w:style>
  <w:style w:type="paragraph" w:customStyle="1" w:styleId="TOC-Head3">
    <w:name w:val="TOC-Head3"/>
    <w:basedOn w:val="TOC"/>
    <w:rsid w:val="006B5F12"/>
    <w:pPr>
      <w:tabs>
        <w:tab w:val="left" w:pos="0"/>
        <w:tab w:val="right" w:pos="10080"/>
      </w:tabs>
      <w:spacing w:after="144"/>
      <w:ind w:firstLine="720"/>
    </w:pPr>
  </w:style>
  <w:style w:type="paragraph" w:customStyle="1" w:styleId="TOC-Head4">
    <w:name w:val="TOC-Head4"/>
    <w:basedOn w:val="TOC"/>
    <w:rsid w:val="006B5F12"/>
    <w:pPr>
      <w:tabs>
        <w:tab w:val="left" w:pos="0"/>
        <w:tab w:val="right" w:pos="10080"/>
      </w:tabs>
      <w:spacing w:after="144"/>
      <w:ind w:firstLine="1440"/>
    </w:pPr>
  </w:style>
  <w:style w:type="paragraph" w:customStyle="1" w:styleId="TOC-HeadA">
    <w:name w:val="TOC-HeadA"/>
    <w:basedOn w:val="TOC"/>
    <w:rsid w:val="006B5F12"/>
    <w:pPr>
      <w:tabs>
        <w:tab w:val="left" w:pos="720"/>
        <w:tab w:val="right" w:pos="10080"/>
      </w:tabs>
    </w:pPr>
  </w:style>
  <w:style w:type="paragraph" w:customStyle="1" w:styleId="TableCaption">
    <w:name w:val="TableCaption"/>
    <w:basedOn w:val="Paragraph"/>
    <w:rsid w:val="006B5F12"/>
  </w:style>
  <w:style w:type="paragraph" w:customStyle="1" w:styleId="TableText">
    <w:name w:val="TableText"/>
    <w:basedOn w:val="Paragraph"/>
    <w:rsid w:val="006B5F12"/>
    <w:pPr>
      <w:tabs>
        <w:tab w:val="left" w:pos="3960"/>
      </w:tabs>
      <w:spacing w:after="144"/>
      <w:ind w:left="0"/>
    </w:pPr>
  </w:style>
  <w:style w:type="paragraph" w:customStyle="1" w:styleId="VListItem">
    <w:name w:val="VListItem"/>
    <w:basedOn w:val="Paragraph"/>
    <w:rsid w:val="006B5F12"/>
    <w:pPr>
      <w:tabs>
        <w:tab w:val="left" w:pos="3960"/>
      </w:tabs>
      <w:spacing w:after="144"/>
      <w:ind w:left="0"/>
    </w:pPr>
  </w:style>
  <w:style w:type="paragraph" w:customStyle="1" w:styleId="VListText">
    <w:name w:val="VListText"/>
    <w:basedOn w:val="Paragraph"/>
    <w:rsid w:val="006B5F12"/>
    <w:pPr>
      <w:ind w:left="0"/>
    </w:pPr>
  </w:style>
  <w:style w:type="paragraph" w:customStyle="1" w:styleId="htmlhyperlinktext">
    <w:name w:val="html_hyperlink_text"/>
    <w:basedOn w:val="Normal"/>
    <w:rsid w:val="006B5F12"/>
    <w:rPr>
      <w:color w:val="0000FF"/>
      <w:u w:val="single"/>
    </w:rPr>
  </w:style>
  <w:style w:type="paragraph" w:customStyle="1" w:styleId="normalstyle">
    <w:name w:val="normalstyle"/>
    <w:basedOn w:val="Normal"/>
    <w:rsid w:val="006B5F12"/>
    <w:rPr>
      <w:rFonts w:ascii="Times New Roman" w:hAnsi="Times New Roman"/>
      <w:sz w:val="24"/>
      <w:szCs w:val="24"/>
    </w:rPr>
  </w:style>
  <w:style w:type="paragraph" w:styleId="Header">
    <w:name w:val="header"/>
    <w:basedOn w:val="Normal"/>
    <w:rsid w:val="006B5F12"/>
    <w:pPr>
      <w:tabs>
        <w:tab w:val="center" w:pos="4320"/>
        <w:tab w:val="right" w:pos="9360"/>
      </w:tabs>
      <w:spacing w:before="360" w:after="288"/>
    </w:pPr>
    <w:rPr>
      <w:b/>
    </w:rPr>
  </w:style>
  <w:style w:type="paragraph" w:styleId="Footer">
    <w:name w:val="footer"/>
    <w:basedOn w:val="Normal"/>
    <w:rsid w:val="006B5F12"/>
    <w:pPr>
      <w:tabs>
        <w:tab w:val="center" w:pos="4320"/>
        <w:tab w:val="right" w:pos="8640"/>
      </w:tabs>
    </w:pPr>
  </w:style>
  <w:style w:type="paragraph" w:styleId="TOC1">
    <w:name w:val="toc 1"/>
    <w:basedOn w:val="Normal"/>
    <w:next w:val="Normal"/>
    <w:autoRedefine/>
    <w:uiPriority w:val="39"/>
    <w:qFormat/>
    <w:rsid w:val="00CB4BE1"/>
    <w:pPr>
      <w:spacing w:before="360" w:after="360"/>
    </w:pPr>
    <w:rPr>
      <w:b/>
      <w:bCs/>
      <w:caps/>
      <w:u w:val="single"/>
    </w:rPr>
  </w:style>
  <w:style w:type="paragraph" w:styleId="TOC2">
    <w:name w:val="toc 2"/>
    <w:basedOn w:val="Normal"/>
    <w:next w:val="Normal"/>
    <w:autoRedefine/>
    <w:uiPriority w:val="39"/>
    <w:qFormat/>
    <w:rsid w:val="00CB4BE1"/>
    <w:pPr>
      <w:spacing w:after="0"/>
    </w:pPr>
    <w:rPr>
      <w:b/>
      <w:bCs/>
      <w:smallCaps/>
    </w:rPr>
  </w:style>
  <w:style w:type="paragraph" w:styleId="TOC3">
    <w:name w:val="toc 3"/>
    <w:basedOn w:val="Normal"/>
    <w:next w:val="Normal"/>
    <w:autoRedefine/>
    <w:uiPriority w:val="39"/>
    <w:rsid w:val="006B5F12"/>
    <w:pPr>
      <w:spacing w:after="0"/>
    </w:pPr>
    <w:rPr>
      <w:smallCaps/>
    </w:rPr>
  </w:style>
  <w:style w:type="paragraph" w:styleId="TOC4">
    <w:name w:val="toc 4"/>
    <w:basedOn w:val="Normal"/>
    <w:next w:val="Normal"/>
    <w:autoRedefine/>
    <w:semiHidden/>
    <w:rsid w:val="00FF1B8F"/>
    <w:pPr>
      <w:spacing w:after="0"/>
    </w:pPr>
  </w:style>
  <w:style w:type="paragraph" w:styleId="TOC5">
    <w:name w:val="toc 5"/>
    <w:basedOn w:val="Normal"/>
    <w:next w:val="Normal"/>
    <w:autoRedefine/>
    <w:semiHidden/>
    <w:rsid w:val="006B5F12"/>
    <w:pPr>
      <w:spacing w:after="0"/>
    </w:pPr>
  </w:style>
  <w:style w:type="paragraph" w:styleId="TOC6">
    <w:name w:val="toc 6"/>
    <w:basedOn w:val="Normal"/>
    <w:next w:val="Normal"/>
    <w:autoRedefine/>
    <w:semiHidden/>
    <w:rsid w:val="006B5F12"/>
    <w:pPr>
      <w:spacing w:after="0"/>
    </w:pPr>
  </w:style>
  <w:style w:type="paragraph" w:styleId="TOC7">
    <w:name w:val="toc 7"/>
    <w:basedOn w:val="Normal"/>
    <w:next w:val="Normal"/>
    <w:autoRedefine/>
    <w:semiHidden/>
    <w:rsid w:val="006B5F12"/>
    <w:pPr>
      <w:spacing w:after="0"/>
    </w:pPr>
  </w:style>
  <w:style w:type="paragraph" w:styleId="TOC8">
    <w:name w:val="toc 8"/>
    <w:basedOn w:val="Normal"/>
    <w:next w:val="Normal"/>
    <w:autoRedefine/>
    <w:semiHidden/>
    <w:rsid w:val="006B5F12"/>
    <w:pPr>
      <w:spacing w:after="0"/>
    </w:pPr>
  </w:style>
  <w:style w:type="paragraph" w:styleId="TOC9">
    <w:name w:val="toc 9"/>
    <w:basedOn w:val="Normal"/>
    <w:next w:val="Normal"/>
    <w:autoRedefine/>
    <w:semiHidden/>
    <w:rsid w:val="006B5F12"/>
    <w:pPr>
      <w:spacing w:after="0"/>
    </w:pPr>
  </w:style>
  <w:style w:type="character" w:styleId="Hyperlink">
    <w:name w:val="Hyperlink"/>
    <w:basedOn w:val="DefaultParagraphFont"/>
    <w:uiPriority w:val="99"/>
    <w:rsid w:val="006B5F12"/>
    <w:rPr>
      <w:color w:val="0000FF"/>
      <w:u w:val="single"/>
    </w:rPr>
  </w:style>
  <w:style w:type="paragraph" w:styleId="NormalWeb">
    <w:name w:val="Normal (Web)"/>
    <w:basedOn w:val="Normal"/>
    <w:rsid w:val="006B5F12"/>
    <w:pPr>
      <w:spacing w:before="100" w:beforeAutospacing="1" w:after="100" w:afterAutospacing="1"/>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6B5F12"/>
    <w:pPr>
      <w:ind w:left="450"/>
    </w:pPr>
  </w:style>
  <w:style w:type="paragraph" w:styleId="BodyTextIndent3">
    <w:name w:val="Body Text Indent 3"/>
    <w:basedOn w:val="Normal"/>
    <w:rsid w:val="006B5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rFonts w:ascii="Univers" w:hAnsi="Univers"/>
    </w:rPr>
  </w:style>
  <w:style w:type="character" w:styleId="PageNumber">
    <w:name w:val="page number"/>
    <w:basedOn w:val="DefaultParagraphFont"/>
    <w:rsid w:val="0077352C"/>
  </w:style>
  <w:style w:type="paragraph" w:styleId="BalloonText">
    <w:name w:val="Balloon Text"/>
    <w:basedOn w:val="Normal"/>
    <w:semiHidden/>
    <w:rsid w:val="00522EAE"/>
    <w:rPr>
      <w:rFonts w:ascii="Tahoma" w:hAnsi="Tahoma" w:cs="Tahoma"/>
      <w:sz w:val="16"/>
      <w:szCs w:val="16"/>
    </w:rPr>
  </w:style>
  <w:style w:type="character" w:styleId="FollowedHyperlink">
    <w:name w:val="FollowedHyperlink"/>
    <w:basedOn w:val="DefaultParagraphFont"/>
    <w:rsid w:val="00D50351"/>
    <w:rPr>
      <w:color w:val="800080"/>
      <w:u w:val="single"/>
    </w:rPr>
  </w:style>
  <w:style w:type="character" w:styleId="LineNumber">
    <w:name w:val="line number"/>
    <w:basedOn w:val="DefaultParagraphFont"/>
    <w:rsid w:val="00344CD9"/>
  </w:style>
  <w:style w:type="paragraph" w:styleId="Title">
    <w:name w:val="Title"/>
    <w:basedOn w:val="Normal"/>
    <w:next w:val="Normal"/>
    <w:link w:val="TitleChar"/>
    <w:uiPriority w:val="10"/>
    <w:qFormat/>
    <w:rsid w:val="00792349"/>
    <w:pPr>
      <w:pBdr>
        <w:bottom w:val="single" w:sz="8" w:space="4" w:color="4F81BD"/>
      </w:pBdr>
      <w:spacing w:after="300" w:line="240" w:lineRule="auto"/>
      <w:contextualSpacing/>
    </w:pPr>
    <w:rPr>
      <w:rFonts w:ascii="Times New Roman" w:eastAsia="Times New Roman" w:hAnsi="Times New Roman"/>
      <w:b/>
      <w:color w:val="17365D"/>
      <w:spacing w:val="5"/>
      <w:kern w:val="28"/>
      <w:sz w:val="28"/>
      <w:szCs w:val="52"/>
    </w:rPr>
  </w:style>
  <w:style w:type="character" w:customStyle="1" w:styleId="TitleChar">
    <w:name w:val="Title Char"/>
    <w:basedOn w:val="DefaultParagraphFont"/>
    <w:link w:val="Title"/>
    <w:uiPriority w:val="10"/>
    <w:rsid w:val="00792349"/>
    <w:rPr>
      <w:rFonts w:ascii="Times New Roman" w:eastAsia="Times New Roman" w:hAnsi="Times New Roman"/>
      <w:b/>
      <w:color w:val="17365D"/>
      <w:spacing w:val="5"/>
      <w:kern w:val="28"/>
      <w:sz w:val="28"/>
      <w:szCs w:val="52"/>
    </w:rPr>
  </w:style>
  <w:style w:type="character" w:customStyle="1" w:styleId="Heading1Char">
    <w:name w:val="Heading 1 Char"/>
    <w:basedOn w:val="DefaultParagraphFont"/>
    <w:link w:val="Heading1"/>
    <w:rsid w:val="00CB4BE1"/>
    <w:rPr>
      <w:rFonts w:ascii="Times New Roman" w:eastAsia="Times New Roman" w:hAnsi="Times New Roman" w:cs="Times New Roman"/>
      <w:b/>
      <w:bCs/>
      <w:noProof/>
      <w:color w:val="000000"/>
      <w:sz w:val="24"/>
      <w:szCs w:val="20"/>
    </w:rPr>
  </w:style>
  <w:style w:type="paragraph" w:styleId="Caption">
    <w:name w:val="caption"/>
    <w:basedOn w:val="Normal"/>
    <w:next w:val="Normal"/>
    <w:qFormat/>
    <w:rsid w:val="00CB4BE1"/>
    <w:pPr>
      <w:spacing w:after="0" w:line="240" w:lineRule="auto"/>
    </w:pPr>
    <w:rPr>
      <w:rFonts w:ascii="Times New Roman" w:eastAsia="Times New Roman" w:hAnsi="Times New Roman" w:cs="Arial"/>
      <w:b/>
      <w:bCs/>
      <w:sz w:val="24"/>
      <w:szCs w:val="24"/>
    </w:rPr>
  </w:style>
  <w:style w:type="paragraph" w:customStyle="1" w:styleId="HEAD20">
    <w:name w:val="HEAD2"/>
    <w:basedOn w:val="Heading1"/>
    <w:link w:val="HEAD2Char"/>
    <w:qFormat/>
    <w:rsid w:val="00CB4BE1"/>
    <w:rPr>
      <w:sz w:val="20"/>
    </w:rPr>
  </w:style>
  <w:style w:type="character" w:customStyle="1" w:styleId="Heading2Char">
    <w:name w:val="Heading 2 Char"/>
    <w:basedOn w:val="DefaultParagraphFont"/>
    <w:link w:val="Heading2"/>
    <w:uiPriority w:val="9"/>
    <w:semiHidden/>
    <w:rsid w:val="00A63AF2"/>
    <w:rPr>
      <w:rFonts w:ascii="Cambria" w:eastAsia="Times New Roman" w:hAnsi="Cambria" w:cs="Times New Roman"/>
      <w:b/>
      <w:bCs/>
      <w:i/>
      <w:iCs/>
      <w:sz w:val="28"/>
      <w:szCs w:val="28"/>
    </w:rPr>
  </w:style>
  <w:style w:type="character" w:customStyle="1" w:styleId="HEAD2Char">
    <w:name w:val="HEAD2 Char"/>
    <w:basedOn w:val="Heading1Char"/>
    <w:link w:val="HEAD20"/>
    <w:rsid w:val="00CB4BE1"/>
    <w:rPr>
      <w:rFonts w:ascii="Times New Roman" w:eastAsia="Times New Roman" w:hAnsi="Times New Roman" w:cs="Times New Roman"/>
      <w:b/>
      <w:bCs/>
      <w:noProof/>
      <w:color w:val="000000"/>
      <w:sz w:val="20"/>
      <w:szCs w:val="20"/>
    </w:rPr>
  </w:style>
  <w:style w:type="character" w:customStyle="1" w:styleId="Heading3Char">
    <w:name w:val="Heading 3 Char"/>
    <w:basedOn w:val="DefaultParagraphFont"/>
    <w:link w:val="Heading3"/>
    <w:uiPriority w:val="9"/>
    <w:semiHidden/>
    <w:rsid w:val="00A63AF2"/>
    <w:rPr>
      <w:rFonts w:ascii="Cambria" w:eastAsia="Times New Roman" w:hAnsi="Cambria" w:cs="Times New Roman"/>
      <w:b/>
      <w:bCs/>
      <w:sz w:val="26"/>
      <w:szCs w:val="26"/>
    </w:rPr>
  </w:style>
  <w:style w:type="character" w:styleId="CommentReference">
    <w:name w:val="annotation reference"/>
    <w:basedOn w:val="DefaultParagraphFont"/>
    <w:uiPriority w:val="99"/>
    <w:unhideWhenUsed/>
    <w:rsid w:val="00A674B2"/>
    <w:rPr>
      <w:sz w:val="16"/>
      <w:szCs w:val="16"/>
    </w:rPr>
  </w:style>
  <w:style w:type="paragraph" w:styleId="CommentText">
    <w:name w:val="annotation text"/>
    <w:basedOn w:val="Normal"/>
    <w:link w:val="CommentTextChar"/>
    <w:uiPriority w:val="99"/>
    <w:unhideWhenUsed/>
    <w:rsid w:val="00A674B2"/>
    <w:pPr>
      <w:spacing w:line="240" w:lineRule="auto"/>
      <w:contextualSpacing/>
    </w:pPr>
    <w:rPr>
      <w:sz w:val="20"/>
      <w:szCs w:val="20"/>
    </w:rPr>
  </w:style>
  <w:style w:type="character" w:customStyle="1" w:styleId="CommentTextChar">
    <w:name w:val="Comment Text Char"/>
    <w:basedOn w:val="DefaultParagraphFont"/>
    <w:link w:val="CommentText"/>
    <w:uiPriority w:val="99"/>
    <w:rsid w:val="00A674B2"/>
    <w:rPr>
      <w:rFonts w:ascii="Calibri" w:eastAsia="Calibri" w:hAnsi="Calibri" w:cs="Times New Roman"/>
    </w:rPr>
  </w:style>
  <w:style w:type="paragraph" w:customStyle="1" w:styleId="Default">
    <w:name w:val="Default"/>
    <w:rsid w:val="00A674B2"/>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927EC3"/>
    <w:rPr>
      <w:b/>
      <w:bCs/>
    </w:rPr>
  </w:style>
  <w:style w:type="paragraph" w:styleId="NoSpacing">
    <w:name w:val="No Spacing"/>
    <w:uiPriority w:val="1"/>
    <w:qFormat/>
    <w:rsid w:val="00010654"/>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64407E"/>
    <w:pPr>
      <w:contextualSpacing w:val="0"/>
    </w:pPr>
    <w:rPr>
      <w:b/>
      <w:bCs/>
    </w:rPr>
  </w:style>
  <w:style w:type="character" w:customStyle="1" w:styleId="CommentSubjectChar">
    <w:name w:val="Comment Subject Char"/>
    <w:basedOn w:val="CommentTextChar"/>
    <w:link w:val="CommentSubject"/>
    <w:rsid w:val="0064407E"/>
    <w:rPr>
      <w:rFonts w:ascii="Calibri" w:eastAsia="Calibri" w:hAnsi="Calibri" w:cs="Times New Roman"/>
      <w:b/>
      <w:bCs/>
    </w:rPr>
  </w:style>
  <w:style w:type="character" w:customStyle="1" w:styleId="BodyTextIndentChar">
    <w:name w:val="Body Text Indent Char"/>
    <w:basedOn w:val="DefaultParagraphFont"/>
    <w:link w:val="BodyTextIndent"/>
    <w:rsid w:val="009025B7"/>
    <w:rPr>
      <w:sz w:val="22"/>
      <w:szCs w:val="22"/>
    </w:rPr>
  </w:style>
  <w:style w:type="paragraph" w:styleId="ListParagraph">
    <w:name w:val="List Paragraph"/>
    <w:basedOn w:val="Normal"/>
    <w:uiPriority w:val="34"/>
    <w:qFormat/>
    <w:rsid w:val="00FE2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7072">
      <w:bodyDiv w:val="1"/>
      <w:marLeft w:val="0"/>
      <w:marRight w:val="0"/>
      <w:marTop w:val="0"/>
      <w:marBottom w:val="0"/>
      <w:divBdr>
        <w:top w:val="none" w:sz="0" w:space="0" w:color="auto"/>
        <w:left w:val="none" w:sz="0" w:space="0" w:color="auto"/>
        <w:bottom w:val="none" w:sz="0" w:space="0" w:color="auto"/>
        <w:right w:val="none" w:sz="0" w:space="0" w:color="auto"/>
      </w:divBdr>
    </w:div>
    <w:div w:id="960964669">
      <w:bodyDiv w:val="1"/>
      <w:marLeft w:val="0"/>
      <w:marRight w:val="0"/>
      <w:marTop w:val="0"/>
      <w:marBottom w:val="0"/>
      <w:divBdr>
        <w:top w:val="none" w:sz="0" w:space="0" w:color="auto"/>
        <w:left w:val="none" w:sz="0" w:space="0" w:color="auto"/>
        <w:bottom w:val="none" w:sz="0" w:space="0" w:color="auto"/>
        <w:right w:val="none" w:sz="0" w:space="0" w:color="auto"/>
      </w:divBdr>
    </w:div>
    <w:div w:id="2029989661">
      <w:bodyDiv w:val="1"/>
      <w:marLeft w:val="0"/>
      <w:marRight w:val="0"/>
      <w:marTop w:val="0"/>
      <w:marBottom w:val="0"/>
      <w:divBdr>
        <w:top w:val="none" w:sz="0" w:space="0" w:color="auto"/>
        <w:left w:val="none" w:sz="0" w:space="0" w:color="auto"/>
        <w:bottom w:val="none" w:sz="0" w:space="0" w:color="auto"/>
        <w:right w:val="none" w:sz="0" w:space="0" w:color="auto"/>
      </w:divBdr>
    </w:div>
    <w:div w:id="20594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fed.us/fire/contracting/" TargetMode="External"/><Relationship Id="rId18" Type="http://schemas.openxmlformats.org/officeDocument/2006/relationships/hyperlink" Target="http://www.fs.fed.us/r5/fire/management/incident_procurement/index.ph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fs.fed.us/fire/contracting/shower/shower.htm" TargetMode="External"/><Relationship Id="rId20" Type="http://schemas.openxmlformats.org/officeDocument/2006/relationships/hyperlink" Target="http://gacc.nifc.gov/oncc/logistics/equipment_supplies/index.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fs.fed.us/fire/contracting" TargetMode="External"/><Relationship Id="rId23" Type="http://schemas.openxmlformats.org/officeDocument/2006/relationships/hyperlink" Target="http://gacc.nifc.gov/oncc/logistics/equipment_supplies/index.htm"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fs.fed.us/business/incident/dispatch.ph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wcg.gov/pms/pubs/catalog.htm" TargetMode="External"/><Relationship Id="rId14" Type="http://schemas.openxmlformats.org/officeDocument/2006/relationships/oleObject" Target="embeddings/oleObject3.bin"/><Relationship Id="rId22" Type="http://schemas.openxmlformats.org/officeDocument/2006/relationships/hyperlink" Target="http://gacc.nifc.gov/oncc/logistics/equipment_supplies/index.ht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EC0C-01B4-4498-AC88-E9396D2E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5480</Words>
  <Characters>33814</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ax3094aj.aw</vt:lpstr>
    </vt:vector>
  </TitlesOfParts>
  <Company>USDA Forest Service</Company>
  <LinksUpToDate>false</LinksUpToDate>
  <CharactersWithSpaces>39216</CharactersWithSpaces>
  <SharedDoc>false</SharedDoc>
  <HLinks>
    <vt:vector size="168" baseType="variant">
      <vt:variant>
        <vt:i4>2883591</vt:i4>
      </vt:variant>
      <vt:variant>
        <vt:i4>150</vt:i4>
      </vt:variant>
      <vt:variant>
        <vt:i4>0</vt:i4>
      </vt:variant>
      <vt:variant>
        <vt:i4>5</vt:i4>
      </vt:variant>
      <vt:variant>
        <vt:lpwstr>http://gacc.nifc.gov/oncc/logistics/equipment_supplies/index.htm</vt:lpwstr>
      </vt:variant>
      <vt:variant>
        <vt:lpwstr/>
      </vt:variant>
      <vt:variant>
        <vt:i4>2883591</vt:i4>
      </vt:variant>
      <vt:variant>
        <vt:i4>147</vt:i4>
      </vt:variant>
      <vt:variant>
        <vt:i4>0</vt:i4>
      </vt:variant>
      <vt:variant>
        <vt:i4>5</vt:i4>
      </vt:variant>
      <vt:variant>
        <vt:lpwstr>http://gacc.nifc.gov/oncc/logistics/equipment_supplies/index.htm</vt:lpwstr>
      </vt:variant>
      <vt:variant>
        <vt:lpwstr/>
      </vt:variant>
      <vt:variant>
        <vt:i4>2883591</vt:i4>
      </vt:variant>
      <vt:variant>
        <vt:i4>144</vt:i4>
      </vt:variant>
      <vt:variant>
        <vt:i4>0</vt:i4>
      </vt:variant>
      <vt:variant>
        <vt:i4>5</vt:i4>
      </vt:variant>
      <vt:variant>
        <vt:lpwstr>http://gacc.nifc.gov/oncc/logistics/equipment_supplies/index.htm</vt:lpwstr>
      </vt:variant>
      <vt:variant>
        <vt:lpwstr/>
      </vt:variant>
      <vt:variant>
        <vt:i4>3997739</vt:i4>
      </vt:variant>
      <vt:variant>
        <vt:i4>141</vt:i4>
      </vt:variant>
      <vt:variant>
        <vt:i4>0</vt:i4>
      </vt:variant>
      <vt:variant>
        <vt:i4>5</vt:i4>
      </vt:variant>
      <vt:variant>
        <vt:lpwstr>http://www.fs.fed.us/business/incident/dispatch.php</vt:lpwstr>
      </vt:variant>
      <vt:variant>
        <vt:lpwstr/>
      </vt:variant>
      <vt:variant>
        <vt:i4>2883591</vt:i4>
      </vt:variant>
      <vt:variant>
        <vt:i4>138</vt:i4>
      </vt:variant>
      <vt:variant>
        <vt:i4>0</vt:i4>
      </vt:variant>
      <vt:variant>
        <vt:i4>5</vt:i4>
      </vt:variant>
      <vt:variant>
        <vt:lpwstr>http://gacc.nifc.gov/oncc/logistics/equipment_supplies/index.htm</vt:lpwstr>
      </vt:variant>
      <vt:variant>
        <vt:lpwstr/>
      </vt:variant>
      <vt:variant>
        <vt:i4>2949182</vt:i4>
      </vt:variant>
      <vt:variant>
        <vt:i4>135</vt:i4>
      </vt:variant>
      <vt:variant>
        <vt:i4>0</vt:i4>
      </vt:variant>
      <vt:variant>
        <vt:i4>5</vt:i4>
      </vt:variant>
      <vt:variant>
        <vt:lpwstr>http://www.nifc.gov/contracting</vt:lpwstr>
      </vt:variant>
      <vt:variant>
        <vt:lpwstr/>
      </vt:variant>
      <vt:variant>
        <vt:i4>1638451</vt:i4>
      </vt:variant>
      <vt:variant>
        <vt:i4>128</vt:i4>
      </vt:variant>
      <vt:variant>
        <vt:i4>0</vt:i4>
      </vt:variant>
      <vt:variant>
        <vt:i4>5</vt:i4>
      </vt:variant>
      <vt:variant>
        <vt:lpwstr/>
      </vt:variant>
      <vt:variant>
        <vt:lpwstr>_Toc253469461</vt:lpwstr>
      </vt:variant>
      <vt:variant>
        <vt:i4>1638451</vt:i4>
      </vt:variant>
      <vt:variant>
        <vt:i4>122</vt:i4>
      </vt:variant>
      <vt:variant>
        <vt:i4>0</vt:i4>
      </vt:variant>
      <vt:variant>
        <vt:i4>5</vt:i4>
      </vt:variant>
      <vt:variant>
        <vt:lpwstr/>
      </vt:variant>
      <vt:variant>
        <vt:lpwstr>_Toc253469460</vt:lpwstr>
      </vt:variant>
      <vt:variant>
        <vt:i4>1703987</vt:i4>
      </vt:variant>
      <vt:variant>
        <vt:i4>116</vt:i4>
      </vt:variant>
      <vt:variant>
        <vt:i4>0</vt:i4>
      </vt:variant>
      <vt:variant>
        <vt:i4>5</vt:i4>
      </vt:variant>
      <vt:variant>
        <vt:lpwstr/>
      </vt:variant>
      <vt:variant>
        <vt:lpwstr>_Toc253469459</vt:lpwstr>
      </vt:variant>
      <vt:variant>
        <vt:i4>1703987</vt:i4>
      </vt:variant>
      <vt:variant>
        <vt:i4>110</vt:i4>
      </vt:variant>
      <vt:variant>
        <vt:i4>0</vt:i4>
      </vt:variant>
      <vt:variant>
        <vt:i4>5</vt:i4>
      </vt:variant>
      <vt:variant>
        <vt:lpwstr/>
      </vt:variant>
      <vt:variant>
        <vt:lpwstr>_Toc253469458</vt:lpwstr>
      </vt:variant>
      <vt:variant>
        <vt:i4>1703987</vt:i4>
      </vt:variant>
      <vt:variant>
        <vt:i4>104</vt:i4>
      </vt:variant>
      <vt:variant>
        <vt:i4>0</vt:i4>
      </vt:variant>
      <vt:variant>
        <vt:i4>5</vt:i4>
      </vt:variant>
      <vt:variant>
        <vt:lpwstr/>
      </vt:variant>
      <vt:variant>
        <vt:lpwstr>_Toc253469457</vt:lpwstr>
      </vt:variant>
      <vt:variant>
        <vt:i4>1703987</vt:i4>
      </vt:variant>
      <vt:variant>
        <vt:i4>98</vt:i4>
      </vt:variant>
      <vt:variant>
        <vt:i4>0</vt:i4>
      </vt:variant>
      <vt:variant>
        <vt:i4>5</vt:i4>
      </vt:variant>
      <vt:variant>
        <vt:lpwstr/>
      </vt:variant>
      <vt:variant>
        <vt:lpwstr>_Toc253469456</vt:lpwstr>
      </vt:variant>
      <vt:variant>
        <vt:i4>1703987</vt:i4>
      </vt:variant>
      <vt:variant>
        <vt:i4>92</vt:i4>
      </vt:variant>
      <vt:variant>
        <vt:i4>0</vt:i4>
      </vt:variant>
      <vt:variant>
        <vt:i4>5</vt:i4>
      </vt:variant>
      <vt:variant>
        <vt:lpwstr/>
      </vt:variant>
      <vt:variant>
        <vt:lpwstr>_Toc253469455</vt:lpwstr>
      </vt:variant>
      <vt:variant>
        <vt:i4>1703987</vt:i4>
      </vt:variant>
      <vt:variant>
        <vt:i4>86</vt:i4>
      </vt:variant>
      <vt:variant>
        <vt:i4>0</vt:i4>
      </vt:variant>
      <vt:variant>
        <vt:i4>5</vt:i4>
      </vt:variant>
      <vt:variant>
        <vt:lpwstr/>
      </vt:variant>
      <vt:variant>
        <vt:lpwstr>_Toc253469454</vt:lpwstr>
      </vt:variant>
      <vt:variant>
        <vt:i4>1703987</vt:i4>
      </vt:variant>
      <vt:variant>
        <vt:i4>80</vt:i4>
      </vt:variant>
      <vt:variant>
        <vt:i4>0</vt:i4>
      </vt:variant>
      <vt:variant>
        <vt:i4>5</vt:i4>
      </vt:variant>
      <vt:variant>
        <vt:lpwstr/>
      </vt:variant>
      <vt:variant>
        <vt:lpwstr>_Toc253469453</vt:lpwstr>
      </vt:variant>
      <vt:variant>
        <vt:i4>1703987</vt:i4>
      </vt:variant>
      <vt:variant>
        <vt:i4>74</vt:i4>
      </vt:variant>
      <vt:variant>
        <vt:i4>0</vt:i4>
      </vt:variant>
      <vt:variant>
        <vt:i4>5</vt:i4>
      </vt:variant>
      <vt:variant>
        <vt:lpwstr/>
      </vt:variant>
      <vt:variant>
        <vt:lpwstr>_Toc253469452</vt:lpwstr>
      </vt:variant>
      <vt:variant>
        <vt:i4>1703987</vt:i4>
      </vt:variant>
      <vt:variant>
        <vt:i4>68</vt:i4>
      </vt:variant>
      <vt:variant>
        <vt:i4>0</vt:i4>
      </vt:variant>
      <vt:variant>
        <vt:i4>5</vt:i4>
      </vt:variant>
      <vt:variant>
        <vt:lpwstr/>
      </vt:variant>
      <vt:variant>
        <vt:lpwstr>_Toc253469451</vt:lpwstr>
      </vt:variant>
      <vt:variant>
        <vt:i4>1703987</vt:i4>
      </vt:variant>
      <vt:variant>
        <vt:i4>62</vt:i4>
      </vt:variant>
      <vt:variant>
        <vt:i4>0</vt:i4>
      </vt:variant>
      <vt:variant>
        <vt:i4>5</vt:i4>
      </vt:variant>
      <vt:variant>
        <vt:lpwstr/>
      </vt:variant>
      <vt:variant>
        <vt:lpwstr>_Toc253469450</vt:lpwstr>
      </vt:variant>
      <vt:variant>
        <vt:i4>1769523</vt:i4>
      </vt:variant>
      <vt:variant>
        <vt:i4>56</vt:i4>
      </vt:variant>
      <vt:variant>
        <vt:i4>0</vt:i4>
      </vt:variant>
      <vt:variant>
        <vt:i4>5</vt:i4>
      </vt:variant>
      <vt:variant>
        <vt:lpwstr/>
      </vt:variant>
      <vt:variant>
        <vt:lpwstr>_Toc253469449</vt:lpwstr>
      </vt:variant>
      <vt:variant>
        <vt:i4>1769523</vt:i4>
      </vt:variant>
      <vt:variant>
        <vt:i4>50</vt:i4>
      </vt:variant>
      <vt:variant>
        <vt:i4>0</vt:i4>
      </vt:variant>
      <vt:variant>
        <vt:i4>5</vt:i4>
      </vt:variant>
      <vt:variant>
        <vt:lpwstr/>
      </vt:variant>
      <vt:variant>
        <vt:lpwstr>_Toc253469448</vt:lpwstr>
      </vt:variant>
      <vt:variant>
        <vt:i4>1769523</vt:i4>
      </vt:variant>
      <vt:variant>
        <vt:i4>44</vt:i4>
      </vt:variant>
      <vt:variant>
        <vt:i4>0</vt:i4>
      </vt:variant>
      <vt:variant>
        <vt:i4>5</vt:i4>
      </vt:variant>
      <vt:variant>
        <vt:lpwstr/>
      </vt:variant>
      <vt:variant>
        <vt:lpwstr>_Toc253469447</vt:lpwstr>
      </vt:variant>
      <vt:variant>
        <vt:i4>1769523</vt:i4>
      </vt:variant>
      <vt:variant>
        <vt:i4>38</vt:i4>
      </vt:variant>
      <vt:variant>
        <vt:i4>0</vt:i4>
      </vt:variant>
      <vt:variant>
        <vt:i4>5</vt:i4>
      </vt:variant>
      <vt:variant>
        <vt:lpwstr/>
      </vt:variant>
      <vt:variant>
        <vt:lpwstr>_Toc253469446</vt:lpwstr>
      </vt:variant>
      <vt:variant>
        <vt:i4>1769523</vt:i4>
      </vt:variant>
      <vt:variant>
        <vt:i4>32</vt:i4>
      </vt:variant>
      <vt:variant>
        <vt:i4>0</vt:i4>
      </vt:variant>
      <vt:variant>
        <vt:i4>5</vt:i4>
      </vt:variant>
      <vt:variant>
        <vt:lpwstr/>
      </vt:variant>
      <vt:variant>
        <vt:lpwstr>_Toc253469445</vt:lpwstr>
      </vt:variant>
      <vt:variant>
        <vt:i4>1769523</vt:i4>
      </vt:variant>
      <vt:variant>
        <vt:i4>26</vt:i4>
      </vt:variant>
      <vt:variant>
        <vt:i4>0</vt:i4>
      </vt:variant>
      <vt:variant>
        <vt:i4>5</vt:i4>
      </vt:variant>
      <vt:variant>
        <vt:lpwstr/>
      </vt:variant>
      <vt:variant>
        <vt:lpwstr>_Toc253469444</vt:lpwstr>
      </vt:variant>
      <vt:variant>
        <vt:i4>1769523</vt:i4>
      </vt:variant>
      <vt:variant>
        <vt:i4>20</vt:i4>
      </vt:variant>
      <vt:variant>
        <vt:i4>0</vt:i4>
      </vt:variant>
      <vt:variant>
        <vt:i4>5</vt:i4>
      </vt:variant>
      <vt:variant>
        <vt:lpwstr/>
      </vt:variant>
      <vt:variant>
        <vt:lpwstr>_Toc253469443</vt:lpwstr>
      </vt:variant>
      <vt:variant>
        <vt:i4>1769523</vt:i4>
      </vt:variant>
      <vt:variant>
        <vt:i4>14</vt:i4>
      </vt:variant>
      <vt:variant>
        <vt:i4>0</vt:i4>
      </vt:variant>
      <vt:variant>
        <vt:i4>5</vt:i4>
      </vt:variant>
      <vt:variant>
        <vt:lpwstr/>
      </vt:variant>
      <vt:variant>
        <vt:lpwstr>_Toc253469442</vt:lpwstr>
      </vt:variant>
      <vt:variant>
        <vt:i4>1769523</vt:i4>
      </vt:variant>
      <vt:variant>
        <vt:i4>8</vt:i4>
      </vt:variant>
      <vt:variant>
        <vt:i4>0</vt:i4>
      </vt:variant>
      <vt:variant>
        <vt:i4>5</vt:i4>
      </vt:variant>
      <vt:variant>
        <vt:lpwstr/>
      </vt:variant>
      <vt:variant>
        <vt:lpwstr>_Toc253469441</vt:lpwstr>
      </vt:variant>
      <vt:variant>
        <vt:i4>1769523</vt:i4>
      </vt:variant>
      <vt:variant>
        <vt:i4>2</vt:i4>
      </vt:variant>
      <vt:variant>
        <vt:i4>0</vt:i4>
      </vt:variant>
      <vt:variant>
        <vt:i4>5</vt:i4>
      </vt:variant>
      <vt:variant>
        <vt:lpwstr/>
      </vt:variant>
      <vt:variant>
        <vt:lpwstr>_Toc253469440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ax3094aj.aw</dc:title>
  <dc:subject/>
  <dc:creator>guest</dc:creator>
  <cp:keywords/>
  <dc:description/>
  <cp:lastModifiedBy>Forni, Laurie -FS</cp:lastModifiedBy>
  <cp:revision>2</cp:revision>
  <cp:lastPrinted>2012-02-29T22:43:00Z</cp:lastPrinted>
  <dcterms:created xsi:type="dcterms:W3CDTF">2012-05-28T23:34:00Z</dcterms:created>
  <dcterms:modified xsi:type="dcterms:W3CDTF">2012-05-28T23:34:00Z</dcterms:modified>
</cp:coreProperties>
</file>