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Rapid</w:t>
            </w:r>
          </w:p>
          <w:p w:rsidR="00DE6103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ID-SIS_000208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6A4BA5" w:rsidRDefault="00E038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6A4BA5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6A4BA5" w:rsidRPr="00CB255A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 NF</w:t>
            </w:r>
          </w:p>
          <w:p w:rsidR="00BB501B" w:rsidRPr="00CB255A" w:rsidRDefault="00BB5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C847D8" w:rsidP="002B72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</w:t>
            </w:r>
            <w:r w:rsidR="00F13498">
              <w:rPr>
                <w:rFonts w:ascii="Tahoma" w:hAnsi="Tahoma" w:cs="Tahoma"/>
                <w:sz w:val="20"/>
                <w:szCs w:val="20"/>
              </w:rPr>
              <w:t>59</w:t>
            </w:r>
            <w:r w:rsidR="00B83E7D">
              <w:rPr>
                <w:rFonts w:ascii="Tahoma" w:hAnsi="Tahoma" w:cs="Tahoma"/>
                <w:sz w:val="20"/>
                <w:szCs w:val="20"/>
              </w:rPr>
              <w:t>6</w:t>
            </w:r>
            <w:r w:rsidR="00B768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B83E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B83E7D">
              <w:rPr>
                <w:rFonts w:ascii="Tahoma" w:hAnsi="Tahoma" w:cs="Tahoma"/>
                <w:sz w:val="20"/>
                <w:szCs w:val="20"/>
              </w:rPr>
              <w:t>3</w:t>
            </w:r>
            <w:r w:rsidR="00F13498">
              <w:rPr>
                <w:rFonts w:ascii="Tahoma" w:hAnsi="Tahoma" w:cs="Tahoma"/>
                <w:sz w:val="20"/>
                <w:szCs w:val="20"/>
              </w:rPr>
              <w:t>0</w:t>
            </w:r>
            <w:r w:rsidR="00B83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73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2B72FE" w:rsidRDefault="00F134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</w:t>
            </w:r>
            <w:r w:rsidR="007B2738" w:rsidRPr="002B72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3255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B83E7D">
              <w:rPr>
                <w:rFonts w:ascii="Tahoma" w:hAnsi="Tahoma" w:cs="Tahoma"/>
                <w:sz w:val="20"/>
                <w:szCs w:val="20"/>
              </w:rPr>
              <w:t>P</w:t>
            </w:r>
            <w:r w:rsidR="00973404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B72FE" w:rsidRDefault="00C847D8" w:rsidP="001032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F13498">
              <w:rPr>
                <w:rFonts w:ascii="Tahoma" w:hAnsi="Tahoma" w:cs="Tahoma"/>
                <w:sz w:val="20"/>
                <w:szCs w:val="20"/>
              </w:rPr>
              <w:t>3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Pr="002B72F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6A4B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484B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484B5B" w:rsidP="00C901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208-</w:t>
            </w:r>
            <w:r w:rsidR="00C9012D" w:rsidRPr="002B72FE">
              <w:rPr>
                <w:rFonts w:ascii="Tahoma" w:hAnsi="Tahoma" w:cs="Tahoma"/>
                <w:sz w:val="20"/>
                <w:szCs w:val="20"/>
              </w:rPr>
              <w:t>384-3376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1032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</w:t>
            </w:r>
            <w:r w:rsidR="00D1729D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McNichols</w:t>
            </w:r>
          </w:p>
          <w:p w:rsidR="00073C07" w:rsidRPr="002B72FE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B72FE" w:rsidRDefault="007B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ID</w:t>
            </w:r>
            <w:r w:rsidR="00220066" w:rsidRPr="002B72FE">
              <w:rPr>
                <w:rFonts w:ascii="Tahoma" w:hAnsi="Tahoma" w:cs="Tahoma"/>
                <w:sz w:val="20"/>
                <w:szCs w:val="20"/>
              </w:rPr>
              <w:t>-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PAC (208-</w:t>
            </w:r>
            <w:r w:rsidR="00D30E3E" w:rsidRPr="002B72FE">
              <w:rPr>
                <w:rFonts w:ascii="Tahoma" w:hAnsi="Tahoma" w:cs="Tahoma"/>
                <w:sz w:val="20"/>
                <w:szCs w:val="20"/>
              </w:rPr>
              <w:t>634-2757</w:t>
            </w:r>
            <w:r w:rsidR="00494530" w:rsidRPr="002B72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B768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1349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303E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B447DF" w:rsidRPr="002B72FE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2B72FE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2B72FE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B72FE" w:rsidRDefault="00B447DF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Boyce/Netcher/Smith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2B72FE" w:rsidRDefault="00F13498" w:rsidP="00F134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</w:t>
            </w:r>
            <w:r w:rsidR="00B83E7D">
              <w:rPr>
                <w:rFonts w:ascii="Tahoma" w:hAnsi="Tahoma" w:cs="Tahoma"/>
                <w:sz w:val="20"/>
                <w:szCs w:val="20"/>
              </w:rPr>
              <w:t xml:space="preserve">un.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Scan missed southwest fire area, west edge of west fingers and north tip of north fingers as depicted in yellow hatching. </w:t>
            </w:r>
          </w:p>
        </w:tc>
        <w:tc>
          <w:tcPr>
            <w:tcW w:w="1250" w:type="pct"/>
          </w:tcPr>
          <w:p w:rsidR="009748D6" w:rsidRPr="002B72FE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B72FE" w:rsidRDefault="00F13498" w:rsidP="009B76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Widespread clouds throughout middle ½ of fire</w:t>
            </w:r>
          </w:p>
        </w:tc>
        <w:tc>
          <w:tcPr>
            <w:tcW w:w="1250" w:type="pct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2B72FE" w:rsidRDefault="00C847D8" w:rsidP="00F134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F13498">
              <w:rPr>
                <w:rFonts w:ascii="Tahoma" w:hAnsi="Tahoma" w:cs="Tahoma"/>
                <w:sz w:val="20"/>
                <w:szCs w:val="20"/>
              </w:rPr>
              <w:t>3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F13498">
              <w:rPr>
                <w:rFonts w:ascii="Tahoma" w:hAnsi="Tahoma" w:cs="Tahoma"/>
                <w:sz w:val="20"/>
                <w:szCs w:val="20"/>
              </w:rPr>
              <w:t xml:space="preserve">2200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B72FE" w:rsidRDefault="00E65378" w:rsidP="00AE6E3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ftp.nifc.gov/incident_specific_data/great_basin/2015_Inciden</w:t>
            </w:r>
            <w:r w:rsidR="00C847D8">
              <w:rPr>
                <w:rFonts w:ascii="Tahoma" w:hAnsi="Tahoma" w:cs="Tahoma"/>
                <w:sz w:val="18"/>
                <w:szCs w:val="18"/>
              </w:rPr>
              <w:t>t/2015_Rapid/IR/</w:t>
            </w:r>
          </w:p>
          <w:p w:rsidR="00E65378" w:rsidRPr="002B72FE" w:rsidRDefault="00E65378" w:rsidP="00AE6E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2B72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2B72FE" w:rsidRDefault="00F13498" w:rsidP="00F134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9/4</w:t>
            </w:r>
            <w:r w:rsidR="00E65378" w:rsidRPr="002B72FE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1032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47D8">
              <w:rPr>
                <w:rFonts w:ascii="Tahoma" w:hAnsi="Tahoma" w:cs="Tahoma"/>
                <w:sz w:val="20"/>
                <w:szCs w:val="20"/>
              </w:rPr>
              <w:t>P</w:t>
            </w:r>
            <w:r w:rsidR="00032AF1" w:rsidRPr="002B72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2B72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2B72F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04699" w:rsidRDefault="00F879AB" w:rsidP="00F1349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Missing lots of IR coverage due to imagery and cloud cover</w:t>
            </w:r>
          </w:p>
          <w:p w:rsidR="00104699" w:rsidRDefault="00104699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3ED2" w:rsidRDefault="00F13498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Northeast fire area continues to hold heat. Isolated heat readings by Buckhorn hot springs, west of that area, are holding heat as well. </w:t>
            </w:r>
          </w:p>
          <w:p w:rsidR="00F879AB" w:rsidRDefault="00F879AB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79AB" w:rsidRDefault="00F879AB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144Z recommen</w:t>
            </w:r>
            <w:r w:rsidR="00CC78B8">
              <w:rPr>
                <w:rFonts w:ascii="Tahoma" w:hAnsi="Tahoma" w:cs="Tahoma"/>
                <w:sz w:val="20"/>
                <w:szCs w:val="20"/>
              </w:rPr>
              <w:t>dation, I adjusted the scan box</w:t>
            </w:r>
            <w:bookmarkStart w:id="0" w:name="_GoBack"/>
            <w:bookmarkEnd w:id="0"/>
            <w:r w:rsidR="00CC78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 the north to accommodate recent fire growth that direction.</w:t>
            </w:r>
          </w:p>
          <w:p w:rsidR="00F879AB" w:rsidRDefault="00F879AB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79AB" w:rsidRDefault="00F879AB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reading detected off the southeast edge of the fire. Not included in the perimeter but shown as isolated heat.</w:t>
            </w:r>
          </w:p>
          <w:p w:rsidR="00F879AB" w:rsidRDefault="00F879AB" w:rsidP="0094799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provide feedback to improve products. Please advise on </w:t>
            </w:r>
            <w:r w:rsidR="00F879AB">
              <w:rPr>
                <w:rFonts w:ascii="Tahoma" w:hAnsi="Tahoma" w:cs="Tahoma"/>
                <w:sz w:val="20"/>
                <w:szCs w:val="20"/>
              </w:rPr>
              <w:t>correct perimeter to use for 9/5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flight. Let me know if you have any questions, -Tim</w:t>
            </w:r>
          </w:p>
          <w:p w:rsidR="00D1729D" w:rsidRDefault="00D1729D" w:rsidP="00D1729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  <w:p w:rsidR="002B72FE" w:rsidRPr="002B72FE" w:rsidRDefault="002B72FE" w:rsidP="002B72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C6" w:rsidRDefault="00E038C6">
      <w:r>
        <w:separator/>
      </w:r>
    </w:p>
  </w:endnote>
  <w:endnote w:type="continuationSeparator" w:id="0">
    <w:p w:rsidR="00E038C6" w:rsidRDefault="00E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C6" w:rsidRDefault="00E038C6">
      <w:r>
        <w:separator/>
      </w:r>
    </w:p>
  </w:footnote>
  <w:footnote w:type="continuationSeparator" w:id="0">
    <w:p w:rsidR="00E038C6" w:rsidRDefault="00E0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04B"/>
    <w:multiLevelType w:val="hybridMultilevel"/>
    <w:tmpl w:val="C88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80C"/>
    <w:rsid w:val="000309F5"/>
    <w:rsid w:val="00032AF1"/>
    <w:rsid w:val="00073C07"/>
    <w:rsid w:val="000A5A74"/>
    <w:rsid w:val="000A65FA"/>
    <w:rsid w:val="000C3653"/>
    <w:rsid w:val="000C6B3F"/>
    <w:rsid w:val="000D5916"/>
    <w:rsid w:val="000D6090"/>
    <w:rsid w:val="00100840"/>
    <w:rsid w:val="00103255"/>
    <w:rsid w:val="00104699"/>
    <w:rsid w:val="00105747"/>
    <w:rsid w:val="00121E4D"/>
    <w:rsid w:val="001250CC"/>
    <w:rsid w:val="00133DB7"/>
    <w:rsid w:val="00147180"/>
    <w:rsid w:val="001544F0"/>
    <w:rsid w:val="00181A56"/>
    <w:rsid w:val="001E375C"/>
    <w:rsid w:val="00217331"/>
    <w:rsid w:val="00220066"/>
    <w:rsid w:val="0022172E"/>
    <w:rsid w:val="00227A94"/>
    <w:rsid w:val="00262E34"/>
    <w:rsid w:val="00267CD6"/>
    <w:rsid w:val="0028330A"/>
    <w:rsid w:val="00284D5B"/>
    <w:rsid w:val="002B3A4D"/>
    <w:rsid w:val="002B72FE"/>
    <w:rsid w:val="00303ED2"/>
    <w:rsid w:val="00320B15"/>
    <w:rsid w:val="0035658A"/>
    <w:rsid w:val="00356EE4"/>
    <w:rsid w:val="0038084B"/>
    <w:rsid w:val="00387C74"/>
    <w:rsid w:val="00390CEB"/>
    <w:rsid w:val="003B14B8"/>
    <w:rsid w:val="003F20F3"/>
    <w:rsid w:val="00402803"/>
    <w:rsid w:val="004167A0"/>
    <w:rsid w:val="0046291B"/>
    <w:rsid w:val="004646A9"/>
    <w:rsid w:val="00473DEB"/>
    <w:rsid w:val="00484B5B"/>
    <w:rsid w:val="00494530"/>
    <w:rsid w:val="004C72AB"/>
    <w:rsid w:val="004D64B5"/>
    <w:rsid w:val="00565257"/>
    <w:rsid w:val="005A52BD"/>
    <w:rsid w:val="005B320F"/>
    <w:rsid w:val="005E1C09"/>
    <w:rsid w:val="005E65B9"/>
    <w:rsid w:val="006201B0"/>
    <w:rsid w:val="0063737D"/>
    <w:rsid w:val="006446A6"/>
    <w:rsid w:val="00650FBF"/>
    <w:rsid w:val="0068328E"/>
    <w:rsid w:val="006A4BA5"/>
    <w:rsid w:val="006B0491"/>
    <w:rsid w:val="006C30FB"/>
    <w:rsid w:val="006D53AE"/>
    <w:rsid w:val="00715550"/>
    <w:rsid w:val="00731FF6"/>
    <w:rsid w:val="00750539"/>
    <w:rsid w:val="0076393F"/>
    <w:rsid w:val="00776572"/>
    <w:rsid w:val="00777A06"/>
    <w:rsid w:val="00790778"/>
    <w:rsid w:val="007924FE"/>
    <w:rsid w:val="007A6D86"/>
    <w:rsid w:val="007B2738"/>
    <w:rsid w:val="007B2F7F"/>
    <w:rsid w:val="007E2695"/>
    <w:rsid w:val="008001B6"/>
    <w:rsid w:val="008014DD"/>
    <w:rsid w:val="00811921"/>
    <w:rsid w:val="008234FC"/>
    <w:rsid w:val="00843390"/>
    <w:rsid w:val="00855C4D"/>
    <w:rsid w:val="0085728A"/>
    <w:rsid w:val="00875F93"/>
    <w:rsid w:val="00882999"/>
    <w:rsid w:val="008905E1"/>
    <w:rsid w:val="008A3CD4"/>
    <w:rsid w:val="008B03F1"/>
    <w:rsid w:val="008C62AC"/>
    <w:rsid w:val="00910F4E"/>
    <w:rsid w:val="0091153C"/>
    <w:rsid w:val="009210AF"/>
    <w:rsid w:val="00935C5E"/>
    <w:rsid w:val="0094799E"/>
    <w:rsid w:val="00973404"/>
    <w:rsid w:val="009748D6"/>
    <w:rsid w:val="009756BB"/>
    <w:rsid w:val="00991053"/>
    <w:rsid w:val="009A3C12"/>
    <w:rsid w:val="009B769F"/>
    <w:rsid w:val="009C2908"/>
    <w:rsid w:val="009C4343"/>
    <w:rsid w:val="009D655A"/>
    <w:rsid w:val="009D6A19"/>
    <w:rsid w:val="00A179E1"/>
    <w:rsid w:val="00A2031B"/>
    <w:rsid w:val="00A56502"/>
    <w:rsid w:val="00AB7A07"/>
    <w:rsid w:val="00AE6E3E"/>
    <w:rsid w:val="00B150E0"/>
    <w:rsid w:val="00B447DF"/>
    <w:rsid w:val="00B768B8"/>
    <w:rsid w:val="00B770B9"/>
    <w:rsid w:val="00B83E7D"/>
    <w:rsid w:val="00BB501B"/>
    <w:rsid w:val="00BC1733"/>
    <w:rsid w:val="00BC75BA"/>
    <w:rsid w:val="00BD0A6F"/>
    <w:rsid w:val="00BD5A41"/>
    <w:rsid w:val="00BE73A4"/>
    <w:rsid w:val="00BF7B75"/>
    <w:rsid w:val="00C02697"/>
    <w:rsid w:val="00C211FE"/>
    <w:rsid w:val="00C419B2"/>
    <w:rsid w:val="00C431C1"/>
    <w:rsid w:val="00C503E4"/>
    <w:rsid w:val="00C61171"/>
    <w:rsid w:val="00C847D8"/>
    <w:rsid w:val="00C9012D"/>
    <w:rsid w:val="00C913A7"/>
    <w:rsid w:val="00C95FE3"/>
    <w:rsid w:val="00CB255A"/>
    <w:rsid w:val="00CC6F3A"/>
    <w:rsid w:val="00CC78B8"/>
    <w:rsid w:val="00CD7F21"/>
    <w:rsid w:val="00D034B9"/>
    <w:rsid w:val="00D1729D"/>
    <w:rsid w:val="00D30E3E"/>
    <w:rsid w:val="00D319BF"/>
    <w:rsid w:val="00D31D8B"/>
    <w:rsid w:val="00D4143A"/>
    <w:rsid w:val="00D50BB7"/>
    <w:rsid w:val="00D54960"/>
    <w:rsid w:val="00D86238"/>
    <w:rsid w:val="00D976FC"/>
    <w:rsid w:val="00DC6D9B"/>
    <w:rsid w:val="00DE6103"/>
    <w:rsid w:val="00DF349F"/>
    <w:rsid w:val="00E038C6"/>
    <w:rsid w:val="00E11B45"/>
    <w:rsid w:val="00E15314"/>
    <w:rsid w:val="00E16847"/>
    <w:rsid w:val="00E23B33"/>
    <w:rsid w:val="00E25E91"/>
    <w:rsid w:val="00E65378"/>
    <w:rsid w:val="00E65C77"/>
    <w:rsid w:val="00E85117"/>
    <w:rsid w:val="00EB13B1"/>
    <w:rsid w:val="00EC560E"/>
    <w:rsid w:val="00EE1677"/>
    <w:rsid w:val="00EF76FD"/>
    <w:rsid w:val="00F128CA"/>
    <w:rsid w:val="00F13498"/>
    <w:rsid w:val="00F308FF"/>
    <w:rsid w:val="00F458AC"/>
    <w:rsid w:val="00F70DF3"/>
    <w:rsid w:val="00F879AB"/>
    <w:rsid w:val="00FA3FA0"/>
    <w:rsid w:val="00FA48BE"/>
    <w:rsid w:val="00FB3C4A"/>
    <w:rsid w:val="00FC625E"/>
    <w:rsid w:val="00FC7EAB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tauff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A9A3-48F6-4F53-B4B0-94BFAA2F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2015-08-28T07:30:00Z</cp:lastPrinted>
  <dcterms:created xsi:type="dcterms:W3CDTF">2015-09-04T06:55:00Z</dcterms:created>
  <dcterms:modified xsi:type="dcterms:W3CDTF">2015-09-04T07:15:00Z</dcterms:modified>
</cp:coreProperties>
</file>