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rsidTr="009728A5">
        <w:trPr>
          <w:trHeight w:val="1059"/>
        </w:trPr>
        <w:tc>
          <w:tcPr>
            <w:tcW w:w="1250"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B2762A" w:rsidP="00105747">
            <w:pPr>
              <w:spacing w:line="360" w:lineRule="auto"/>
              <w:rPr>
                <w:rFonts w:ascii="Tahoma" w:hAnsi="Tahoma" w:cs="Tahoma"/>
                <w:sz w:val="20"/>
                <w:szCs w:val="20"/>
              </w:rPr>
            </w:pPr>
            <w:r>
              <w:rPr>
                <w:rFonts w:ascii="Tahoma" w:hAnsi="Tahoma" w:cs="Tahoma"/>
                <w:sz w:val="20"/>
                <w:szCs w:val="20"/>
              </w:rPr>
              <w:t>IBEX</w:t>
            </w:r>
          </w:p>
          <w:p w:rsidR="008F21E5" w:rsidRPr="00CB255A" w:rsidRDefault="00F51B7A" w:rsidP="00F30B57">
            <w:pPr>
              <w:spacing w:line="360" w:lineRule="auto"/>
              <w:rPr>
                <w:rFonts w:ascii="Tahoma" w:hAnsi="Tahoma" w:cs="Tahoma"/>
                <w:sz w:val="20"/>
                <w:szCs w:val="20"/>
              </w:rPr>
            </w:pPr>
            <w:r>
              <w:rPr>
                <w:rFonts w:ascii="Arial" w:hAnsi="Arial" w:cs="Arial"/>
                <w:sz w:val="20"/>
                <w:szCs w:val="20"/>
              </w:rPr>
              <w:t>ID-SCF-017139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9B179D"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650C68" w:rsidRDefault="00650C68" w:rsidP="00105747">
            <w:pPr>
              <w:spacing w:line="360" w:lineRule="auto"/>
              <w:rPr>
                <w:rFonts w:ascii="Tahoma" w:hAnsi="Tahoma" w:cs="Tahoma"/>
                <w:sz w:val="20"/>
                <w:szCs w:val="20"/>
              </w:rPr>
            </w:pPr>
            <w:r>
              <w:rPr>
                <w:rFonts w:ascii="Tahoma" w:hAnsi="Tahoma" w:cs="Tahoma"/>
                <w:sz w:val="20"/>
                <w:szCs w:val="20"/>
              </w:rPr>
              <w:t>kteuber@att.net</w:t>
            </w:r>
          </w:p>
          <w:p w:rsidR="006B7586" w:rsidRPr="00CB255A" w:rsidRDefault="006B7586" w:rsidP="003632A8">
            <w:pPr>
              <w:spacing w:line="360" w:lineRule="auto"/>
              <w:rPr>
                <w:rFonts w:ascii="Tahoma" w:hAnsi="Tahoma" w:cs="Tahoma"/>
                <w:sz w:val="20"/>
                <w:szCs w:val="20"/>
              </w:rPr>
            </w:pPr>
          </w:p>
        </w:tc>
        <w:tc>
          <w:tcPr>
            <w:tcW w:w="1250" w:type="pct"/>
            <w:shd w:val="clear" w:color="auto" w:fill="auto"/>
          </w:tcPr>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Local Dispatch Phone:</w:t>
            </w:r>
          </w:p>
          <w:p w:rsidR="003632A8" w:rsidRPr="00F51B7A" w:rsidRDefault="00650C68" w:rsidP="00105747">
            <w:pPr>
              <w:spacing w:line="360" w:lineRule="auto"/>
              <w:rPr>
                <w:rFonts w:ascii="Tahoma" w:hAnsi="Tahoma" w:cs="Tahoma"/>
                <w:sz w:val="20"/>
                <w:szCs w:val="20"/>
              </w:rPr>
            </w:pPr>
            <w:r>
              <w:rPr>
                <w:rFonts w:ascii="Tahoma" w:hAnsi="Tahoma" w:cs="Tahoma"/>
                <w:sz w:val="20"/>
                <w:szCs w:val="20"/>
              </w:rPr>
              <w:t>Central Idaho</w:t>
            </w:r>
          </w:p>
          <w:p w:rsidR="006B7586" w:rsidRPr="00313B1C" w:rsidRDefault="00B233D0" w:rsidP="00105747">
            <w:pPr>
              <w:spacing w:line="360" w:lineRule="auto"/>
              <w:rPr>
                <w:rFonts w:ascii="Tahoma" w:hAnsi="Tahoma" w:cs="Tahoma"/>
                <w:sz w:val="20"/>
                <w:szCs w:val="20"/>
              </w:rPr>
            </w:pPr>
            <w:r>
              <w:rPr>
                <w:rFonts w:ascii="Tahoma" w:hAnsi="Tahoma" w:cs="Tahoma"/>
                <w:sz w:val="20"/>
                <w:szCs w:val="20"/>
              </w:rPr>
              <w:t>208-756-</w:t>
            </w:r>
            <w:r w:rsidR="00F51B7A">
              <w:rPr>
                <w:rFonts w:ascii="Tahoma" w:hAnsi="Tahoma" w:cs="Tahoma"/>
                <w:sz w:val="20"/>
                <w:szCs w:val="20"/>
              </w:rPr>
              <w:t>5157</w:t>
            </w:r>
          </w:p>
        </w:tc>
        <w:tc>
          <w:tcPr>
            <w:tcW w:w="1250" w:type="pct"/>
            <w:shd w:val="clear" w:color="auto" w:fill="auto"/>
          </w:tcPr>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Interpreted Size:</w:t>
            </w:r>
          </w:p>
          <w:p w:rsidR="009748D6" w:rsidRPr="00313B1C" w:rsidRDefault="00572193" w:rsidP="00105747">
            <w:pPr>
              <w:spacing w:line="360" w:lineRule="auto"/>
              <w:rPr>
                <w:rFonts w:ascii="Tahoma" w:hAnsi="Tahoma" w:cs="Tahoma"/>
                <w:sz w:val="20"/>
                <w:szCs w:val="20"/>
              </w:rPr>
            </w:pPr>
            <w:r>
              <w:rPr>
                <w:rFonts w:ascii="Tahoma" w:hAnsi="Tahoma" w:cs="Tahoma"/>
                <w:sz w:val="20"/>
                <w:szCs w:val="20"/>
              </w:rPr>
              <w:t>16,869</w:t>
            </w:r>
            <w:r w:rsidR="00382F40" w:rsidRPr="00180BDB">
              <w:rPr>
                <w:rFonts w:ascii="Tahoma" w:hAnsi="Tahoma" w:cs="Tahoma"/>
                <w:sz w:val="20"/>
                <w:szCs w:val="20"/>
              </w:rPr>
              <w:t xml:space="preserve"> </w:t>
            </w:r>
            <w:r w:rsidR="009A0B79" w:rsidRPr="00180BDB">
              <w:rPr>
                <w:rFonts w:ascii="Tahoma" w:hAnsi="Tahoma" w:cs="Tahoma"/>
                <w:sz w:val="20"/>
                <w:szCs w:val="20"/>
              </w:rPr>
              <w:t>Acres</w:t>
            </w:r>
          </w:p>
          <w:p w:rsidR="009748D6" w:rsidRPr="00313B1C" w:rsidRDefault="00F016B8" w:rsidP="00105747">
            <w:pPr>
              <w:spacing w:line="360" w:lineRule="auto"/>
              <w:rPr>
                <w:rFonts w:ascii="Tahoma" w:hAnsi="Tahoma" w:cs="Tahoma"/>
                <w:b/>
                <w:sz w:val="20"/>
                <w:szCs w:val="20"/>
              </w:rPr>
            </w:pPr>
            <w:r>
              <w:rPr>
                <w:rFonts w:ascii="Tahoma" w:hAnsi="Tahoma" w:cs="Tahoma"/>
                <w:b/>
                <w:sz w:val="20"/>
                <w:szCs w:val="20"/>
              </w:rPr>
              <w:t>Growth since last mapping</w:t>
            </w:r>
            <w:r w:rsidR="009748D6" w:rsidRPr="00313B1C">
              <w:rPr>
                <w:rFonts w:ascii="Tahoma" w:hAnsi="Tahoma" w:cs="Tahoma"/>
                <w:b/>
                <w:sz w:val="20"/>
                <w:szCs w:val="20"/>
              </w:rPr>
              <w:t>:</w:t>
            </w:r>
          </w:p>
          <w:p w:rsidR="009748D6" w:rsidRPr="00313B1C" w:rsidRDefault="0037730A" w:rsidP="00105747">
            <w:pPr>
              <w:spacing w:line="360" w:lineRule="auto"/>
              <w:rPr>
                <w:rFonts w:ascii="Tahoma" w:hAnsi="Tahoma" w:cs="Tahoma"/>
                <w:sz w:val="20"/>
                <w:szCs w:val="20"/>
              </w:rPr>
            </w:pPr>
            <w:r>
              <w:rPr>
                <w:rFonts w:ascii="Tahoma" w:hAnsi="Tahoma" w:cs="Tahoma"/>
                <w:sz w:val="20"/>
                <w:szCs w:val="20"/>
              </w:rPr>
              <w:t>131</w:t>
            </w:r>
            <w:r w:rsidR="00B34562">
              <w:rPr>
                <w:rFonts w:ascii="Tahoma" w:hAnsi="Tahoma" w:cs="Tahoma"/>
                <w:sz w:val="20"/>
                <w:szCs w:val="20"/>
              </w:rPr>
              <w:t xml:space="preserve"> Acres</w:t>
            </w:r>
          </w:p>
        </w:tc>
      </w:tr>
      <w:tr w:rsidR="009748D6" w:rsidRPr="000309F5">
        <w:trPr>
          <w:trHeight w:val="1059"/>
        </w:trPr>
        <w:tc>
          <w:tcPr>
            <w:tcW w:w="1250" w:type="pct"/>
          </w:tcPr>
          <w:p w:rsidR="00C35F1A" w:rsidRDefault="009748D6" w:rsidP="00105747">
            <w:pPr>
              <w:spacing w:line="360" w:lineRule="auto"/>
              <w:rPr>
                <w:rFonts w:ascii="Tahoma" w:hAnsi="Tahoma" w:cs="Tahoma"/>
                <w:b/>
                <w:sz w:val="20"/>
                <w:szCs w:val="20"/>
              </w:rPr>
            </w:pPr>
            <w:r w:rsidRPr="00313B1C">
              <w:rPr>
                <w:rFonts w:ascii="Tahoma" w:hAnsi="Tahoma" w:cs="Tahoma"/>
                <w:b/>
                <w:sz w:val="20"/>
                <w:szCs w:val="20"/>
              </w:rPr>
              <w:t>Flight Time:</w:t>
            </w:r>
          </w:p>
          <w:p w:rsidR="009748D6" w:rsidRPr="00C35F1A" w:rsidRDefault="004107E6" w:rsidP="00105747">
            <w:pPr>
              <w:spacing w:line="360" w:lineRule="auto"/>
              <w:rPr>
                <w:rFonts w:ascii="Tahoma" w:hAnsi="Tahoma" w:cs="Tahoma"/>
                <w:sz w:val="20"/>
                <w:szCs w:val="20"/>
              </w:rPr>
            </w:pPr>
            <w:r>
              <w:rPr>
                <w:rFonts w:ascii="Tahoma" w:hAnsi="Tahoma" w:cs="Tahoma"/>
                <w:sz w:val="20"/>
                <w:szCs w:val="20"/>
              </w:rPr>
              <w:t>0254</w:t>
            </w:r>
            <w:r w:rsidR="00BD0F74" w:rsidRPr="00DC6893">
              <w:rPr>
                <w:rFonts w:ascii="Tahoma" w:hAnsi="Tahoma" w:cs="Tahoma"/>
                <w:sz w:val="20"/>
                <w:szCs w:val="20"/>
              </w:rPr>
              <w:t xml:space="preserve"> </w:t>
            </w:r>
            <w:r w:rsidR="00DC6893" w:rsidRPr="00DC6893">
              <w:rPr>
                <w:rFonts w:ascii="Tahoma" w:hAnsi="Tahoma" w:cs="Tahoma"/>
                <w:sz w:val="20"/>
                <w:szCs w:val="20"/>
              </w:rPr>
              <w:t>M</w:t>
            </w:r>
            <w:r w:rsidR="00973404" w:rsidRPr="00DC6893">
              <w:rPr>
                <w:rFonts w:ascii="Tahoma" w:hAnsi="Tahoma" w:cs="Tahoma"/>
                <w:sz w:val="20"/>
                <w:szCs w:val="20"/>
              </w:rPr>
              <w:t>DT</w:t>
            </w:r>
          </w:p>
          <w:p w:rsidR="00BD0A6F" w:rsidRPr="00313B1C" w:rsidRDefault="009748D6" w:rsidP="00105747">
            <w:pPr>
              <w:spacing w:line="360" w:lineRule="auto"/>
              <w:rPr>
                <w:rFonts w:ascii="Tahoma" w:hAnsi="Tahoma" w:cs="Tahoma"/>
                <w:sz w:val="20"/>
                <w:szCs w:val="20"/>
              </w:rPr>
            </w:pPr>
            <w:r w:rsidRPr="00313B1C">
              <w:rPr>
                <w:rFonts w:ascii="Tahoma" w:hAnsi="Tahoma" w:cs="Tahoma"/>
                <w:b/>
                <w:sz w:val="20"/>
                <w:szCs w:val="20"/>
              </w:rPr>
              <w:t>Flight Date</w:t>
            </w:r>
            <w:r w:rsidR="00BD0A6F" w:rsidRPr="00313B1C">
              <w:rPr>
                <w:rFonts w:ascii="Tahoma" w:hAnsi="Tahoma" w:cs="Tahoma"/>
                <w:b/>
                <w:sz w:val="20"/>
                <w:szCs w:val="20"/>
              </w:rPr>
              <w:t>:</w:t>
            </w:r>
          </w:p>
          <w:p w:rsidR="009748D6" w:rsidRPr="00313B1C" w:rsidRDefault="00650C68" w:rsidP="00105747">
            <w:pPr>
              <w:spacing w:line="360" w:lineRule="auto"/>
              <w:rPr>
                <w:rFonts w:ascii="Tahoma" w:hAnsi="Tahoma" w:cs="Tahoma"/>
                <w:sz w:val="20"/>
                <w:szCs w:val="20"/>
              </w:rPr>
            </w:pPr>
            <w:r>
              <w:rPr>
                <w:rFonts w:ascii="Tahoma" w:hAnsi="Tahoma" w:cs="Tahoma"/>
                <w:sz w:val="20"/>
                <w:szCs w:val="20"/>
              </w:rPr>
              <w:t>09/11</w:t>
            </w:r>
            <w:r w:rsidR="00E95108">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95108"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0C68" w:rsidP="00A76905">
            <w:pPr>
              <w:spacing w:line="360" w:lineRule="auto"/>
              <w:rPr>
                <w:rFonts w:ascii="Tahoma" w:hAnsi="Tahoma" w:cs="Tahoma"/>
                <w:sz w:val="20"/>
                <w:szCs w:val="20"/>
              </w:rPr>
            </w:pPr>
            <w:r>
              <w:rPr>
                <w:rFonts w:ascii="Tahoma" w:hAnsi="Tahoma" w:cs="Tahoma"/>
                <w:sz w:val="20"/>
                <w:szCs w:val="20"/>
              </w:rPr>
              <w:t>530 386-0685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632A8" w:rsidRDefault="00E95108"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r w:rsidR="00BD0A6F">
              <w:rPr>
                <w:rFonts w:ascii="Tahoma" w:hAnsi="Tahoma" w:cs="Tahoma"/>
                <w:b/>
                <w:sz w:val="20"/>
                <w:szCs w:val="20"/>
              </w:rPr>
              <w:t xml:space="preserve">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Phone:</w:t>
            </w:r>
          </w:p>
          <w:p w:rsidR="009748D6" w:rsidRPr="00CB255A" w:rsidRDefault="003632A8" w:rsidP="00105747">
            <w:pPr>
              <w:spacing w:line="360" w:lineRule="auto"/>
              <w:rPr>
                <w:rFonts w:ascii="Tahoma" w:hAnsi="Tahoma" w:cs="Tahoma"/>
                <w:sz w:val="20"/>
                <w:szCs w:val="20"/>
              </w:rPr>
            </w:pPr>
            <w:r w:rsidRPr="003632A8">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34562" w:rsidRDefault="00B233D0" w:rsidP="00073C07">
            <w:pPr>
              <w:spacing w:line="360" w:lineRule="auto"/>
              <w:rPr>
                <w:rFonts w:ascii="Tahoma" w:hAnsi="Tahoma" w:cs="Tahoma"/>
                <w:sz w:val="20"/>
                <w:szCs w:val="20"/>
              </w:rPr>
            </w:pPr>
            <w:r>
              <w:rPr>
                <w:rFonts w:ascii="Tahoma" w:hAnsi="Tahoma" w:cs="Tahoma"/>
                <w:sz w:val="20"/>
                <w:szCs w:val="20"/>
              </w:rPr>
              <w:t>Liz McNichols</w:t>
            </w:r>
          </w:p>
          <w:p w:rsidR="009748D6" w:rsidRDefault="00BD0A6F" w:rsidP="00073C07">
            <w:pPr>
              <w:spacing w:line="360" w:lineRule="auto"/>
              <w:rPr>
                <w:rFonts w:ascii="Tahoma" w:hAnsi="Tahoma" w:cs="Tahoma"/>
                <w:b/>
                <w:sz w:val="20"/>
                <w:szCs w:val="20"/>
              </w:rPr>
            </w:pPr>
            <w:r>
              <w:rPr>
                <w:rFonts w:ascii="Tahoma" w:hAnsi="Tahoma" w:cs="Tahoma"/>
                <w:b/>
                <w:sz w:val="20"/>
                <w:szCs w:val="20"/>
              </w:rPr>
              <w:t>National Coord. Phone:</w:t>
            </w:r>
          </w:p>
          <w:p w:rsidR="00F51B7A" w:rsidRPr="00F51B7A" w:rsidRDefault="00B233D0" w:rsidP="00073C0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F62727" w:rsidRPr="00F51B7A" w:rsidRDefault="009748D6" w:rsidP="00617CCF">
            <w:pPr>
              <w:spacing w:line="360" w:lineRule="auto"/>
              <w:rPr>
                <w:rFonts w:ascii="Tahoma" w:hAnsi="Tahoma" w:cs="Tahoma"/>
                <w:b/>
                <w:sz w:val="20"/>
                <w:szCs w:val="20"/>
              </w:rPr>
            </w:pPr>
            <w:r w:rsidRPr="005B6CE5">
              <w:rPr>
                <w:rFonts w:ascii="Tahoma" w:hAnsi="Tahoma" w:cs="Tahoma"/>
                <w:b/>
                <w:sz w:val="20"/>
                <w:szCs w:val="20"/>
              </w:rPr>
              <w:t>Ordered By:</w:t>
            </w:r>
          </w:p>
          <w:p w:rsidR="00211EFD" w:rsidRPr="00DC6893" w:rsidRDefault="00650C68" w:rsidP="00617CCF">
            <w:pPr>
              <w:spacing w:line="360" w:lineRule="auto"/>
              <w:rPr>
                <w:rFonts w:ascii="Tahoma" w:hAnsi="Tahoma" w:cs="Tahoma"/>
                <w:sz w:val="20"/>
                <w:szCs w:val="20"/>
              </w:rPr>
            </w:pPr>
            <w:r>
              <w:rPr>
                <w:rFonts w:ascii="Tahoma" w:hAnsi="Tahoma" w:cs="Tahoma"/>
                <w:sz w:val="20"/>
                <w:szCs w:val="20"/>
              </w:rPr>
              <w:t>Teresa Sage</w:t>
            </w:r>
          </w:p>
          <w:p w:rsidR="00F51B7A" w:rsidRPr="002F06ED" w:rsidRDefault="00F51B7A" w:rsidP="00617CCF">
            <w:pPr>
              <w:spacing w:line="360" w:lineRule="auto"/>
              <w:rPr>
                <w:rFonts w:ascii="Tahoma" w:hAnsi="Tahoma" w:cs="Tahoma"/>
                <w:sz w:val="20"/>
                <w:szCs w:val="20"/>
              </w:rPr>
            </w:pPr>
          </w:p>
        </w:tc>
        <w:tc>
          <w:tcPr>
            <w:tcW w:w="1250" w:type="pct"/>
          </w:tcPr>
          <w:p w:rsidR="009748D6" w:rsidRPr="003049C5" w:rsidRDefault="005B320F" w:rsidP="00105747">
            <w:pPr>
              <w:spacing w:line="360" w:lineRule="auto"/>
              <w:rPr>
                <w:rFonts w:ascii="Tahoma" w:hAnsi="Tahoma" w:cs="Tahoma"/>
                <w:b/>
                <w:sz w:val="20"/>
                <w:szCs w:val="20"/>
              </w:rPr>
            </w:pPr>
            <w:r w:rsidRPr="003049C5">
              <w:rPr>
                <w:rFonts w:ascii="Tahoma" w:hAnsi="Tahoma" w:cs="Tahoma"/>
                <w:b/>
                <w:sz w:val="20"/>
                <w:szCs w:val="20"/>
              </w:rPr>
              <w:t>A</w:t>
            </w:r>
            <w:r w:rsidR="009748D6" w:rsidRPr="003049C5">
              <w:rPr>
                <w:rFonts w:ascii="Tahoma" w:hAnsi="Tahoma" w:cs="Tahoma"/>
                <w:b/>
                <w:sz w:val="20"/>
                <w:szCs w:val="20"/>
              </w:rPr>
              <w:t xml:space="preserve"> Number:</w:t>
            </w:r>
          </w:p>
          <w:p w:rsidR="009748D6" w:rsidRPr="00E95108" w:rsidRDefault="00650C68" w:rsidP="00E95108">
            <w:pPr>
              <w:spacing w:line="360" w:lineRule="auto"/>
              <w:rPr>
                <w:rFonts w:ascii="Tahoma" w:hAnsi="Tahoma" w:cs="Tahoma"/>
                <w:sz w:val="20"/>
                <w:szCs w:val="20"/>
              </w:rPr>
            </w:pPr>
            <w:r>
              <w:rPr>
                <w:rFonts w:ascii="Tahoma" w:hAnsi="Tahoma" w:cs="Tahoma"/>
                <w:sz w:val="20"/>
                <w:szCs w:val="20"/>
              </w:rPr>
              <w:t>A-38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266BF" w:rsidP="00105747">
            <w:pPr>
              <w:spacing w:line="360" w:lineRule="auto"/>
              <w:rPr>
                <w:rFonts w:ascii="Tahoma" w:hAnsi="Tahoma" w:cs="Tahoma"/>
                <w:sz w:val="20"/>
                <w:szCs w:val="20"/>
              </w:rPr>
            </w:pPr>
            <w:r w:rsidRPr="004266BF">
              <w:rPr>
                <w:rFonts w:ascii="Tahoma" w:hAnsi="Tahoma" w:cs="Tahoma"/>
                <w:sz w:val="20"/>
                <w:szCs w:val="20"/>
              </w:rPr>
              <w:t>N144</w:t>
            </w:r>
            <w:r w:rsidR="005E1C09" w:rsidRPr="004266BF">
              <w:rPr>
                <w:rFonts w:ascii="Tahoma" w:hAnsi="Tahoma" w:cs="Tahoma"/>
                <w:sz w:val="20"/>
                <w:szCs w:val="20"/>
              </w:rPr>
              <w:t>Z/</w:t>
            </w:r>
            <w:r w:rsidR="00CC6F3A" w:rsidRPr="004266BF">
              <w:rPr>
                <w:rFonts w:ascii="Tahoma" w:hAnsi="Tahoma" w:cs="Tahoma"/>
                <w:sz w:val="20"/>
                <w:szCs w:val="20"/>
              </w:rPr>
              <w:t>Phoenix</w:t>
            </w:r>
          </w:p>
        </w:tc>
        <w:tc>
          <w:tcPr>
            <w:tcW w:w="1250" w:type="pct"/>
          </w:tcPr>
          <w:p w:rsidR="0093693F" w:rsidRPr="00650C68" w:rsidRDefault="009748D6" w:rsidP="00650C68">
            <w:pPr>
              <w:spacing w:line="360" w:lineRule="auto"/>
              <w:rPr>
                <w:rFonts w:ascii="Tahoma" w:hAnsi="Tahoma" w:cs="Tahoma"/>
                <w:b/>
                <w:sz w:val="20"/>
                <w:szCs w:val="20"/>
              </w:rPr>
            </w:pPr>
            <w:r w:rsidRPr="000309F5">
              <w:rPr>
                <w:rFonts w:ascii="Tahoma" w:hAnsi="Tahoma" w:cs="Tahoma"/>
                <w:b/>
                <w:sz w:val="20"/>
                <w:szCs w:val="20"/>
              </w:rPr>
              <w:t>Pilots/Techs:</w:t>
            </w:r>
          </w:p>
          <w:p w:rsidR="0093693F" w:rsidRDefault="0093693F" w:rsidP="0093693F">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650C68">
              <w:rPr>
                <w:rStyle w:val="view"/>
                <w:rFonts w:ascii="Arial" w:hAnsi="Arial" w:cs="Arial"/>
                <w:color w:val="444444"/>
                <w:sz w:val="20"/>
                <w:szCs w:val="20"/>
                <w:bdr w:val="none" w:sz="0" w:space="0" w:color="auto" w:frame="1"/>
              </w:rPr>
              <w:t>Boyce</w:t>
            </w:r>
          </w:p>
          <w:p w:rsidR="0093693F" w:rsidRDefault="0093693F" w:rsidP="0093693F">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6B7586" w:rsidRPr="003632A8" w:rsidRDefault="0093693F" w:rsidP="0093693F">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sidR="00650C68">
              <w:rPr>
                <w:rStyle w:val="view"/>
                <w:rFonts w:ascii="Arial" w:hAnsi="Arial" w:cs="Arial"/>
                <w:color w:val="444444"/>
                <w:sz w:val="20"/>
                <w:szCs w:val="20"/>
                <w:bdr w:val="none" w:sz="0" w:space="0" w:color="auto" w:frame="1"/>
              </w:rPr>
              <w:t>Navarro</w:t>
            </w:r>
          </w:p>
        </w:tc>
      </w:tr>
      <w:tr w:rsidR="009748D6" w:rsidRPr="00F833DA" w:rsidTr="00FE07D0">
        <w:trPr>
          <w:trHeight w:val="630"/>
        </w:trPr>
        <w:tc>
          <w:tcPr>
            <w:tcW w:w="1250" w:type="pct"/>
            <w:gridSpan w:val="2"/>
          </w:tcPr>
          <w:p w:rsidR="009748D6" w:rsidRPr="00DC6893" w:rsidRDefault="009748D6" w:rsidP="00105747">
            <w:pPr>
              <w:spacing w:line="360" w:lineRule="auto"/>
              <w:rPr>
                <w:rFonts w:ascii="Tahoma" w:hAnsi="Tahoma" w:cs="Tahoma"/>
                <w:b/>
                <w:sz w:val="20"/>
                <w:szCs w:val="20"/>
              </w:rPr>
            </w:pPr>
            <w:r w:rsidRPr="00DC6893">
              <w:rPr>
                <w:rFonts w:ascii="Tahoma" w:hAnsi="Tahoma" w:cs="Tahoma"/>
                <w:b/>
                <w:sz w:val="20"/>
                <w:szCs w:val="20"/>
              </w:rPr>
              <w:t>IRIN Comments on imagery:</w:t>
            </w:r>
          </w:p>
          <w:p w:rsidR="009748D6" w:rsidRPr="00DC6893" w:rsidRDefault="004A60CB" w:rsidP="0003614A">
            <w:pPr>
              <w:spacing w:line="360" w:lineRule="auto"/>
              <w:rPr>
                <w:rFonts w:ascii="Tahoma" w:hAnsi="Tahoma" w:cs="Tahoma"/>
                <w:sz w:val="20"/>
                <w:szCs w:val="20"/>
              </w:rPr>
            </w:pPr>
            <w:r>
              <w:rPr>
                <w:rFonts w:ascii="Tahoma" w:hAnsi="Tahoma" w:cs="Tahoma"/>
                <w:sz w:val="20"/>
                <w:szCs w:val="20"/>
              </w:rPr>
              <w:t>Good, clear imagery.  One strip.</w:t>
            </w:r>
          </w:p>
        </w:tc>
        <w:tc>
          <w:tcPr>
            <w:tcW w:w="1250" w:type="pct"/>
          </w:tcPr>
          <w:p w:rsidR="009748D6" w:rsidRPr="00313B1C" w:rsidRDefault="00750539" w:rsidP="00105747">
            <w:pPr>
              <w:spacing w:line="360" w:lineRule="auto"/>
              <w:rPr>
                <w:rFonts w:ascii="Tahoma" w:hAnsi="Tahoma" w:cs="Tahoma"/>
                <w:b/>
                <w:sz w:val="20"/>
                <w:szCs w:val="20"/>
              </w:rPr>
            </w:pPr>
            <w:r w:rsidRPr="00313B1C">
              <w:rPr>
                <w:rFonts w:ascii="Tahoma" w:hAnsi="Tahoma" w:cs="Tahoma"/>
                <w:b/>
                <w:sz w:val="20"/>
                <w:szCs w:val="20"/>
              </w:rPr>
              <w:t>Weather at time of flight</w:t>
            </w:r>
          </w:p>
          <w:p w:rsidR="00FE57FB" w:rsidRPr="00313B1C" w:rsidRDefault="0003614A" w:rsidP="009B3076">
            <w:pPr>
              <w:spacing w:line="360" w:lineRule="auto"/>
              <w:rPr>
                <w:rFonts w:ascii="Tahoma" w:hAnsi="Tahoma" w:cs="Tahoma"/>
                <w:sz w:val="20"/>
                <w:szCs w:val="20"/>
              </w:rPr>
            </w:pPr>
            <w:r w:rsidRPr="00DC6893">
              <w:rPr>
                <w:rFonts w:ascii="Tahoma" w:hAnsi="Tahoma" w:cs="Tahoma"/>
                <w:sz w:val="20"/>
                <w:szCs w:val="20"/>
              </w:rPr>
              <w:t>C</w:t>
            </w:r>
            <w:r w:rsidR="005553C1" w:rsidRPr="00DC6893">
              <w:rPr>
                <w:rFonts w:ascii="Tahoma" w:hAnsi="Tahoma" w:cs="Tahoma"/>
                <w:sz w:val="20"/>
                <w:szCs w:val="20"/>
              </w:rPr>
              <w:t>lear</w:t>
            </w:r>
          </w:p>
        </w:tc>
        <w:tc>
          <w:tcPr>
            <w:tcW w:w="1250" w:type="pct"/>
            <w:shd w:val="clear" w:color="auto" w:fill="auto"/>
          </w:tcPr>
          <w:p w:rsidR="009748D6" w:rsidRPr="002F06ED" w:rsidRDefault="009748D6" w:rsidP="00105747">
            <w:pPr>
              <w:spacing w:line="360" w:lineRule="auto"/>
              <w:rPr>
                <w:rFonts w:ascii="Tahoma" w:hAnsi="Tahoma" w:cs="Tahoma"/>
                <w:b/>
                <w:sz w:val="20"/>
                <w:szCs w:val="20"/>
              </w:rPr>
            </w:pPr>
            <w:r w:rsidRPr="002F06ED">
              <w:rPr>
                <w:rFonts w:ascii="Tahoma" w:hAnsi="Tahoma" w:cs="Tahoma"/>
                <w:b/>
                <w:sz w:val="20"/>
                <w:szCs w:val="20"/>
              </w:rPr>
              <w:t>Flight Objective:</w:t>
            </w:r>
          </w:p>
          <w:p w:rsidR="009748D6" w:rsidRPr="00F833DA" w:rsidRDefault="00227A94" w:rsidP="00105747">
            <w:pPr>
              <w:spacing w:line="360" w:lineRule="auto"/>
              <w:rPr>
                <w:rFonts w:ascii="Tahoma" w:hAnsi="Tahoma" w:cs="Tahoma"/>
                <w:sz w:val="20"/>
                <w:szCs w:val="20"/>
                <w:highlight w:val="yellow"/>
              </w:rPr>
            </w:pPr>
            <w:r w:rsidRPr="002F06ED">
              <w:rPr>
                <w:rFonts w:ascii="Tahoma" w:hAnsi="Tahoma" w:cs="Tahoma"/>
                <w:sz w:val="20"/>
                <w:szCs w:val="20"/>
              </w:rPr>
              <w:t>Map heat perimeter</w:t>
            </w:r>
            <w:r w:rsidR="006B7586" w:rsidRPr="002F06ED">
              <w:rPr>
                <w:rFonts w:ascii="Tahoma" w:hAnsi="Tahoma" w:cs="Tahoma"/>
                <w:sz w:val="20"/>
                <w:szCs w:val="20"/>
              </w:rPr>
              <w:t xml:space="preserve">, intense, scattered, </w:t>
            </w:r>
            <w:r w:rsidRPr="002F06ED">
              <w:rPr>
                <w:rFonts w:ascii="Tahoma" w:hAnsi="Tahoma" w:cs="Tahoma"/>
                <w:sz w:val="20"/>
                <w:szCs w:val="20"/>
              </w:rPr>
              <w:t>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50C68" w:rsidP="004007BF">
            <w:pPr>
              <w:spacing w:line="360" w:lineRule="auto"/>
              <w:rPr>
                <w:rFonts w:ascii="Tahoma" w:hAnsi="Tahoma" w:cs="Tahoma"/>
                <w:sz w:val="20"/>
                <w:szCs w:val="20"/>
              </w:rPr>
            </w:pPr>
            <w:r>
              <w:rPr>
                <w:rFonts w:ascii="Tahoma" w:hAnsi="Tahoma" w:cs="Tahoma"/>
                <w:sz w:val="20"/>
                <w:szCs w:val="20"/>
              </w:rPr>
              <w:t>09/11</w:t>
            </w:r>
            <w:r w:rsidR="004107E6">
              <w:rPr>
                <w:rFonts w:ascii="Tahoma" w:hAnsi="Tahoma" w:cs="Tahoma"/>
                <w:sz w:val="20"/>
                <w:szCs w:val="20"/>
              </w:rPr>
              <w:t>/2017 0330</w:t>
            </w:r>
            <w:r w:rsidR="00DC6893" w:rsidRPr="00DC6893">
              <w:rPr>
                <w:rFonts w:ascii="Tahoma" w:hAnsi="Tahoma" w:cs="Tahoma"/>
                <w:sz w:val="20"/>
                <w:szCs w:val="20"/>
              </w:rPr>
              <w:t xml:space="preserve"> M</w:t>
            </w:r>
            <w:r w:rsidR="00DD49ED" w:rsidRPr="00DC6893">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833DA" w:rsidP="00BE73A4">
            <w:pPr>
              <w:spacing w:line="360" w:lineRule="auto"/>
              <w:rPr>
                <w:rFonts w:ascii="Tahoma" w:hAnsi="Tahoma" w:cs="Tahoma"/>
                <w:b/>
                <w:sz w:val="20"/>
                <w:szCs w:val="20"/>
              </w:rPr>
            </w:pPr>
            <w:r w:rsidRPr="00F833DA">
              <w:rPr>
                <w:rFonts w:ascii="Tahoma" w:hAnsi="Tahoma" w:cs="Tahoma"/>
                <w:sz w:val="20"/>
                <w:szCs w:val="20"/>
              </w:rPr>
              <w:t xml:space="preserve">PDF </w:t>
            </w:r>
            <w:r w:rsidR="006B7586" w:rsidRPr="00F833DA">
              <w:rPr>
                <w:rFonts w:ascii="Tahoma" w:hAnsi="Tahoma" w:cs="Tahoma"/>
                <w:sz w:val="20"/>
                <w:szCs w:val="20"/>
              </w:rPr>
              <w:t>map</w:t>
            </w:r>
            <w:r w:rsidR="00BE73A4" w:rsidRPr="00F833DA">
              <w:rPr>
                <w:rFonts w:ascii="Tahoma" w:hAnsi="Tahoma" w:cs="Tahoma"/>
                <w:sz w:val="20"/>
                <w:szCs w:val="20"/>
              </w:rPr>
              <w:t xml:space="preserve">, </w:t>
            </w:r>
            <w:r w:rsidR="006B7586" w:rsidRPr="00F833DA">
              <w:rPr>
                <w:rFonts w:ascii="Tahoma" w:hAnsi="Tahoma" w:cs="Tahoma"/>
                <w:sz w:val="20"/>
                <w:szCs w:val="20"/>
              </w:rPr>
              <w:t xml:space="preserve">KMZ, IR </w:t>
            </w:r>
            <w:r w:rsidR="00BE73A4" w:rsidRPr="00F833DA">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34562" w:rsidRDefault="00095B2C" w:rsidP="00B34562">
            <w:pPr>
              <w:spacing w:line="360" w:lineRule="auto"/>
              <w:rPr>
                <w:rFonts w:ascii="Tahoma" w:hAnsi="Tahoma" w:cs="Tahoma"/>
                <w:sz w:val="16"/>
                <w:szCs w:val="16"/>
              </w:rPr>
            </w:pPr>
            <w:hyperlink r:id="rId8" w:history="1">
              <w:r w:rsidR="00135BAA" w:rsidRPr="00E51039">
                <w:rPr>
                  <w:rStyle w:val="Hyperlink"/>
                  <w:rFonts w:ascii="Tahoma" w:hAnsi="Tahoma" w:cs="Tahoma"/>
                  <w:sz w:val="16"/>
                  <w:szCs w:val="16"/>
                </w:rPr>
                <w:t>ftp.nifc.gov/</w:t>
              </w:r>
              <w:r w:rsidR="00135BAA" w:rsidRPr="00E51039">
                <w:rPr>
                  <w:rStyle w:val="Hyperlink"/>
                  <w:rFonts w:ascii="Tahoma" w:hAnsi="Tahoma" w:cs="Tahoma"/>
                  <w:b/>
                  <w:sz w:val="16"/>
                  <w:szCs w:val="16"/>
                </w:rPr>
                <w:t>incident_specific_data/great_basin/2017_Incidents</w:t>
              </w:r>
              <w:r w:rsidR="00135BAA" w:rsidRPr="00E51039">
                <w:rPr>
                  <w:rStyle w:val="Hyperlink"/>
                  <w:rFonts w:ascii="Tahoma" w:hAnsi="Tahoma" w:cs="Tahoma"/>
                  <w:sz w:val="16"/>
                  <w:szCs w:val="16"/>
                </w:rPr>
                <w:t>/Ibex/IR</w:t>
              </w:r>
            </w:hyperlink>
          </w:p>
          <w:p w:rsidR="00B233D0" w:rsidRPr="00B233D0" w:rsidRDefault="00B233D0" w:rsidP="00B34562">
            <w:pPr>
              <w:spacing w:line="360" w:lineRule="auto"/>
              <w:rPr>
                <w:rFonts w:ascii="Tahoma" w:hAnsi="Tahoma" w:cs="Tahoma"/>
                <w:sz w:val="16"/>
                <w:szCs w:val="16"/>
              </w:rPr>
            </w:pPr>
            <w:r w:rsidRPr="00B233D0">
              <w:rPr>
                <w:rFonts w:ascii="Tahoma" w:hAnsi="Tahoma" w:cs="Tahoma"/>
                <w:sz w:val="16"/>
                <w:szCs w:val="16"/>
              </w:rPr>
              <w:t xml:space="preserve">email: </w:t>
            </w:r>
            <w:hyperlink r:id="rId9" w:history="1">
              <w:r w:rsidRPr="00B233D0">
                <w:rPr>
                  <w:rStyle w:val="Hyperlink"/>
                  <w:rFonts w:ascii="Tahoma" w:hAnsi="Tahoma" w:cs="Tahoma"/>
                  <w:sz w:val="16"/>
                  <w:szCs w:val="16"/>
                </w:rPr>
                <w:t>idcic@fs.fed.us</w:t>
              </w:r>
            </w:hyperlink>
            <w:r w:rsidRPr="00B233D0">
              <w:rPr>
                <w:rFonts w:ascii="Tahoma" w:hAnsi="Tahoma" w:cs="Tahoma"/>
                <w:sz w:val="16"/>
                <w:szCs w:val="16"/>
              </w:rPr>
              <w:t>, kimjsoper@gmail.com</w:t>
            </w:r>
          </w:p>
        </w:tc>
      </w:tr>
      <w:tr w:rsidR="009748D6" w:rsidRPr="000309F5">
        <w:trPr>
          <w:trHeight w:val="614"/>
        </w:trPr>
        <w:tc>
          <w:tcPr>
            <w:tcW w:w="1250" w:type="pct"/>
            <w:gridSpan w:val="2"/>
          </w:tcPr>
          <w:p w:rsidR="009748D6" w:rsidRPr="00313B1C" w:rsidRDefault="005B320F" w:rsidP="00105747">
            <w:pPr>
              <w:spacing w:line="360" w:lineRule="auto"/>
              <w:rPr>
                <w:rFonts w:ascii="Tahoma" w:hAnsi="Tahoma" w:cs="Tahoma"/>
                <w:b/>
                <w:sz w:val="20"/>
                <w:szCs w:val="20"/>
              </w:rPr>
            </w:pPr>
            <w:r w:rsidRPr="00313B1C">
              <w:rPr>
                <w:rFonts w:ascii="Tahoma" w:hAnsi="Tahoma" w:cs="Tahoma"/>
                <w:b/>
                <w:sz w:val="20"/>
                <w:szCs w:val="20"/>
              </w:rPr>
              <w:t>Date and Time Product</w:t>
            </w:r>
            <w:r w:rsidR="006446A6" w:rsidRPr="00313B1C">
              <w:rPr>
                <w:rFonts w:ascii="Tahoma" w:hAnsi="Tahoma" w:cs="Tahoma"/>
                <w:b/>
                <w:sz w:val="20"/>
                <w:szCs w:val="20"/>
              </w:rPr>
              <w:t>s</w:t>
            </w:r>
            <w:r w:rsidR="009748D6" w:rsidRPr="00313B1C">
              <w:rPr>
                <w:rFonts w:ascii="Tahoma" w:hAnsi="Tahoma" w:cs="Tahoma"/>
                <w:b/>
                <w:sz w:val="20"/>
                <w:szCs w:val="20"/>
              </w:rPr>
              <w:t xml:space="preserve"> Delivered to Incident:</w:t>
            </w:r>
          </w:p>
          <w:p w:rsidR="00ED1A8E" w:rsidRPr="00313B1C" w:rsidRDefault="00DD2A07" w:rsidP="00907508">
            <w:pPr>
              <w:spacing w:line="360" w:lineRule="auto"/>
              <w:rPr>
                <w:rFonts w:ascii="Tahoma" w:hAnsi="Tahoma" w:cs="Tahoma"/>
                <w:sz w:val="20"/>
                <w:szCs w:val="20"/>
              </w:rPr>
            </w:pPr>
            <w:r>
              <w:rPr>
                <w:rFonts w:ascii="Tahoma" w:hAnsi="Tahoma" w:cs="Tahoma"/>
                <w:sz w:val="20"/>
                <w:szCs w:val="20"/>
              </w:rPr>
              <w:t xml:space="preserve"> </w:t>
            </w:r>
            <w:r w:rsidR="00650C68">
              <w:rPr>
                <w:rFonts w:ascii="Tahoma" w:hAnsi="Tahoma" w:cs="Tahoma"/>
                <w:sz w:val="20"/>
                <w:szCs w:val="20"/>
              </w:rPr>
              <w:t>09/11</w:t>
            </w:r>
            <w:r w:rsidR="004107E6">
              <w:rPr>
                <w:rFonts w:ascii="Tahoma" w:hAnsi="Tahoma" w:cs="Tahoma"/>
                <w:sz w:val="20"/>
                <w:szCs w:val="20"/>
              </w:rPr>
              <w:t>/2017 0530</w:t>
            </w:r>
            <w:r w:rsidR="00E95108">
              <w:rPr>
                <w:rFonts w:ascii="Tahoma" w:hAnsi="Tahoma" w:cs="Tahoma"/>
                <w:sz w:val="20"/>
                <w:szCs w:val="20"/>
              </w:rPr>
              <w:t xml:space="preserve"> MDT</w:t>
            </w:r>
            <w:r w:rsidR="002D39A9">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313B1C" w:rsidRDefault="009748D6" w:rsidP="009E507B">
            <w:pPr>
              <w:tabs>
                <w:tab w:val="left" w:pos="9125"/>
              </w:tabs>
              <w:spacing w:line="360" w:lineRule="auto"/>
              <w:rPr>
                <w:rFonts w:ascii="Tahoma" w:hAnsi="Tahoma" w:cs="Tahoma"/>
                <w:b/>
                <w:sz w:val="20"/>
                <w:szCs w:val="20"/>
              </w:rPr>
            </w:pPr>
            <w:r w:rsidRPr="00313B1C">
              <w:rPr>
                <w:rFonts w:ascii="Tahoma" w:hAnsi="Tahoma" w:cs="Tahoma"/>
                <w:b/>
                <w:sz w:val="20"/>
                <w:szCs w:val="20"/>
              </w:rPr>
              <w:t>Comments /notes on tonight’s mission and this interpretation:</w:t>
            </w:r>
          </w:p>
          <w:p w:rsidR="00256976" w:rsidRPr="00C44CED" w:rsidRDefault="00E26E5F" w:rsidP="00ED1A8E">
            <w:pPr>
              <w:tabs>
                <w:tab w:val="left" w:pos="9125"/>
              </w:tabs>
              <w:spacing w:line="360" w:lineRule="auto"/>
              <w:rPr>
                <w:rFonts w:ascii="Tahoma" w:hAnsi="Tahoma" w:cs="Tahoma"/>
                <w:sz w:val="20"/>
                <w:szCs w:val="20"/>
              </w:rPr>
            </w:pPr>
            <w:r w:rsidRPr="00C44CED">
              <w:rPr>
                <w:rFonts w:ascii="Tahoma" w:hAnsi="Tahoma" w:cs="Tahoma"/>
                <w:sz w:val="20"/>
                <w:szCs w:val="20"/>
              </w:rPr>
              <w:t xml:space="preserve">I began </w:t>
            </w:r>
            <w:r w:rsidR="004107E6">
              <w:rPr>
                <w:rFonts w:ascii="Tahoma" w:hAnsi="Tahoma" w:cs="Tahoma"/>
                <w:sz w:val="20"/>
                <w:szCs w:val="20"/>
              </w:rPr>
              <w:t xml:space="preserve">mapping </w:t>
            </w:r>
            <w:r w:rsidRPr="00C44CED">
              <w:rPr>
                <w:rFonts w:ascii="Tahoma" w:hAnsi="Tahoma" w:cs="Tahoma"/>
                <w:sz w:val="20"/>
                <w:szCs w:val="20"/>
              </w:rPr>
              <w:t>with a shapefile</w:t>
            </w:r>
            <w:r w:rsidR="00C44CED" w:rsidRPr="00C44CED">
              <w:rPr>
                <w:rFonts w:ascii="Tahoma" w:hAnsi="Tahoma" w:cs="Tahoma"/>
                <w:sz w:val="20"/>
                <w:szCs w:val="20"/>
              </w:rPr>
              <w:t xml:space="preserve"> </w:t>
            </w:r>
            <w:r w:rsidR="00E95108">
              <w:rPr>
                <w:rFonts w:ascii="Tahoma" w:hAnsi="Tahoma" w:cs="Tahoma"/>
                <w:sz w:val="20"/>
                <w:szCs w:val="20"/>
              </w:rPr>
              <w:t xml:space="preserve">of the heat perimeter </w:t>
            </w:r>
            <w:r w:rsidR="00C44CED" w:rsidRPr="00C44CED">
              <w:rPr>
                <w:rFonts w:ascii="Tahoma" w:hAnsi="Tahoma" w:cs="Tahoma"/>
                <w:sz w:val="20"/>
                <w:szCs w:val="20"/>
              </w:rPr>
              <w:t>from the most recent</w:t>
            </w:r>
            <w:r w:rsidR="00F46E8C">
              <w:rPr>
                <w:rFonts w:ascii="Tahoma" w:hAnsi="Tahoma" w:cs="Tahoma"/>
                <w:sz w:val="20"/>
                <w:szCs w:val="20"/>
              </w:rPr>
              <w:t xml:space="preserve"> IR</w:t>
            </w:r>
            <w:r w:rsidR="001C4601">
              <w:rPr>
                <w:rFonts w:ascii="Tahoma" w:hAnsi="Tahoma" w:cs="Tahoma"/>
                <w:sz w:val="20"/>
                <w:szCs w:val="20"/>
              </w:rPr>
              <w:t xml:space="preserve"> </w:t>
            </w:r>
            <w:r w:rsidR="00E95108">
              <w:rPr>
                <w:rFonts w:ascii="Tahoma" w:hAnsi="Tahoma" w:cs="Tahoma"/>
                <w:sz w:val="20"/>
                <w:szCs w:val="20"/>
              </w:rPr>
              <w:t>flight:</w:t>
            </w:r>
            <w:r w:rsidR="001C4601">
              <w:rPr>
                <w:rFonts w:ascii="Tahoma" w:hAnsi="Tahoma" w:cs="Tahoma"/>
                <w:sz w:val="20"/>
                <w:szCs w:val="20"/>
              </w:rPr>
              <w:t xml:space="preserve"> </w:t>
            </w:r>
            <w:r w:rsidR="004107E6">
              <w:rPr>
                <w:rFonts w:ascii="Tahoma" w:hAnsi="Tahoma" w:cs="Tahoma"/>
                <w:sz w:val="20"/>
                <w:szCs w:val="20"/>
              </w:rPr>
              <w:t>20170908_0226</w:t>
            </w:r>
            <w:r w:rsidR="004007BF" w:rsidRPr="004007BF">
              <w:rPr>
                <w:rFonts w:ascii="Tahoma" w:hAnsi="Tahoma" w:cs="Tahoma"/>
                <w:sz w:val="20"/>
                <w:szCs w:val="20"/>
              </w:rPr>
              <w:t>_Ibex_HeatPerimeter</w:t>
            </w:r>
            <w:r w:rsidR="00E95108">
              <w:rPr>
                <w:rFonts w:ascii="Tahoma" w:hAnsi="Tahoma" w:cs="Tahoma"/>
                <w:sz w:val="20"/>
                <w:szCs w:val="20"/>
              </w:rPr>
              <w:t>.shp.</w:t>
            </w:r>
            <w:r w:rsidR="004107E6">
              <w:rPr>
                <w:rFonts w:ascii="Tahoma" w:hAnsi="Tahoma" w:cs="Tahoma"/>
                <w:sz w:val="20"/>
                <w:szCs w:val="20"/>
              </w:rPr>
              <w:t xml:space="preserve">  I updated the heat perimeter only where it appeared that heat had moved beyond the original perimeter.</w:t>
            </w:r>
          </w:p>
          <w:p w:rsidR="001C4601" w:rsidRDefault="001C4601" w:rsidP="001C4601">
            <w:pPr>
              <w:tabs>
                <w:tab w:val="left" w:pos="9125"/>
              </w:tabs>
              <w:spacing w:line="360" w:lineRule="auto"/>
              <w:rPr>
                <w:rFonts w:ascii="Tahoma" w:hAnsi="Tahoma" w:cs="Tahoma"/>
                <w:sz w:val="20"/>
                <w:szCs w:val="20"/>
              </w:rPr>
            </w:pPr>
          </w:p>
          <w:p w:rsidR="00F249F8" w:rsidRPr="00313B1C" w:rsidRDefault="00125FD8" w:rsidP="001C4601">
            <w:pPr>
              <w:tabs>
                <w:tab w:val="left" w:pos="9125"/>
              </w:tabs>
              <w:spacing w:line="360" w:lineRule="auto"/>
              <w:rPr>
                <w:rFonts w:ascii="Tahoma" w:hAnsi="Tahoma" w:cs="Tahoma"/>
                <w:sz w:val="20"/>
                <w:szCs w:val="20"/>
              </w:rPr>
            </w:pPr>
            <w:r>
              <w:rPr>
                <w:rFonts w:ascii="Tahoma" w:hAnsi="Tahoma" w:cs="Tahoma"/>
                <w:sz w:val="20"/>
                <w:szCs w:val="20"/>
              </w:rPr>
              <w:t>The fire is predominantly scattered heat and isolated heat sources.  Very little intense heat remains.  Most of the scattered heat and perimeter growth occurred along the southern edge of the perimeter.</w:t>
            </w:r>
            <w:bookmarkStart w:id="0" w:name="_GoBack"/>
            <w:bookmarkEnd w:id="0"/>
          </w:p>
          <w:p w:rsidR="003B4DD8" w:rsidRDefault="003B4DD8" w:rsidP="00ED1A8E">
            <w:pPr>
              <w:tabs>
                <w:tab w:val="left" w:pos="9125"/>
              </w:tabs>
              <w:spacing w:line="360" w:lineRule="auto"/>
              <w:rPr>
                <w:rFonts w:ascii="Tahoma" w:hAnsi="Tahoma" w:cs="Tahoma"/>
                <w:sz w:val="20"/>
                <w:szCs w:val="20"/>
              </w:rPr>
            </w:pPr>
          </w:p>
          <w:p w:rsidR="003B4DD8" w:rsidRPr="00313B1C" w:rsidRDefault="003B4DD8" w:rsidP="00ED1A8E">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2C" w:rsidRDefault="00095B2C">
      <w:r>
        <w:separator/>
      </w:r>
    </w:p>
  </w:endnote>
  <w:endnote w:type="continuationSeparator" w:id="0">
    <w:p w:rsidR="00095B2C" w:rsidRDefault="0009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2C" w:rsidRDefault="00095B2C">
      <w:r>
        <w:separator/>
      </w:r>
    </w:p>
  </w:footnote>
  <w:footnote w:type="continuationSeparator" w:id="0">
    <w:p w:rsidR="00095B2C" w:rsidRDefault="0009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2C96"/>
    <w:multiLevelType w:val="hybridMultilevel"/>
    <w:tmpl w:val="EF6827B8"/>
    <w:lvl w:ilvl="0" w:tplc="F6909B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2057"/>
    <w:rsid w:val="00013E5D"/>
    <w:rsid w:val="00025CEA"/>
    <w:rsid w:val="000309F5"/>
    <w:rsid w:val="0003614A"/>
    <w:rsid w:val="00053B2D"/>
    <w:rsid w:val="00060ECF"/>
    <w:rsid w:val="00064446"/>
    <w:rsid w:val="00073C07"/>
    <w:rsid w:val="000918CE"/>
    <w:rsid w:val="00095B2C"/>
    <w:rsid w:val="000C239C"/>
    <w:rsid w:val="000C6B3F"/>
    <w:rsid w:val="000D4C71"/>
    <w:rsid w:val="000E0B32"/>
    <w:rsid w:val="000E4CD3"/>
    <w:rsid w:val="000F41A0"/>
    <w:rsid w:val="00105747"/>
    <w:rsid w:val="00105AA9"/>
    <w:rsid w:val="00115F9B"/>
    <w:rsid w:val="001250CC"/>
    <w:rsid w:val="00125FD8"/>
    <w:rsid w:val="00131BA7"/>
    <w:rsid w:val="00133DB7"/>
    <w:rsid w:val="00135BAA"/>
    <w:rsid w:val="00135C9F"/>
    <w:rsid w:val="00137362"/>
    <w:rsid w:val="00147180"/>
    <w:rsid w:val="0016123F"/>
    <w:rsid w:val="001727FA"/>
    <w:rsid w:val="00180BDB"/>
    <w:rsid w:val="00181A56"/>
    <w:rsid w:val="00195DD3"/>
    <w:rsid w:val="001A068E"/>
    <w:rsid w:val="001B28B1"/>
    <w:rsid w:val="001C06A2"/>
    <w:rsid w:val="001C2010"/>
    <w:rsid w:val="001C4601"/>
    <w:rsid w:val="001C4E90"/>
    <w:rsid w:val="001C51B5"/>
    <w:rsid w:val="001D07DA"/>
    <w:rsid w:val="001E4DD4"/>
    <w:rsid w:val="001E5F9B"/>
    <w:rsid w:val="00211EFD"/>
    <w:rsid w:val="00211F54"/>
    <w:rsid w:val="00220066"/>
    <w:rsid w:val="0022172E"/>
    <w:rsid w:val="00227A94"/>
    <w:rsid w:val="0023595D"/>
    <w:rsid w:val="002363DC"/>
    <w:rsid w:val="002371B5"/>
    <w:rsid w:val="00241E6D"/>
    <w:rsid w:val="002424BA"/>
    <w:rsid w:val="0025551D"/>
    <w:rsid w:val="00256976"/>
    <w:rsid w:val="00262E34"/>
    <w:rsid w:val="002738F5"/>
    <w:rsid w:val="00274FDC"/>
    <w:rsid w:val="0028317B"/>
    <w:rsid w:val="00284D5B"/>
    <w:rsid w:val="00291D48"/>
    <w:rsid w:val="00292133"/>
    <w:rsid w:val="00295C8C"/>
    <w:rsid w:val="002A2A16"/>
    <w:rsid w:val="002A3C02"/>
    <w:rsid w:val="002C43D5"/>
    <w:rsid w:val="002D39A9"/>
    <w:rsid w:val="002D79F6"/>
    <w:rsid w:val="002F06ED"/>
    <w:rsid w:val="002F73DE"/>
    <w:rsid w:val="003049C5"/>
    <w:rsid w:val="00310D1C"/>
    <w:rsid w:val="00313B1C"/>
    <w:rsid w:val="00316007"/>
    <w:rsid w:val="00320B15"/>
    <w:rsid w:val="00335904"/>
    <w:rsid w:val="00346C0B"/>
    <w:rsid w:val="00352240"/>
    <w:rsid w:val="00362585"/>
    <w:rsid w:val="0036282A"/>
    <w:rsid w:val="003632A8"/>
    <w:rsid w:val="0037730A"/>
    <w:rsid w:val="0038084B"/>
    <w:rsid w:val="00382D72"/>
    <w:rsid w:val="00382F40"/>
    <w:rsid w:val="003A2C5D"/>
    <w:rsid w:val="003B4DD8"/>
    <w:rsid w:val="003C2658"/>
    <w:rsid w:val="003D252A"/>
    <w:rsid w:val="003D455A"/>
    <w:rsid w:val="003D61EB"/>
    <w:rsid w:val="003F20F3"/>
    <w:rsid w:val="004007BF"/>
    <w:rsid w:val="00406695"/>
    <w:rsid w:val="004107E6"/>
    <w:rsid w:val="004167A0"/>
    <w:rsid w:val="004266BF"/>
    <w:rsid w:val="00442C03"/>
    <w:rsid w:val="00445249"/>
    <w:rsid w:val="00475FB2"/>
    <w:rsid w:val="00482F3C"/>
    <w:rsid w:val="00493FCC"/>
    <w:rsid w:val="0049534B"/>
    <w:rsid w:val="00495B56"/>
    <w:rsid w:val="00497382"/>
    <w:rsid w:val="004A60CB"/>
    <w:rsid w:val="004B5323"/>
    <w:rsid w:val="004B7BAA"/>
    <w:rsid w:val="004D6663"/>
    <w:rsid w:val="004E089A"/>
    <w:rsid w:val="004E4CB8"/>
    <w:rsid w:val="004E75DB"/>
    <w:rsid w:val="004F179E"/>
    <w:rsid w:val="004F606F"/>
    <w:rsid w:val="00501B41"/>
    <w:rsid w:val="0053333E"/>
    <w:rsid w:val="00550A40"/>
    <w:rsid w:val="005532CC"/>
    <w:rsid w:val="005553C1"/>
    <w:rsid w:val="00561758"/>
    <w:rsid w:val="00570902"/>
    <w:rsid w:val="00572193"/>
    <w:rsid w:val="0057725E"/>
    <w:rsid w:val="005870A4"/>
    <w:rsid w:val="00592ABB"/>
    <w:rsid w:val="005B320F"/>
    <w:rsid w:val="005B6CE5"/>
    <w:rsid w:val="005C6426"/>
    <w:rsid w:val="005C7FDF"/>
    <w:rsid w:val="005D68FD"/>
    <w:rsid w:val="005E1C09"/>
    <w:rsid w:val="00611F7C"/>
    <w:rsid w:val="00617CCF"/>
    <w:rsid w:val="006201B0"/>
    <w:rsid w:val="00621558"/>
    <w:rsid w:val="0063737D"/>
    <w:rsid w:val="00644436"/>
    <w:rsid w:val="006446A6"/>
    <w:rsid w:val="00650C68"/>
    <w:rsid w:val="00650FBF"/>
    <w:rsid w:val="00685124"/>
    <w:rsid w:val="00686C0D"/>
    <w:rsid w:val="00696DCB"/>
    <w:rsid w:val="006B2DAE"/>
    <w:rsid w:val="006B5A2B"/>
    <w:rsid w:val="006B7586"/>
    <w:rsid w:val="006C139C"/>
    <w:rsid w:val="006C22D9"/>
    <w:rsid w:val="006C28ED"/>
    <w:rsid w:val="006C6449"/>
    <w:rsid w:val="006C6E40"/>
    <w:rsid w:val="006D0E2E"/>
    <w:rsid w:val="006D1241"/>
    <w:rsid w:val="006D53AE"/>
    <w:rsid w:val="006D6673"/>
    <w:rsid w:val="006E6A63"/>
    <w:rsid w:val="006E7494"/>
    <w:rsid w:val="006F1C04"/>
    <w:rsid w:val="00701A20"/>
    <w:rsid w:val="00730832"/>
    <w:rsid w:val="00750539"/>
    <w:rsid w:val="00752DC0"/>
    <w:rsid w:val="00753E13"/>
    <w:rsid w:val="007609A0"/>
    <w:rsid w:val="00777A06"/>
    <w:rsid w:val="00781A34"/>
    <w:rsid w:val="007868E7"/>
    <w:rsid w:val="007924FE"/>
    <w:rsid w:val="00793434"/>
    <w:rsid w:val="007A18C7"/>
    <w:rsid w:val="007A238C"/>
    <w:rsid w:val="007A6D86"/>
    <w:rsid w:val="007B2F7F"/>
    <w:rsid w:val="007B547E"/>
    <w:rsid w:val="007E0795"/>
    <w:rsid w:val="007E21AF"/>
    <w:rsid w:val="007E2695"/>
    <w:rsid w:val="007E6CCD"/>
    <w:rsid w:val="007F2690"/>
    <w:rsid w:val="0081263B"/>
    <w:rsid w:val="00816B74"/>
    <w:rsid w:val="0083004B"/>
    <w:rsid w:val="00847F04"/>
    <w:rsid w:val="00853D6F"/>
    <w:rsid w:val="00874013"/>
    <w:rsid w:val="00877484"/>
    <w:rsid w:val="008807C7"/>
    <w:rsid w:val="00882CDF"/>
    <w:rsid w:val="008905E1"/>
    <w:rsid w:val="008B01C3"/>
    <w:rsid w:val="008B5B0F"/>
    <w:rsid w:val="008C62AC"/>
    <w:rsid w:val="008E5101"/>
    <w:rsid w:val="008F140F"/>
    <w:rsid w:val="008F21E5"/>
    <w:rsid w:val="008F316F"/>
    <w:rsid w:val="008F5F15"/>
    <w:rsid w:val="00901BFC"/>
    <w:rsid w:val="00907508"/>
    <w:rsid w:val="00910F4E"/>
    <w:rsid w:val="0091166F"/>
    <w:rsid w:val="00916F7A"/>
    <w:rsid w:val="00932503"/>
    <w:rsid w:val="00935153"/>
    <w:rsid w:val="00935C5E"/>
    <w:rsid w:val="0093693F"/>
    <w:rsid w:val="00970187"/>
    <w:rsid w:val="009728A5"/>
    <w:rsid w:val="009728DD"/>
    <w:rsid w:val="00973404"/>
    <w:rsid w:val="009748D6"/>
    <w:rsid w:val="00991CCF"/>
    <w:rsid w:val="0099315D"/>
    <w:rsid w:val="009A0B79"/>
    <w:rsid w:val="009A32AB"/>
    <w:rsid w:val="009A40CE"/>
    <w:rsid w:val="009B179D"/>
    <w:rsid w:val="009B3076"/>
    <w:rsid w:val="009C2908"/>
    <w:rsid w:val="009C59B2"/>
    <w:rsid w:val="009D31DC"/>
    <w:rsid w:val="009E29DC"/>
    <w:rsid w:val="009E3A25"/>
    <w:rsid w:val="009E507B"/>
    <w:rsid w:val="009F2133"/>
    <w:rsid w:val="00A0524E"/>
    <w:rsid w:val="00A05323"/>
    <w:rsid w:val="00A11D4A"/>
    <w:rsid w:val="00A2031B"/>
    <w:rsid w:val="00A325F8"/>
    <w:rsid w:val="00A56502"/>
    <w:rsid w:val="00A62982"/>
    <w:rsid w:val="00A67328"/>
    <w:rsid w:val="00A72D31"/>
    <w:rsid w:val="00A763FD"/>
    <w:rsid w:val="00A76905"/>
    <w:rsid w:val="00A82704"/>
    <w:rsid w:val="00A97132"/>
    <w:rsid w:val="00AA7A3D"/>
    <w:rsid w:val="00AB3B37"/>
    <w:rsid w:val="00AB45C0"/>
    <w:rsid w:val="00AB7A07"/>
    <w:rsid w:val="00AC44B6"/>
    <w:rsid w:val="00AC7635"/>
    <w:rsid w:val="00AC7AD8"/>
    <w:rsid w:val="00AC7B9C"/>
    <w:rsid w:val="00AD64D3"/>
    <w:rsid w:val="00AD6AE1"/>
    <w:rsid w:val="00AE0A3E"/>
    <w:rsid w:val="00AE1C76"/>
    <w:rsid w:val="00AE76AA"/>
    <w:rsid w:val="00AF266E"/>
    <w:rsid w:val="00AF32F9"/>
    <w:rsid w:val="00AF57A7"/>
    <w:rsid w:val="00B06722"/>
    <w:rsid w:val="00B10B3D"/>
    <w:rsid w:val="00B14930"/>
    <w:rsid w:val="00B17B65"/>
    <w:rsid w:val="00B233D0"/>
    <w:rsid w:val="00B24917"/>
    <w:rsid w:val="00B2762A"/>
    <w:rsid w:val="00B31F29"/>
    <w:rsid w:val="00B31FDF"/>
    <w:rsid w:val="00B33A62"/>
    <w:rsid w:val="00B34562"/>
    <w:rsid w:val="00B524B0"/>
    <w:rsid w:val="00B66A9D"/>
    <w:rsid w:val="00B770B9"/>
    <w:rsid w:val="00B81FBA"/>
    <w:rsid w:val="00B96DF4"/>
    <w:rsid w:val="00BA4E9F"/>
    <w:rsid w:val="00BB3D62"/>
    <w:rsid w:val="00BD0A6F"/>
    <w:rsid w:val="00BD0F74"/>
    <w:rsid w:val="00BE27B9"/>
    <w:rsid w:val="00BE62DF"/>
    <w:rsid w:val="00BE689C"/>
    <w:rsid w:val="00BE73A4"/>
    <w:rsid w:val="00C13B2B"/>
    <w:rsid w:val="00C211FE"/>
    <w:rsid w:val="00C223BC"/>
    <w:rsid w:val="00C27D4A"/>
    <w:rsid w:val="00C35F1A"/>
    <w:rsid w:val="00C4049A"/>
    <w:rsid w:val="00C428C3"/>
    <w:rsid w:val="00C441E9"/>
    <w:rsid w:val="00C44CED"/>
    <w:rsid w:val="00C45C5F"/>
    <w:rsid w:val="00C503E4"/>
    <w:rsid w:val="00C61171"/>
    <w:rsid w:val="00C637CB"/>
    <w:rsid w:val="00C63CF6"/>
    <w:rsid w:val="00C65C80"/>
    <w:rsid w:val="00C67CE4"/>
    <w:rsid w:val="00C74D92"/>
    <w:rsid w:val="00C76409"/>
    <w:rsid w:val="00C832B5"/>
    <w:rsid w:val="00C93677"/>
    <w:rsid w:val="00C9707C"/>
    <w:rsid w:val="00CA3C13"/>
    <w:rsid w:val="00CB255A"/>
    <w:rsid w:val="00CB4640"/>
    <w:rsid w:val="00CC6F3A"/>
    <w:rsid w:val="00CD5503"/>
    <w:rsid w:val="00CD6ECF"/>
    <w:rsid w:val="00CF01B8"/>
    <w:rsid w:val="00CF0B45"/>
    <w:rsid w:val="00CF5104"/>
    <w:rsid w:val="00D034B9"/>
    <w:rsid w:val="00D06592"/>
    <w:rsid w:val="00D135FF"/>
    <w:rsid w:val="00D63D0F"/>
    <w:rsid w:val="00D63FF5"/>
    <w:rsid w:val="00D86238"/>
    <w:rsid w:val="00DB40F5"/>
    <w:rsid w:val="00DC21F4"/>
    <w:rsid w:val="00DC6893"/>
    <w:rsid w:val="00DC6D9B"/>
    <w:rsid w:val="00DD2A07"/>
    <w:rsid w:val="00DD49ED"/>
    <w:rsid w:val="00DE2BCA"/>
    <w:rsid w:val="00DE3D38"/>
    <w:rsid w:val="00DE449A"/>
    <w:rsid w:val="00E11B45"/>
    <w:rsid w:val="00E14CDC"/>
    <w:rsid w:val="00E157D1"/>
    <w:rsid w:val="00E16847"/>
    <w:rsid w:val="00E25E91"/>
    <w:rsid w:val="00E26E5F"/>
    <w:rsid w:val="00E277D0"/>
    <w:rsid w:val="00E56BC4"/>
    <w:rsid w:val="00E61D5C"/>
    <w:rsid w:val="00E65520"/>
    <w:rsid w:val="00E773D3"/>
    <w:rsid w:val="00E87ADE"/>
    <w:rsid w:val="00E95108"/>
    <w:rsid w:val="00E95988"/>
    <w:rsid w:val="00EC560E"/>
    <w:rsid w:val="00ED1A8E"/>
    <w:rsid w:val="00ED52A7"/>
    <w:rsid w:val="00ED5594"/>
    <w:rsid w:val="00EE525C"/>
    <w:rsid w:val="00EF372E"/>
    <w:rsid w:val="00EF76FD"/>
    <w:rsid w:val="00F016B8"/>
    <w:rsid w:val="00F11344"/>
    <w:rsid w:val="00F249F8"/>
    <w:rsid w:val="00F27D76"/>
    <w:rsid w:val="00F308FF"/>
    <w:rsid w:val="00F30B57"/>
    <w:rsid w:val="00F33323"/>
    <w:rsid w:val="00F359CA"/>
    <w:rsid w:val="00F458AC"/>
    <w:rsid w:val="00F46E8C"/>
    <w:rsid w:val="00F51B7A"/>
    <w:rsid w:val="00F62727"/>
    <w:rsid w:val="00F77E5C"/>
    <w:rsid w:val="00F833DA"/>
    <w:rsid w:val="00FA4C42"/>
    <w:rsid w:val="00FB1263"/>
    <w:rsid w:val="00FB2D09"/>
    <w:rsid w:val="00FB3C4A"/>
    <w:rsid w:val="00FB7ED2"/>
    <w:rsid w:val="00FC2F74"/>
    <w:rsid w:val="00FC4E81"/>
    <w:rsid w:val="00FD05CF"/>
    <w:rsid w:val="00FD7933"/>
    <w:rsid w:val="00FE07D0"/>
    <w:rsid w:val="00FE36B7"/>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21823D"/>
  <w15:docId w15:val="{E9C2D53D-D1BC-417E-913B-0F6E2455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3632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9A40CE"/>
    <w:pPr>
      <w:ind w:left="720"/>
      <w:contextualSpacing/>
    </w:pPr>
  </w:style>
  <w:style w:type="character" w:customStyle="1" w:styleId="Heading2Char">
    <w:name w:val="Heading 2 Char"/>
    <w:basedOn w:val="DefaultParagraphFont"/>
    <w:link w:val="Heading2"/>
    <w:uiPriority w:val="9"/>
    <w:rsid w:val="003632A8"/>
    <w:rPr>
      <w:b/>
      <w:bCs/>
      <w:sz w:val="36"/>
      <w:szCs w:val="36"/>
    </w:rPr>
  </w:style>
  <w:style w:type="character" w:customStyle="1" w:styleId="view">
    <w:name w:val="view"/>
    <w:basedOn w:val="DefaultParagraphFont"/>
    <w:rsid w:val="003632A8"/>
  </w:style>
  <w:style w:type="character" w:styleId="UnresolvedMention">
    <w:name w:val="Unresolved Mention"/>
    <w:basedOn w:val="DefaultParagraphFont"/>
    <w:uiPriority w:val="99"/>
    <w:semiHidden/>
    <w:unhideWhenUsed/>
    <w:rsid w:val="00B23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61451">
      <w:bodyDiv w:val="1"/>
      <w:marLeft w:val="0"/>
      <w:marRight w:val="0"/>
      <w:marTop w:val="0"/>
      <w:marBottom w:val="0"/>
      <w:divBdr>
        <w:top w:val="none" w:sz="0" w:space="0" w:color="auto"/>
        <w:left w:val="none" w:sz="0" w:space="0" w:color="auto"/>
        <w:bottom w:val="none" w:sz="0" w:space="0" w:color="auto"/>
        <w:right w:val="none" w:sz="0" w:space="0" w:color="auto"/>
      </w:divBdr>
      <w:divsChild>
        <w:div w:id="2091075847">
          <w:marLeft w:val="0"/>
          <w:marRight w:val="0"/>
          <w:marTop w:val="0"/>
          <w:marBottom w:val="0"/>
          <w:divBdr>
            <w:top w:val="none" w:sz="0" w:space="0" w:color="auto"/>
            <w:left w:val="none" w:sz="0" w:space="0" w:color="auto"/>
            <w:bottom w:val="none" w:sz="0" w:space="0" w:color="auto"/>
            <w:right w:val="none" w:sz="0" w:space="0" w:color="auto"/>
          </w:divBdr>
        </w:div>
        <w:div w:id="1074162491">
          <w:marLeft w:val="0"/>
          <w:marRight w:val="0"/>
          <w:marTop w:val="0"/>
          <w:marBottom w:val="0"/>
          <w:divBdr>
            <w:top w:val="none" w:sz="0" w:space="0" w:color="auto"/>
            <w:left w:val="none" w:sz="0" w:space="0" w:color="auto"/>
            <w:bottom w:val="none" w:sz="0" w:space="0" w:color="auto"/>
            <w:right w:val="none" w:sz="0" w:space="0" w:color="auto"/>
          </w:divBdr>
        </w:div>
        <w:div w:id="1445886999">
          <w:marLeft w:val="0"/>
          <w:marRight w:val="0"/>
          <w:marTop w:val="0"/>
          <w:marBottom w:val="0"/>
          <w:divBdr>
            <w:top w:val="none" w:sz="0" w:space="0" w:color="auto"/>
            <w:left w:val="none" w:sz="0" w:space="0" w:color="auto"/>
            <w:bottom w:val="none" w:sz="0" w:space="0" w:color="auto"/>
            <w:right w:val="none" w:sz="0" w:space="0" w:color="auto"/>
          </w:divBdr>
        </w:div>
      </w:divsChild>
    </w:div>
    <w:div w:id="841092145">
      <w:bodyDiv w:val="1"/>
      <w:marLeft w:val="0"/>
      <w:marRight w:val="0"/>
      <w:marTop w:val="0"/>
      <w:marBottom w:val="0"/>
      <w:divBdr>
        <w:top w:val="none" w:sz="0" w:space="0" w:color="auto"/>
        <w:left w:val="none" w:sz="0" w:space="0" w:color="auto"/>
        <w:bottom w:val="none" w:sz="0" w:space="0" w:color="auto"/>
        <w:right w:val="none" w:sz="0" w:space="0" w:color="auto"/>
      </w:divBdr>
      <w:divsChild>
        <w:div w:id="1785809733">
          <w:marLeft w:val="0"/>
          <w:marRight w:val="0"/>
          <w:marTop w:val="0"/>
          <w:marBottom w:val="0"/>
          <w:divBdr>
            <w:top w:val="none" w:sz="0" w:space="0" w:color="auto"/>
            <w:left w:val="none" w:sz="0" w:space="0" w:color="auto"/>
            <w:bottom w:val="none" w:sz="0" w:space="0" w:color="auto"/>
            <w:right w:val="none" w:sz="0" w:space="0" w:color="auto"/>
          </w:divBdr>
        </w:div>
        <w:div w:id="1134910046">
          <w:marLeft w:val="0"/>
          <w:marRight w:val="0"/>
          <w:marTop w:val="0"/>
          <w:marBottom w:val="0"/>
          <w:divBdr>
            <w:top w:val="none" w:sz="0" w:space="0" w:color="auto"/>
            <w:left w:val="none" w:sz="0" w:space="0" w:color="auto"/>
            <w:bottom w:val="none" w:sz="0" w:space="0" w:color="auto"/>
            <w:right w:val="none" w:sz="0" w:space="0" w:color="auto"/>
          </w:divBdr>
        </w:div>
        <w:div w:id="1828743670">
          <w:marLeft w:val="0"/>
          <w:marRight w:val="0"/>
          <w:marTop w:val="0"/>
          <w:marBottom w:val="0"/>
          <w:divBdr>
            <w:top w:val="none" w:sz="0" w:space="0" w:color="auto"/>
            <w:left w:val="none" w:sz="0" w:space="0" w:color="auto"/>
            <w:bottom w:val="none" w:sz="0" w:space="0" w:color="auto"/>
            <w:right w:val="none" w:sz="0" w:space="0" w:color="auto"/>
          </w:divBdr>
        </w:div>
      </w:divsChild>
    </w:div>
    <w:div w:id="914435351">
      <w:bodyDiv w:val="1"/>
      <w:marLeft w:val="0"/>
      <w:marRight w:val="0"/>
      <w:marTop w:val="0"/>
      <w:marBottom w:val="0"/>
      <w:divBdr>
        <w:top w:val="none" w:sz="0" w:space="0" w:color="auto"/>
        <w:left w:val="none" w:sz="0" w:space="0" w:color="auto"/>
        <w:bottom w:val="none" w:sz="0" w:space="0" w:color="auto"/>
        <w:right w:val="none" w:sz="0" w:space="0" w:color="auto"/>
      </w:divBdr>
      <w:divsChild>
        <w:div w:id="1045371000">
          <w:marLeft w:val="0"/>
          <w:marRight w:val="0"/>
          <w:marTop w:val="0"/>
          <w:marBottom w:val="0"/>
          <w:divBdr>
            <w:top w:val="none" w:sz="0" w:space="0" w:color="auto"/>
            <w:left w:val="none" w:sz="0" w:space="0" w:color="auto"/>
            <w:bottom w:val="none" w:sz="0" w:space="0" w:color="auto"/>
            <w:right w:val="none" w:sz="0" w:space="0" w:color="auto"/>
          </w:divBdr>
        </w:div>
        <w:div w:id="975640414">
          <w:marLeft w:val="0"/>
          <w:marRight w:val="0"/>
          <w:marTop w:val="0"/>
          <w:marBottom w:val="0"/>
          <w:divBdr>
            <w:top w:val="none" w:sz="0" w:space="0" w:color="auto"/>
            <w:left w:val="none" w:sz="0" w:space="0" w:color="auto"/>
            <w:bottom w:val="none" w:sz="0" w:space="0" w:color="auto"/>
            <w:right w:val="none" w:sz="0" w:space="0" w:color="auto"/>
          </w:divBdr>
        </w:div>
        <w:div w:id="1945262575">
          <w:marLeft w:val="0"/>
          <w:marRight w:val="0"/>
          <w:marTop w:val="0"/>
          <w:marBottom w:val="0"/>
          <w:divBdr>
            <w:top w:val="none" w:sz="0" w:space="0" w:color="auto"/>
            <w:left w:val="none" w:sz="0" w:space="0" w:color="auto"/>
            <w:bottom w:val="none" w:sz="0" w:space="0" w:color="auto"/>
            <w:right w:val="none" w:sz="0" w:space="0" w:color="auto"/>
          </w:divBdr>
        </w:div>
      </w:divsChild>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618677769">
      <w:bodyDiv w:val="1"/>
      <w:marLeft w:val="0"/>
      <w:marRight w:val="0"/>
      <w:marTop w:val="0"/>
      <w:marBottom w:val="0"/>
      <w:divBdr>
        <w:top w:val="none" w:sz="0" w:space="0" w:color="auto"/>
        <w:left w:val="none" w:sz="0" w:space="0" w:color="auto"/>
        <w:bottom w:val="none" w:sz="0" w:space="0" w:color="auto"/>
        <w:right w:val="none" w:sz="0" w:space="0" w:color="auto"/>
      </w:divBdr>
      <w:divsChild>
        <w:div w:id="618076209">
          <w:marLeft w:val="0"/>
          <w:marRight w:val="0"/>
          <w:marTop w:val="0"/>
          <w:marBottom w:val="0"/>
          <w:divBdr>
            <w:top w:val="none" w:sz="0" w:space="0" w:color="auto"/>
            <w:left w:val="none" w:sz="0" w:space="0" w:color="auto"/>
            <w:bottom w:val="none" w:sz="0" w:space="0" w:color="auto"/>
            <w:right w:val="none" w:sz="0" w:space="0" w:color="auto"/>
          </w:divBdr>
        </w:div>
        <w:div w:id="310982619">
          <w:marLeft w:val="0"/>
          <w:marRight w:val="0"/>
          <w:marTop w:val="0"/>
          <w:marBottom w:val="0"/>
          <w:divBdr>
            <w:top w:val="none" w:sz="0" w:space="0" w:color="auto"/>
            <w:left w:val="none" w:sz="0" w:space="0" w:color="auto"/>
            <w:bottom w:val="none" w:sz="0" w:space="0" w:color="auto"/>
            <w:right w:val="none" w:sz="0" w:space="0" w:color="auto"/>
          </w:divBdr>
        </w:div>
        <w:div w:id="1778254570">
          <w:marLeft w:val="0"/>
          <w:marRight w:val="0"/>
          <w:marTop w:val="0"/>
          <w:marBottom w:val="0"/>
          <w:divBdr>
            <w:top w:val="none" w:sz="0" w:space="0" w:color="auto"/>
            <w:left w:val="none" w:sz="0" w:space="0" w:color="auto"/>
            <w:bottom w:val="none" w:sz="0" w:space="0" w:color="auto"/>
            <w:right w:val="none" w:sz="0" w:space="0" w:color="auto"/>
          </w:divBdr>
        </w:div>
      </w:divsChild>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great_basin/2017_Incidents/Ibex/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cic@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F623-B9FF-4A5E-9976-932957B7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79</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8</cp:revision>
  <cp:lastPrinted>2004-03-23T21:00:00Z</cp:lastPrinted>
  <dcterms:created xsi:type="dcterms:W3CDTF">2017-09-11T05:26:00Z</dcterms:created>
  <dcterms:modified xsi:type="dcterms:W3CDTF">2017-09-11T12:10:00Z</dcterms:modified>
</cp:coreProperties>
</file>