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52A99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Kiwah</w:t>
            </w:r>
            <w:proofErr w:type="spellEnd"/>
          </w:p>
          <w:p w:rsidR="00A7101B" w:rsidRPr="00CB255A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#ID-SCF-018113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  <w:p w:rsidR="00111CB7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208-756-5157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7065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7,693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065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613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C710D" w:rsidRDefault="007065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0209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065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08/08/2018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11C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435-590-6088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52A9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52A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A7101B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Bartel</w:t>
            </w:r>
            <w:proofErr w:type="spellEnd"/>
          </w:p>
          <w:p w:rsidR="001F416B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Desk – 208-879-4110</w:t>
            </w:r>
          </w:p>
          <w:p w:rsidR="001F416B" w:rsidRPr="00CB255A" w:rsidRDefault="001F41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Cell – 208-993-1751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111C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DeHass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Kazmir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was good and the image was clear.</w:t>
            </w:r>
            <w:r w:rsidR="00706502">
              <w:rPr>
                <w:rFonts w:ascii="Tahoma" w:hAnsi="Tahoma" w:cs="Tahoma"/>
                <w:sz w:val="20"/>
                <w:szCs w:val="20"/>
              </w:rPr>
              <w:t xml:space="preserve"> There was some stretching. Most likely due to the steep terrain.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6D10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A71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Identify and map Heat perimeter, Scattered Heat and Isolated Heat 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EC710D" w:rsidRPr="00EC710D" w:rsidRDefault="0070650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8/8/2018 @ 0209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A7101B" w:rsidP="00A7101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3BA7">
              <w:rPr>
                <w:rFonts w:ascii="Tahoma" w:hAnsi="Tahoma" w:cs="Tahoma"/>
                <w:sz w:val="20"/>
                <w:szCs w:val="20"/>
              </w:rPr>
              <w:t>Shapefiles, KMZ, PDF maps &amp;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70B71" w:rsidRDefault="00770B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70B71">
              <w:rPr>
                <w:rFonts w:ascii="Tahoma" w:hAnsi="Tahoma" w:cs="Tahoma"/>
                <w:sz w:val="20"/>
                <w:szCs w:val="20"/>
              </w:rPr>
              <w:t>/incident_specific_data/great_basin/2018_Incidents/2018_Kiwah/IR/20180808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065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8/8/2018 @ 0500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70B71" w:rsidRPr="00770B71" w:rsidRDefault="00EC710D" w:rsidP="00770B71">
            <w:pPr>
              <w:rPr>
                <w:rFonts w:asciiTheme="minorHAnsi" w:hAnsiTheme="minorHAnsi"/>
                <w:sz w:val="22"/>
                <w:szCs w:val="22"/>
              </w:rPr>
            </w:pPr>
            <w:r w:rsidRPr="00770B71">
              <w:rPr>
                <w:rFonts w:asciiTheme="minorHAnsi" w:hAnsiTheme="minorHAnsi" w:cs="Tahoma"/>
                <w:sz w:val="22"/>
                <w:szCs w:val="22"/>
              </w:rPr>
              <w:t>Started with incident provided perimeter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 xml:space="preserve"> (8/7/18)</w:t>
            </w:r>
            <w:r w:rsidRPr="00770B71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r w:rsidR="00770B71" w:rsidRPr="00770B71">
              <w:rPr>
                <w:rFonts w:asciiTheme="minorHAnsi" w:hAnsiTheme="minorHAnsi" w:cs="Tahoma"/>
                <w:sz w:val="22"/>
                <w:szCs w:val="22"/>
              </w:rPr>
              <w:t xml:space="preserve">Areas of focus that the incident emphasized was the </w:t>
            </w:r>
            <w:r w:rsidR="00770B71" w:rsidRPr="00770B71">
              <w:rPr>
                <w:rFonts w:asciiTheme="minorHAnsi" w:hAnsiTheme="minorHAnsi"/>
                <w:sz w:val="22"/>
                <w:szCs w:val="22"/>
              </w:rPr>
              <w:t xml:space="preserve">Northern most third of the perimeter on the ridge between Little Indian Creek and </w:t>
            </w:r>
            <w:proofErr w:type="spellStart"/>
            <w:r w:rsidR="00770B71" w:rsidRPr="00770B71">
              <w:rPr>
                <w:rFonts w:asciiTheme="minorHAnsi" w:hAnsiTheme="minorHAnsi"/>
                <w:sz w:val="22"/>
                <w:szCs w:val="22"/>
              </w:rPr>
              <w:t>Kwiskwis</w:t>
            </w:r>
            <w:proofErr w:type="spellEnd"/>
            <w:r w:rsidR="00770B71" w:rsidRPr="00770B71">
              <w:rPr>
                <w:rFonts w:asciiTheme="minorHAnsi" w:hAnsiTheme="minorHAnsi"/>
                <w:sz w:val="22"/>
                <w:szCs w:val="22"/>
              </w:rPr>
              <w:t xml:space="preserve"> Creek. Another area is the Southeast corner of fire in Tomahawk Creek.</w:t>
            </w:r>
          </w:p>
          <w:p w:rsidR="00706502" w:rsidRDefault="00706502" w:rsidP="00770B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6502" w:rsidRDefault="00FD3AAA" w:rsidP="00770B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There was </w:t>
            </w:r>
            <w:bookmarkStart w:id="0" w:name="_GoBack"/>
            <w:bookmarkEnd w:id="0"/>
            <w:r w:rsidR="00706502">
              <w:rPr>
                <w:rFonts w:ascii="Tahoma" w:hAnsi="Tahoma" w:cs="Tahoma"/>
                <w:b/>
                <w:sz w:val="20"/>
                <w:szCs w:val="20"/>
              </w:rPr>
              <w:t xml:space="preserve">a moderate of perimeter growth.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majority of it was on the south end in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Wampua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Creek to the top of Big Baldy Ridge. There are spot fires at the head of this run. The run pushed the perimeter out about 1.5 mile.</w:t>
            </w:r>
          </w:p>
          <w:p w:rsidR="00706502" w:rsidRDefault="00706502" w:rsidP="00770B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area between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Kwiskwis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Creek and Little Indian Creek did not have any perimeter changes. Mostly comprised of scattered and isolated heat.</w:t>
            </w:r>
            <w:r w:rsidR="00FD3AAA">
              <w:rPr>
                <w:rFonts w:ascii="Tahoma" w:hAnsi="Tahoma" w:cs="Tahoma"/>
                <w:b/>
                <w:sz w:val="20"/>
                <w:szCs w:val="20"/>
              </w:rPr>
              <w:t xml:space="preserve"> There is some patches of intense heat above Tomahawk Creek, there was not any increase in the perimeter. </w:t>
            </w:r>
          </w:p>
          <w:p w:rsidR="00FD3AAA" w:rsidRPr="000309F5" w:rsidRDefault="00FD3AAA" w:rsidP="00770B7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Lots of scattered and isolated heat throughout the fire interior. </w:t>
            </w:r>
          </w:p>
        </w:tc>
      </w:tr>
      <w:tr w:rsidR="006D10AA" w:rsidRPr="000309F5">
        <w:trPr>
          <w:trHeight w:val="5275"/>
        </w:trPr>
        <w:tc>
          <w:tcPr>
            <w:tcW w:w="1250" w:type="pct"/>
            <w:gridSpan w:val="4"/>
          </w:tcPr>
          <w:p w:rsidR="006D10AA" w:rsidRPr="000309F5" w:rsidRDefault="006D10A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7C" w:rsidRDefault="001C507C">
      <w:r>
        <w:separator/>
      </w:r>
    </w:p>
  </w:endnote>
  <w:endnote w:type="continuationSeparator" w:id="0">
    <w:p w:rsidR="001C507C" w:rsidRDefault="001C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7C" w:rsidRDefault="001C507C">
      <w:r>
        <w:separator/>
      </w:r>
    </w:p>
  </w:footnote>
  <w:footnote w:type="continuationSeparator" w:id="0">
    <w:p w:rsidR="001C507C" w:rsidRDefault="001C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0649B7"/>
    <w:rsid w:val="000B61B3"/>
    <w:rsid w:val="00105747"/>
    <w:rsid w:val="00111CB7"/>
    <w:rsid w:val="00133DB7"/>
    <w:rsid w:val="00181A56"/>
    <w:rsid w:val="001C507C"/>
    <w:rsid w:val="001F416B"/>
    <w:rsid w:val="0022172E"/>
    <w:rsid w:val="00262E34"/>
    <w:rsid w:val="00320B15"/>
    <w:rsid w:val="003F20F3"/>
    <w:rsid w:val="0041436B"/>
    <w:rsid w:val="00452A99"/>
    <w:rsid w:val="005B320F"/>
    <w:rsid w:val="0063737D"/>
    <w:rsid w:val="006446A6"/>
    <w:rsid w:val="00650FBF"/>
    <w:rsid w:val="006632FF"/>
    <w:rsid w:val="006D10AA"/>
    <w:rsid w:val="006D53AE"/>
    <w:rsid w:val="006F5BEB"/>
    <w:rsid w:val="007051C3"/>
    <w:rsid w:val="00706502"/>
    <w:rsid w:val="00770B71"/>
    <w:rsid w:val="007924FE"/>
    <w:rsid w:val="007B2F7F"/>
    <w:rsid w:val="008905E1"/>
    <w:rsid w:val="00935C5E"/>
    <w:rsid w:val="009748D6"/>
    <w:rsid w:val="009C04F0"/>
    <w:rsid w:val="009C2908"/>
    <w:rsid w:val="00A2031B"/>
    <w:rsid w:val="00A56502"/>
    <w:rsid w:val="00A7101B"/>
    <w:rsid w:val="00B770B9"/>
    <w:rsid w:val="00BD0A6F"/>
    <w:rsid w:val="00C503E4"/>
    <w:rsid w:val="00C61171"/>
    <w:rsid w:val="00CB255A"/>
    <w:rsid w:val="00DC6D9B"/>
    <w:rsid w:val="00E40CF4"/>
    <w:rsid w:val="00EC710D"/>
    <w:rsid w:val="00EF76FD"/>
    <w:rsid w:val="00F41FAB"/>
    <w:rsid w:val="00FB3C4A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42F972-E53D-45D4-B3DB-41451F4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2018-08-08T03:31:00Z</dcterms:created>
  <dcterms:modified xsi:type="dcterms:W3CDTF">2018-08-08T12:12:00Z</dcterms:modified>
</cp:coreProperties>
</file>