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77777777" w:rsidR="00E01D36" w:rsidRPr="00BB0588" w:rsidRDefault="00DD5A08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Bishop Fire</w:t>
            </w:r>
          </w:p>
          <w:p w14:paraId="496C1407" w14:textId="619C6EC0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NV-ELD-040114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BB0588" w:rsidRDefault="004B0F06" w:rsidP="00D210AD">
            <w:pPr>
              <w:rPr>
                <w:iCs/>
                <w:sz w:val="20"/>
                <w:szCs w:val="20"/>
              </w:rPr>
            </w:pPr>
            <w:r w:rsidRPr="00BB0588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BB0588" w:rsidRDefault="00FF378E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BB0588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6417D56F" w:rsidR="00CF37D5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1</w:t>
            </w:r>
            <w:r w:rsidR="00036325">
              <w:rPr>
                <w:bCs/>
                <w:sz w:val="20"/>
                <w:szCs w:val="20"/>
              </w:rPr>
              <w:t>3,008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70A0F4FC" w:rsidR="009748D6" w:rsidRPr="00BB0588" w:rsidRDefault="000F131F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1AB90E18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</w:t>
            </w:r>
            <w:r w:rsidR="009C3FED">
              <w:rPr>
                <w:sz w:val="20"/>
                <w:szCs w:val="20"/>
              </w:rPr>
              <w:t>0</w:t>
            </w:r>
            <w:r w:rsidR="007C39C9">
              <w:rPr>
                <w:sz w:val="20"/>
                <w:szCs w:val="20"/>
              </w:rPr>
              <w:t>5</w:t>
            </w:r>
            <w:r w:rsidRPr="00BB0588">
              <w:rPr>
                <w:sz w:val="20"/>
                <w:szCs w:val="20"/>
              </w:rPr>
              <w:t xml:space="preserve"> </w:t>
            </w:r>
            <w:r w:rsidR="004B0F06" w:rsidRPr="00BB0588">
              <w:rPr>
                <w:sz w:val="20"/>
                <w:szCs w:val="20"/>
              </w:rPr>
              <w:t>PDT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2B71718D" w:rsidR="009748D6" w:rsidRPr="00BB0588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9C3FED">
              <w:rPr>
                <w:sz w:val="20"/>
                <w:szCs w:val="20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BB0588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381E2826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94E59CC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596EA5" w:rsidRPr="00BB0588">
              <w:rPr>
                <w:sz w:val="20"/>
                <w:szCs w:val="20"/>
              </w:rPr>
              <w:t>7</w:t>
            </w:r>
            <w:r w:rsidR="009C3FED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12021407" w:rsidR="004B0F06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N170WL/ Wescam MX10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BB0588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BB0588"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4AE55E6D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9C3FED">
              <w:rPr>
                <w:sz w:val="18"/>
                <w:szCs w:val="18"/>
              </w:rPr>
              <w:t xml:space="preserve">6 </w:t>
            </w:r>
            <w:r w:rsidR="007C39C9">
              <w:rPr>
                <w:sz w:val="18"/>
                <w:szCs w:val="18"/>
              </w:rPr>
              <w:t>2</w:t>
            </w:r>
            <w:r w:rsidR="004F6C6D">
              <w:rPr>
                <w:sz w:val="18"/>
                <w:szCs w:val="18"/>
              </w:rPr>
              <w:t>2</w:t>
            </w:r>
            <w:r w:rsidR="009C3FED">
              <w:rPr>
                <w:sz w:val="18"/>
                <w:szCs w:val="18"/>
              </w:rPr>
              <w:t>00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273EAF09" w:rsidR="00C81C64" w:rsidRPr="00BB0588" w:rsidRDefault="00FF378E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FF378E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2CA092A" w:rsidR="009748D6" w:rsidRPr="00BB0588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9C3FED">
              <w:rPr>
                <w:sz w:val="18"/>
                <w:szCs w:val="18"/>
              </w:rPr>
              <w:t>6</w:t>
            </w:r>
            <w:r w:rsidR="00D05CD1">
              <w:rPr>
                <w:sz w:val="18"/>
                <w:szCs w:val="18"/>
              </w:rPr>
              <w:t xml:space="preserve"> 2</w:t>
            </w:r>
            <w:r w:rsidR="004F6C6D">
              <w:rPr>
                <w:sz w:val="18"/>
                <w:szCs w:val="18"/>
              </w:rPr>
              <w:t>3</w:t>
            </w:r>
            <w:r w:rsidR="00D72468">
              <w:rPr>
                <w:sz w:val="18"/>
                <w:szCs w:val="18"/>
              </w:rPr>
              <w:t>15</w:t>
            </w:r>
            <w:bookmarkStart w:id="0" w:name="_GoBack"/>
            <w:bookmarkEnd w:id="0"/>
            <w:r w:rsidR="007C39C9">
              <w:rPr>
                <w:sz w:val="18"/>
                <w:szCs w:val="18"/>
              </w:rPr>
              <w:t xml:space="preserve">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60555FC8" w:rsidR="00853692" w:rsidRPr="00BB0588" w:rsidRDefault="00103B00" w:rsidP="00966A09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SITL request, priority hot spots were annotated with a yellow </w:t>
            </w:r>
            <w:r w:rsidR="00094351">
              <w:rPr>
                <w:sz w:val="20"/>
                <w:szCs w:val="20"/>
              </w:rPr>
              <w:t>ring</w:t>
            </w:r>
            <w:r>
              <w:rPr>
                <w:sz w:val="20"/>
                <w:szCs w:val="20"/>
              </w:rPr>
              <w:t>.</w:t>
            </w:r>
            <w:r w:rsidR="00094351">
              <w:rPr>
                <w:sz w:val="20"/>
                <w:szCs w:val="20"/>
              </w:rPr>
              <w:t xml:space="preserve"> </w:t>
            </w:r>
            <w:r w:rsidR="00BD2772">
              <w:rPr>
                <w:sz w:val="20"/>
                <w:szCs w:val="20"/>
              </w:rPr>
              <w:t>Hot spots were given this priority distinction if there was open flame detected at the point</w:t>
            </w:r>
            <w:r w:rsidR="007C39C9">
              <w:rPr>
                <w:sz w:val="20"/>
                <w:szCs w:val="20"/>
              </w:rPr>
              <w:t xml:space="preserve"> or if the heat signature was present in vegetation</w:t>
            </w:r>
            <w:r w:rsidR="00BD277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All isolated heat signatures are still within the same layer file.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36F3" w14:textId="77777777" w:rsidR="00FF378E" w:rsidRDefault="00FF378E">
      <w:r>
        <w:separator/>
      </w:r>
    </w:p>
  </w:endnote>
  <w:endnote w:type="continuationSeparator" w:id="0">
    <w:p w14:paraId="2055CA30" w14:textId="77777777" w:rsidR="00FF378E" w:rsidRDefault="00F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31C7" w14:textId="77777777" w:rsidR="00FF378E" w:rsidRDefault="00FF378E">
      <w:r>
        <w:separator/>
      </w:r>
    </w:p>
  </w:footnote>
  <w:footnote w:type="continuationSeparator" w:id="0">
    <w:p w14:paraId="28124B0A" w14:textId="77777777" w:rsidR="00FF378E" w:rsidRDefault="00FF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733"/>
    <w:rsid w:val="00056808"/>
    <w:rsid w:val="00056A0A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6A09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4F6C6D"/>
    <w:rsid w:val="00500932"/>
    <w:rsid w:val="00500B22"/>
    <w:rsid w:val="00500C74"/>
    <w:rsid w:val="00501687"/>
    <w:rsid w:val="0050262B"/>
    <w:rsid w:val="00505865"/>
    <w:rsid w:val="00506201"/>
    <w:rsid w:val="00510438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4F87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1D6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354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39C9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1012"/>
    <w:rsid w:val="009B2F9D"/>
    <w:rsid w:val="009B440E"/>
    <w:rsid w:val="009B6B72"/>
    <w:rsid w:val="009B74BE"/>
    <w:rsid w:val="009C2908"/>
    <w:rsid w:val="009C3FED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9F3E39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48AE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97F05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5CD1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2468"/>
    <w:rsid w:val="00D73B88"/>
    <w:rsid w:val="00D7412C"/>
    <w:rsid w:val="00D7445D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378E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_prokosch@firenet.gov" TargetMode="Externa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ED85-3F82-48CA-8B80-83172FAD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2020-08-07T04:04:00Z</dcterms:created>
  <dcterms:modified xsi:type="dcterms:W3CDTF">2020-08-07T05:13:00Z</dcterms:modified>
</cp:coreProperties>
</file>