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1592D391" w:rsidR="00E01D36" w:rsidRDefault="002E5882" w:rsidP="00DB38F7">
            <w:pPr>
              <w:spacing w:line="360" w:lineRule="auto"/>
              <w:rPr>
                <w:sz w:val="22"/>
                <w:szCs w:val="22"/>
              </w:rPr>
            </w:pPr>
            <w:r>
              <w:rPr>
                <w:sz w:val="22"/>
                <w:szCs w:val="22"/>
              </w:rPr>
              <w:t>East Fork</w:t>
            </w:r>
            <w:r w:rsidR="00DB4571">
              <w:rPr>
                <w:sz w:val="22"/>
                <w:szCs w:val="22"/>
              </w:rPr>
              <w:t xml:space="preserve"> Fire</w:t>
            </w:r>
          </w:p>
          <w:p w14:paraId="496C1407" w14:textId="6ACEA13F" w:rsidR="00DB4571" w:rsidRPr="00E01D36" w:rsidRDefault="0089653C" w:rsidP="00DB38F7">
            <w:pPr>
              <w:spacing w:line="360" w:lineRule="auto"/>
              <w:rPr>
                <w:sz w:val="22"/>
                <w:szCs w:val="22"/>
              </w:rPr>
            </w:pPr>
            <w:r>
              <w:rPr>
                <w:sz w:val="22"/>
                <w:szCs w:val="22"/>
              </w:rPr>
              <w:t>UT-</w:t>
            </w:r>
            <w:r w:rsidR="002E5882">
              <w:rPr>
                <w:sz w:val="22"/>
                <w:szCs w:val="22"/>
              </w:rPr>
              <w:t>ASF-100340</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2B4D7860" w14:textId="77777777" w:rsidR="002975EF" w:rsidRDefault="004E152D" w:rsidP="00D210AD">
            <w:pPr>
              <w:rPr>
                <w:iCs/>
                <w:sz w:val="18"/>
                <w:szCs w:val="18"/>
              </w:rPr>
            </w:pPr>
            <w:r>
              <w:rPr>
                <w:iCs/>
                <w:sz w:val="20"/>
                <w:szCs w:val="20"/>
              </w:rPr>
              <w:t>Pete Martinez</w:t>
            </w:r>
            <w:r w:rsidR="002975EF" w:rsidRPr="00BA3697">
              <w:rPr>
                <w:iCs/>
                <w:sz w:val="18"/>
                <w:szCs w:val="18"/>
              </w:rPr>
              <w:t xml:space="preserve"> </w:t>
            </w:r>
          </w:p>
          <w:p w14:paraId="0225EF00" w14:textId="047BAF1A" w:rsidR="004E152D" w:rsidRDefault="00F273A3" w:rsidP="00D210AD">
            <w:pPr>
              <w:rPr>
                <w:iCs/>
                <w:sz w:val="18"/>
                <w:szCs w:val="18"/>
              </w:rPr>
            </w:pPr>
            <w:hyperlink r:id="rId8" w:history="1">
              <w:r w:rsidR="003A2349" w:rsidRPr="004E5469">
                <w:rPr>
                  <w:rStyle w:val="Hyperlink"/>
                  <w:iCs/>
                  <w:sz w:val="18"/>
                  <w:szCs w:val="18"/>
                </w:rPr>
                <w:t>Pete.martinez@usda.gov</w:t>
              </w:r>
            </w:hyperlink>
          </w:p>
          <w:p w14:paraId="4DAC47AE" w14:textId="77777777" w:rsidR="003A2349" w:rsidRDefault="003A2349" w:rsidP="00D210AD">
            <w:pPr>
              <w:rPr>
                <w:iCs/>
                <w:sz w:val="18"/>
                <w:szCs w:val="18"/>
              </w:rPr>
            </w:pPr>
          </w:p>
          <w:p w14:paraId="0E1E3539" w14:textId="77777777" w:rsidR="003A2349" w:rsidRDefault="003A2349" w:rsidP="00D210AD">
            <w:pPr>
              <w:rPr>
                <w:iCs/>
                <w:sz w:val="18"/>
                <w:szCs w:val="18"/>
              </w:rPr>
            </w:pPr>
            <w:r>
              <w:rPr>
                <w:iCs/>
                <w:sz w:val="18"/>
                <w:szCs w:val="18"/>
              </w:rPr>
              <w:t>Hillary Hudson, trainee</w:t>
            </w:r>
          </w:p>
          <w:p w14:paraId="27D7063B" w14:textId="3496952F" w:rsidR="003A2349" w:rsidRPr="0089653C" w:rsidRDefault="003A2349" w:rsidP="00D210AD">
            <w:pPr>
              <w:rPr>
                <w:iCs/>
                <w:sz w:val="20"/>
                <w:szCs w:val="20"/>
              </w:rPr>
            </w:pPr>
            <w:r>
              <w:rPr>
                <w:iCs/>
                <w:sz w:val="20"/>
                <w:szCs w:val="20"/>
              </w:rPr>
              <w:t>Hillary.hudson@usda.gov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422FDB3A" w:rsidR="004175F7" w:rsidRPr="005C6416" w:rsidRDefault="004175F7" w:rsidP="004175F7">
            <w:pPr>
              <w:spacing w:line="360" w:lineRule="auto"/>
              <w:rPr>
                <w:bCs/>
                <w:sz w:val="18"/>
                <w:szCs w:val="18"/>
              </w:rPr>
            </w:pPr>
            <w:r>
              <w:rPr>
                <w:bCs/>
                <w:sz w:val="18"/>
                <w:szCs w:val="18"/>
              </w:rPr>
              <w:t>Uintah Basin Interagency Fire Center</w:t>
            </w:r>
          </w:p>
          <w:p w14:paraId="29F683D2" w14:textId="79CD2283" w:rsidR="002975EF" w:rsidRPr="002975EF" w:rsidRDefault="004175F7" w:rsidP="004175F7">
            <w:pPr>
              <w:spacing w:line="360" w:lineRule="auto"/>
              <w:rPr>
                <w:bCs/>
                <w:sz w:val="20"/>
                <w:szCs w:val="20"/>
              </w:rPr>
            </w:pPr>
            <w:r>
              <w:rPr>
                <w:bCs/>
                <w:sz w:val="20"/>
                <w:szCs w:val="20"/>
              </w:rPr>
              <w:t>(435) 789-7021</w:t>
            </w:r>
          </w:p>
        </w:tc>
        <w:tc>
          <w:tcPr>
            <w:tcW w:w="1696" w:type="pct"/>
            <w:shd w:val="clear" w:color="auto" w:fill="auto"/>
          </w:tcPr>
          <w:p w14:paraId="712BDDE3" w14:textId="77777777" w:rsidR="009748D6" w:rsidRPr="00627584" w:rsidRDefault="009748D6" w:rsidP="00105747">
            <w:pPr>
              <w:spacing w:line="360" w:lineRule="auto"/>
              <w:rPr>
                <w:b/>
                <w:sz w:val="20"/>
                <w:szCs w:val="20"/>
              </w:rPr>
            </w:pPr>
            <w:r w:rsidRPr="00627584">
              <w:rPr>
                <w:b/>
                <w:sz w:val="20"/>
                <w:szCs w:val="20"/>
              </w:rPr>
              <w:t>Interpreted Size:</w:t>
            </w:r>
          </w:p>
          <w:p w14:paraId="027EAE55" w14:textId="392B99DA" w:rsidR="0089653C" w:rsidRDefault="000B2EA8" w:rsidP="00105747">
            <w:pPr>
              <w:spacing w:line="360" w:lineRule="auto"/>
              <w:rPr>
                <w:bCs/>
                <w:sz w:val="20"/>
                <w:szCs w:val="20"/>
              </w:rPr>
            </w:pPr>
            <w:r>
              <w:rPr>
                <w:bCs/>
                <w:sz w:val="20"/>
                <w:szCs w:val="20"/>
              </w:rPr>
              <w:t>6</w:t>
            </w:r>
            <w:r w:rsidR="003A2349">
              <w:rPr>
                <w:bCs/>
                <w:sz w:val="20"/>
                <w:szCs w:val="20"/>
              </w:rPr>
              <w:t>8,340</w:t>
            </w:r>
            <w:r w:rsidR="00627584" w:rsidRPr="00627584">
              <w:rPr>
                <w:bCs/>
                <w:sz w:val="20"/>
                <w:szCs w:val="20"/>
              </w:rPr>
              <w:t xml:space="preserve"> Interpreted Acres</w:t>
            </w:r>
            <w:r w:rsidR="00DA19C5">
              <w:rPr>
                <w:bCs/>
                <w:sz w:val="20"/>
                <w:szCs w:val="20"/>
              </w:rPr>
              <w:t xml:space="preserve"> (East Fork)</w:t>
            </w:r>
          </w:p>
          <w:p w14:paraId="68EDC071" w14:textId="498C0105" w:rsidR="00DA19C5" w:rsidRPr="00627584" w:rsidRDefault="000B2EA8" w:rsidP="00105747">
            <w:pPr>
              <w:spacing w:line="360" w:lineRule="auto"/>
              <w:rPr>
                <w:bCs/>
                <w:sz w:val="20"/>
                <w:szCs w:val="20"/>
              </w:rPr>
            </w:pPr>
            <w:r>
              <w:rPr>
                <w:bCs/>
                <w:sz w:val="20"/>
                <w:szCs w:val="20"/>
              </w:rPr>
              <w:t>1,2</w:t>
            </w:r>
            <w:r w:rsidR="003A2349">
              <w:rPr>
                <w:bCs/>
                <w:sz w:val="20"/>
                <w:szCs w:val="20"/>
              </w:rPr>
              <w:t>25</w:t>
            </w:r>
            <w:r w:rsidR="00DA19C5">
              <w:rPr>
                <w:bCs/>
                <w:sz w:val="20"/>
                <w:szCs w:val="20"/>
              </w:rPr>
              <w:t xml:space="preserve"> Interpreted Acres (Center Creek Trail)</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6489C21A" w14:textId="475871A0" w:rsidR="009748D6" w:rsidRDefault="00DA19C5" w:rsidP="00EF2806">
            <w:pPr>
              <w:spacing w:line="360" w:lineRule="auto"/>
              <w:rPr>
                <w:sz w:val="18"/>
                <w:szCs w:val="18"/>
              </w:rPr>
            </w:pPr>
            <w:r>
              <w:rPr>
                <w:sz w:val="20"/>
                <w:szCs w:val="20"/>
              </w:rPr>
              <w:t xml:space="preserve">EF:  </w:t>
            </w:r>
            <w:proofErr w:type="spellStart"/>
            <w:r w:rsidR="00627584" w:rsidRPr="00DA19C5">
              <w:rPr>
                <w:sz w:val="18"/>
                <w:szCs w:val="18"/>
              </w:rPr>
              <w:t>apx</w:t>
            </w:r>
            <w:proofErr w:type="spellEnd"/>
            <w:r w:rsidR="00627584" w:rsidRPr="00DA19C5">
              <w:rPr>
                <w:sz w:val="18"/>
                <w:szCs w:val="18"/>
              </w:rPr>
              <w:t xml:space="preserve">. </w:t>
            </w:r>
            <w:r w:rsidR="003A2349">
              <w:rPr>
                <w:sz w:val="18"/>
                <w:szCs w:val="18"/>
              </w:rPr>
              <w:t>1,263</w:t>
            </w:r>
            <w:r w:rsidR="00627584" w:rsidRPr="00DA19C5">
              <w:rPr>
                <w:sz w:val="18"/>
                <w:szCs w:val="18"/>
              </w:rPr>
              <w:t xml:space="preserve"> acres from</w:t>
            </w:r>
            <w:r w:rsidRPr="00DA19C5">
              <w:rPr>
                <w:sz w:val="18"/>
                <w:szCs w:val="18"/>
              </w:rPr>
              <w:t xml:space="preserve"> previous IR</w:t>
            </w:r>
            <w:r w:rsidR="00627584" w:rsidRPr="00DA19C5">
              <w:rPr>
                <w:sz w:val="18"/>
                <w:szCs w:val="18"/>
              </w:rPr>
              <w:t xml:space="preserve"> perimeter</w:t>
            </w:r>
          </w:p>
          <w:p w14:paraId="1DA692D5" w14:textId="0262D75A" w:rsidR="00DA19C5" w:rsidRPr="00627584" w:rsidRDefault="00DA19C5" w:rsidP="003442A7">
            <w:pPr>
              <w:spacing w:line="360" w:lineRule="auto"/>
              <w:rPr>
                <w:sz w:val="20"/>
                <w:szCs w:val="20"/>
              </w:rPr>
            </w:pPr>
            <w:r>
              <w:rPr>
                <w:sz w:val="18"/>
                <w:szCs w:val="18"/>
              </w:rPr>
              <w:t xml:space="preserve">CCT: </w:t>
            </w:r>
            <w:proofErr w:type="spellStart"/>
            <w:r>
              <w:rPr>
                <w:sz w:val="18"/>
                <w:szCs w:val="18"/>
              </w:rPr>
              <w:t>apx</w:t>
            </w:r>
            <w:proofErr w:type="spellEnd"/>
            <w:r>
              <w:rPr>
                <w:sz w:val="18"/>
                <w:szCs w:val="18"/>
              </w:rPr>
              <w:t xml:space="preserve">. </w:t>
            </w:r>
            <w:r w:rsidR="003A2349">
              <w:rPr>
                <w:sz w:val="18"/>
                <w:szCs w:val="18"/>
              </w:rPr>
              <w:t>4</w:t>
            </w:r>
            <w:r w:rsidR="003442A7">
              <w:rPr>
                <w:sz w:val="18"/>
                <w:szCs w:val="18"/>
              </w:rPr>
              <w:t xml:space="preserve"> acre</w:t>
            </w:r>
            <w:r w:rsidR="003A2349">
              <w:rPr>
                <w:sz w:val="18"/>
                <w:szCs w:val="18"/>
              </w:rPr>
              <w:t>s</w:t>
            </w:r>
            <w:r>
              <w:rPr>
                <w:sz w:val="18"/>
                <w:szCs w:val="18"/>
              </w:rPr>
              <w:t xml:space="preserve"> from previous IR perimeter</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4AAC8DC2" w:rsidR="009748D6" w:rsidRPr="00F2370D" w:rsidRDefault="004E152D" w:rsidP="00105747">
            <w:pPr>
              <w:spacing w:line="360" w:lineRule="auto"/>
              <w:rPr>
                <w:sz w:val="20"/>
                <w:szCs w:val="20"/>
              </w:rPr>
            </w:pPr>
            <w:r>
              <w:rPr>
                <w:sz w:val="20"/>
                <w:szCs w:val="20"/>
              </w:rPr>
              <w:t>2</w:t>
            </w:r>
            <w:r w:rsidR="003A2349">
              <w:rPr>
                <w:sz w:val="20"/>
                <w:szCs w:val="20"/>
              </w:rPr>
              <w:t>000</w:t>
            </w:r>
            <w:r w:rsidR="00523BF6">
              <w:rPr>
                <w:sz w:val="20"/>
                <w:szCs w:val="20"/>
              </w:rPr>
              <w:t xml:space="preserve">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607D1CF3" w:rsidR="009748D6" w:rsidRPr="0000567E" w:rsidRDefault="002975EF" w:rsidP="004E152D">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523BF6">
              <w:rPr>
                <w:sz w:val="20"/>
                <w:szCs w:val="20"/>
              </w:rPr>
              <w:t>2</w:t>
            </w:r>
            <w:r w:rsidR="004E152D">
              <w:rPr>
                <w:sz w:val="20"/>
                <w:szCs w:val="20"/>
              </w:rPr>
              <w:t>3</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55F3E55E" w:rsidR="009748D6" w:rsidRPr="00FB3517" w:rsidRDefault="004E152D" w:rsidP="00105747">
            <w:pPr>
              <w:spacing w:line="360" w:lineRule="auto"/>
              <w:rPr>
                <w:sz w:val="20"/>
                <w:szCs w:val="20"/>
              </w:rPr>
            </w:pPr>
            <w:r>
              <w:rPr>
                <w:sz w:val="20"/>
                <w:szCs w:val="20"/>
              </w:rPr>
              <w:t>Albuquerque,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51BCAE0" w:rsidR="009748D6" w:rsidRPr="00FB3517" w:rsidRDefault="002975EF" w:rsidP="004E152D">
            <w:pPr>
              <w:spacing w:line="360" w:lineRule="auto"/>
              <w:rPr>
                <w:sz w:val="20"/>
                <w:szCs w:val="20"/>
              </w:rPr>
            </w:pPr>
            <w:r>
              <w:rPr>
                <w:sz w:val="20"/>
                <w:szCs w:val="20"/>
              </w:rPr>
              <w:t>(</w:t>
            </w:r>
            <w:r w:rsidR="004E152D">
              <w:rPr>
                <w:sz w:val="20"/>
                <w:szCs w:val="20"/>
              </w:rPr>
              <w:t>505</w:t>
            </w:r>
            <w:r>
              <w:rPr>
                <w:sz w:val="20"/>
                <w:szCs w:val="20"/>
              </w:rPr>
              <w:t xml:space="preserve">) </w:t>
            </w:r>
            <w:r w:rsidR="004E152D">
              <w:rPr>
                <w:sz w:val="20"/>
                <w:szCs w:val="20"/>
              </w:rPr>
              <w:t>385-5383</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7BCE1922" w:rsidR="00726359" w:rsidRPr="00627584" w:rsidRDefault="00E40951" w:rsidP="00073C07">
            <w:pPr>
              <w:spacing w:line="360" w:lineRule="auto"/>
              <w:rPr>
                <w:sz w:val="20"/>
                <w:szCs w:val="20"/>
              </w:rPr>
            </w:pPr>
            <w:r w:rsidRPr="00627584">
              <w:rPr>
                <w:sz w:val="20"/>
                <w:szCs w:val="20"/>
              </w:rPr>
              <w:t>Jan Johnson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23C4B666" w:rsidR="00E40951" w:rsidRPr="00627584" w:rsidRDefault="002E5882" w:rsidP="00073C07">
            <w:pPr>
              <w:spacing w:line="360" w:lineRule="auto"/>
              <w:rPr>
                <w:bCs/>
                <w:sz w:val="20"/>
                <w:szCs w:val="20"/>
              </w:rPr>
            </w:pPr>
            <w:r w:rsidRPr="00627584">
              <w:rPr>
                <w:bCs/>
                <w:sz w:val="20"/>
                <w:szCs w:val="20"/>
              </w:rPr>
              <w:t>(801) 824-5440</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1EAB0D8C" w:rsidR="009748D6" w:rsidRPr="00F20412" w:rsidRDefault="003A2349" w:rsidP="00105747">
            <w:pPr>
              <w:spacing w:line="360" w:lineRule="auto"/>
              <w:rPr>
                <w:sz w:val="20"/>
                <w:szCs w:val="20"/>
              </w:rPr>
            </w:pPr>
            <w:r>
              <w:rPr>
                <w:sz w:val="20"/>
                <w:szCs w:val="20"/>
              </w:rPr>
              <w:t xml:space="preserve">Jeff </w:t>
            </w:r>
            <w:proofErr w:type="spellStart"/>
            <w:r>
              <w:rPr>
                <w:sz w:val="20"/>
                <w:szCs w:val="20"/>
              </w:rPr>
              <w:t>Prokosch</w:t>
            </w:r>
            <w:proofErr w:type="spellEnd"/>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7C844D0" w:rsidR="009748D6" w:rsidRPr="008C3BA1" w:rsidRDefault="00DB4571" w:rsidP="004E152D">
            <w:pPr>
              <w:spacing w:line="360" w:lineRule="auto"/>
              <w:rPr>
                <w:sz w:val="20"/>
                <w:szCs w:val="20"/>
              </w:rPr>
            </w:pPr>
            <w:r>
              <w:rPr>
                <w:sz w:val="20"/>
                <w:szCs w:val="20"/>
              </w:rPr>
              <w:t>A-</w:t>
            </w:r>
            <w:r w:rsidR="004E152D">
              <w:rPr>
                <w:sz w:val="20"/>
                <w:szCs w:val="20"/>
              </w:rPr>
              <w:t>301</w:t>
            </w:r>
            <w:r w:rsidR="003A2349">
              <w:rPr>
                <w:sz w:val="20"/>
                <w:szCs w:val="20"/>
              </w:rPr>
              <w:t>9</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018B542B" w:rsidR="002975EF" w:rsidRPr="002975EF" w:rsidRDefault="004E152D" w:rsidP="00105747">
            <w:pPr>
              <w:spacing w:line="360" w:lineRule="auto"/>
              <w:rPr>
                <w:bCs/>
                <w:sz w:val="20"/>
                <w:szCs w:val="20"/>
              </w:rPr>
            </w:pPr>
            <w:r>
              <w:rPr>
                <w:bCs/>
                <w:sz w:val="20"/>
                <w:szCs w:val="20"/>
              </w:rPr>
              <w:t>N149Z/Phoenix</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77777777" w:rsidR="004E152D" w:rsidRDefault="004E152D" w:rsidP="004E152D">
            <w:pPr>
              <w:rPr>
                <w:bCs/>
              </w:rPr>
            </w:pPr>
            <w:r w:rsidRPr="004E152D">
              <w:rPr>
                <w:bCs/>
                <w:sz w:val="20"/>
                <w:szCs w:val="20"/>
              </w:rPr>
              <w:t>Pilot: </w:t>
            </w:r>
            <w:r w:rsidRPr="004E152D">
              <w:rPr>
                <w:bCs/>
              </w:rPr>
              <w:t>Johnson</w:t>
            </w:r>
          </w:p>
          <w:p w14:paraId="6D3FCC47" w14:textId="27D7B540" w:rsidR="004E152D" w:rsidRPr="004E152D" w:rsidRDefault="004E152D" w:rsidP="004E152D">
            <w:pPr>
              <w:rPr>
                <w:bCs/>
                <w:sz w:val="20"/>
                <w:szCs w:val="20"/>
              </w:rPr>
            </w:pPr>
            <w:r w:rsidRPr="004E152D">
              <w:rPr>
                <w:bCs/>
                <w:sz w:val="20"/>
                <w:szCs w:val="20"/>
              </w:rPr>
              <w:t>Pilot: </w:t>
            </w:r>
            <w:proofErr w:type="spellStart"/>
            <w:r w:rsidRPr="004E152D">
              <w:rPr>
                <w:bCs/>
              </w:rPr>
              <w:t>Helquist</w:t>
            </w:r>
            <w:proofErr w:type="spellEnd"/>
          </w:p>
          <w:p w14:paraId="438CBCD9" w14:textId="77777777" w:rsidR="004E152D" w:rsidRPr="004E152D" w:rsidRDefault="004E152D" w:rsidP="004E152D">
            <w:pPr>
              <w:rPr>
                <w:bCs/>
                <w:sz w:val="20"/>
                <w:szCs w:val="20"/>
              </w:rPr>
            </w:pPr>
            <w:r w:rsidRPr="004E152D">
              <w:rPr>
                <w:bCs/>
                <w:sz w:val="20"/>
                <w:szCs w:val="20"/>
              </w:rPr>
              <w:t>Tech: </w:t>
            </w:r>
            <w:r w:rsidRPr="004E152D">
              <w:rPr>
                <w:bCs/>
              </w:rPr>
              <w:t>Mann</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39AAB8DF" w14:textId="4E8953B9" w:rsidR="005C6416"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proofErr w:type="gramStart"/>
            <w:r w:rsidR="00145FF2">
              <w:rPr>
                <w:sz w:val="18"/>
                <w:szCs w:val="18"/>
              </w:rPr>
              <w:t>2</w:t>
            </w:r>
            <w:r w:rsidR="00760CC4">
              <w:rPr>
                <w:sz w:val="18"/>
                <w:szCs w:val="18"/>
              </w:rPr>
              <w:t>4</w:t>
            </w:r>
            <w:proofErr w:type="gramEnd"/>
            <w:r w:rsidR="0056397C">
              <w:rPr>
                <w:sz w:val="18"/>
                <w:szCs w:val="18"/>
              </w:rPr>
              <w:t xml:space="preserve"> </w:t>
            </w:r>
            <w:r w:rsidR="004E152D">
              <w:rPr>
                <w:sz w:val="18"/>
                <w:szCs w:val="18"/>
              </w:rPr>
              <w:t>2</w:t>
            </w:r>
            <w:r w:rsidR="00760CC4">
              <w:rPr>
                <w:sz w:val="18"/>
                <w:szCs w:val="18"/>
              </w:rPr>
              <w:t>00</w:t>
            </w:r>
            <w:r w:rsidR="004E152D">
              <w:rPr>
                <w:sz w:val="18"/>
                <w:szCs w:val="18"/>
              </w:rPr>
              <w:t>0</w:t>
            </w:r>
            <w:r w:rsidR="0056397C">
              <w:rPr>
                <w:sz w:val="18"/>
                <w:szCs w:val="18"/>
              </w:rPr>
              <w:t xml:space="preserve"> MDT</w:t>
            </w:r>
          </w:p>
          <w:p w14:paraId="1C0B5135" w14:textId="72AB88C4" w:rsidR="00DA19C5" w:rsidRPr="00DE7F00" w:rsidRDefault="00DA19C5" w:rsidP="00434D1E">
            <w:pPr>
              <w:spacing w:line="360" w:lineRule="auto"/>
              <w:rPr>
                <w:sz w:val="18"/>
                <w:szCs w:val="18"/>
              </w:rPr>
            </w:pP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F273A3"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1EA34E86" w:rsidR="005C6416" w:rsidRPr="005C6416" w:rsidRDefault="005C6416" w:rsidP="004E152D">
            <w:pPr>
              <w:spacing w:line="360" w:lineRule="auto"/>
              <w:rPr>
                <w:sz w:val="18"/>
                <w:szCs w:val="18"/>
              </w:rPr>
            </w:pPr>
            <w:r>
              <w:rPr>
                <w:b/>
                <w:bCs/>
                <w:sz w:val="18"/>
                <w:szCs w:val="18"/>
              </w:rPr>
              <w:t>Digital files emailed to</w:t>
            </w:r>
            <w:r>
              <w:rPr>
                <w:sz w:val="18"/>
                <w:szCs w:val="18"/>
              </w:rPr>
              <w:t xml:space="preserve">: </w:t>
            </w:r>
            <w:hyperlink r:id="rId10" w:history="1">
              <w:r w:rsidR="004E152D" w:rsidRPr="0082204A">
                <w:rPr>
                  <w:rStyle w:val="Hyperlink"/>
                  <w:sz w:val="18"/>
                  <w:szCs w:val="18"/>
                </w:rPr>
                <w:t>jeff_prokosch@firenet.gov</w:t>
              </w:r>
            </w:hyperlink>
            <w:r w:rsidR="004175F7" w:rsidRPr="00A128CA">
              <w:rPr>
                <w:sz w:val="18"/>
                <w:szCs w:val="18"/>
              </w:rPr>
              <w:t xml:space="preserve">, </w:t>
            </w:r>
            <w:hyperlink r:id="rId11" w:history="1">
              <w:r w:rsidR="004175F7" w:rsidRPr="00A128CA">
                <w:rPr>
                  <w:rStyle w:val="Hyperlink"/>
                  <w:sz w:val="18"/>
                  <w:szCs w:val="18"/>
                </w:rPr>
                <w:t>michael_mattfeldt@firenet.gov</w:t>
              </w:r>
            </w:hyperlink>
            <w:r w:rsidR="004175F7" w:rsidRPr="00A128CA">
              <w:rPr>
                <w:sz w:val="18"/>
                <w:szCs w:val="18"/>
              </w:rPr>
              <w:t xml:space="preserve">, </w:t>
            </w:r>
            <w:hyperlink r:id="rId12" w:history="1">
              <w:r w:rsidR="004175F7" w:rsidRPr="00A128CA">
                <w:rPr>
                  <w:rStyle w:val="Hyperlink"/>
                  <w:sz w:val="18"/>
                  <w:szCs w:val="18"/>
                </w:rPr>
                <w:t>natalie_sweda@firenet.gov</w:t>
              </w:r>
            </w:hyperlink>
            <w:r w:rsidR="004175F7" w:rsidRPr="00A128CA">
              <w:rPr>
                <w:sz w:val="18"/>
                <w:szCs w:val="18"/>
              </w:rPr>
              <w:t xml:space="preserve">, </w:t>
            </w:r>
            <w:hyperlink r:id="rId13" w:history="1">
              <w:r w:rsidR="004175F7" w:rsidRPr="00A128CA">
                <w:rPr>
                  <w:rStyle w:val="Hyperlink"/>
                  <w:sz w:val="18"/>
                  <w:szCs w:val="18"/>
                </w:rPr>
                <w:t>brian_weihausen@firenet.gov</w:t>
              </w:r>
            </w:hyperlink>
            <w:r w:rsidR="004175F7" w:rsidRPr="00A128CA">
              <w:rPr>
                <w:sz w:val="18"/>
                <w:szCs w:val="18"/>
              </w:rPr>
              <w:t xml:space="preserve">, </w:t>
            </w:r>
            <w:r w:rsidR="004175F7" w:rsidRPr="00A128CA">
              <w:rPr>
                <w:sz w:val="18"/>
                <w:szCs w:val="18"/>
                <w:shd w:val="clear" w:color="auto" w:fill="FFFFFF"/>
              </w:rPr>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2C0187B3" w:rsidR="009748D6" w:rsidRPr="00DE7F00" w:rsidRDefault="005C6416" w:rsidP="004E152D">
            <w:pPr>
              <w:spacing w:line="360" w:lineRule="auto"/>
              <w:rPr>
                <w:sz w:val="18"/>
                <w:szCs w:val="18"/>
              </w:rPr>
            </w:pPr>
            <w:r>
              <w:rPr>
                <w:sz w:val="18"/>
                <w:szCs w:val="18"/>
              </w:rPr>
              <w:t xml:space="preserve">2020 </w:t>
            </w:r>
            <w:r w:rsidR="00703A0F">
              <w:rPr>
                <w:sz w:val="18"/>
                <w:szCs w:val="18"/>
              </w:rPr>
              <w:t>September</w:t>
            </w:r>
            <w:r w:rsidR="0056397C">
              <w:rPr>
                <w:sz w:val="18"/>
                <w:szCs w:val="18"/>
              </w:rPr>
              <w:t xml:space="preserve"> </w:t>
            </w:r>
            <w:r w:rsidR="00145FF2">
              <w:rPr>
                <w:sz w:val="18"/>
                <w:szCs w:val="18"/>
              </w:rPr>
              <w:t>2</w:t>
            </w:r>
            <w:r w:rsidR="00760CC4">
              <w:rPr>
                <w:sz w:val="18"/>
                <w:szCs w:val="18"/>
              </w:rPr>
              <w:t>5</w:t>
            </w:r>
            <w:r w:rsidR="0056397C">
              <w:rPr>
                <w:sz w:val="18"/>
                <w:szCs w:val="18"/>
              </w:rPr>
              <w:t xml:space="preserve"> </w:t>
            </w:r>
            <w:r w:rsidR="0036051F">
              <w:rPr>
                <w:sz w:val="18"/>
                <w:szCs w:val="18"/>
              </w:rPr>
              <w:t>02</w:t>
            </w:r>
            <w:r w:rsidR="00760CC4">
              <w:rPr>
                <w:sz w:val="18"/>
                <w:szCs w:val="18"/>
              </w:rPr>
              <w:t>0</w:t>
            </w:r>
            <w:r w:rsidR="0036051F">
              <w:rPr>
                <w:sz w:val="18"/>
                <w:szCs w:val="18"/>
              </w:rPr>
              <w:t>0</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660DEAD5" w14:textId="77777777" w:rsidR="00987E3A" w:rsidRDefault="00987E3A" w:rsidP="00CF37D5">
            <w:pPr>
              <w:tabs>
                <w:tab w:val="left" w:pos="9125"/>
              </w:tabs>
              <w:rPr>
                <w:bCs/>
                <w:sz w:val="22"/>
                <w:szCs w:val="22"/>
              </w:rPr>
            </w:pPr>
          </w:p>
          <w:p w14:paraId="61C64180" w14:textId="2AE4D1CC" w:rsidR="009D0194" w:rsidRPr="00CF37D5" w:rsidRDefault="000B2EA8" w:rsidP="009D0194">
            <w:pPr>
              <w:tabs>
                <w:tab w:val="left" w:pos="9125"/>
              </w:tabs>
              <w:rPr>
                <w:sz w:val="20"/>
                <w:szCs w:val="20"/>
              </w:rPr>
            </w:pPr>
            <w:r>
              <w:rPr>
                <w:sz w:val="20"/>
                <w:szCs w:val="20"/>
              </w:rPr>
              <w:t>Started with IR perimeter</w:t>
            </w:r>
            <w:r w:rsidR="00760CC4">
              <w:rPr>
                <w:sz w:val="20"/>
                <w:szCs w:val="20"/>
              </w:rPr>
              <w:t xml:space="preserve"> provided by the incident</w:t>
            </w:r>
            <w:r w:rsidR="009D0194">
              <w:rPr>
                <w:sz w:val="20"/>
                <w:szCs w:val="20"/>
              </w:rPr>
              <w:t xml:space="preserve">. The fire added heat acres in </w:t>
            </w:r>
            <w:r w:rsidR="004C5F82">
              <w:rPr>
                <w:sz w:val="20"/>
                <w:szCs w:val="20"/>
              </w:rPr>
              <w:t xml:space="preserve">3 main locations along yesterday’s perimeter; on the northwest corner of east fork, on the center of the north side of the duck creek drainage, and on the northeastern edge at the head of </w:t>
            </w:r>
            <w:proofErr w:type="spellStart"/>
            <w:r w:rsidR="004C5F82">
              <w:rPr>
                <w:sz w:val="20"/>
                <w:szCs w:val="20"/>
              </w:rPr>
              <w:t>Mackentire</w:t>
            </w:r>
            <w:proofErr w:type="spellEnd"/>
            <w:r w:rsidR="004C5F82">
              <w:rPr>
                <w:sz w:val="20"/>
                <w:szCs w:val="20"/>
              </w:rPr>
              <w:t xml:space="preserve"> Draw. The northeastern edge also has numerous isolated heat points outside of the perimeter. Those are occurring in the area of Lake Fork Mountain and above and on the west side of </w:t>
            </w:r>
            <w:proofErr w:type="spellStart"/>
            <w:r w:rsidR="004C5F82">
              <w:rPr>
                <w:sz w:val="20"/>
                <w:szCs w:val="20"/>
              </w:rPr>
              <w:t>Hell’s</w:t>
            </w:r>
            <w:proofErr w:type="spellEnd"/>
            <w:r w:rsidR="004C5F82">
              <w:rPr>
                <w:sz w:val="20"/>
                <w:szCs w:val="20"/>
              </w:rPr>
              <w:t xml:space="preserve"> Canyon. One isolated heat point is on the north side of the canyon at -110 24.1 N40 35.49. This isolated heat appears to be further away from the main body of the fire than any of the others. Most intense heat can be found in </w:t>
            </w:r>
            <w:r w:rsidR="00C2395E">
              <w:rPr>
                <w:sz w:val="20"/>
                <w:szCs w:val="20"/>
              </w:rPr>
              <w:t xml:space="preserve">areas </w:t>
            </w:r>
            <w:r w:rsidR="004C5F82">
              <w:rPr>
                <w:sz w:val="20"/>
                <w:szCs w:val="20"/>
              </w:rPr>
              <w:t>where the fire has added new acres although there are still patches deep within the perimeter.</w:t>
            </w:r>
          </w:p>
          <w:p w14:paraId="7BD5D439" w14:textId="0AE55C2F" w:rsidR="00BA3697" w:rsidRPr="00CF37D5" w:rsidRDefault="00BA3697" w:rsidP="00A729EE">
            <w:pPr>
              <w:tabs>
                <w:tab w:val="left" w:pos="9125"/>
              </w:tabs>
              <w:rPr>
                <w:sz w:val="20"/>
                <w:szCs w:val="20"/>
                <w:highlight w:val="yellow"/>
              </w:rPr>
            </w:pPr>
          </w:p>
        </w:tc>
      </w:tr>
    </w:tbl>
    <w:p w14:paraId="6A30E397" w14:textId="77777777" w:rsidR="0022172E" w:rsidRPr="000309F5" w:rsidRDefault="0022172E" w:rsidP="009748D6">
      <w:pPr>
        <w:pStyle w:val="Header"/>
        <w:rPr>
          <w:rStyle w:val="PageNumber"/>
          <w:rFonts w:ascii="Tahoma" w:hAnsi="Tahoma" w:cs="Tahoma"/>
          <w:b/>
          <w:bCs/>
        </w:rPr>
      </w:pPr>
      <w:bookmarkStart w:id="0" w:name="_GoBack"/>
      <w:bookmarkEnd w:id="0"/>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4"/>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00CF" w14:textId="77777777" w:rsidR="00F273A3" w:rsidRDefault="00F273A3">
      <w:r>
        <w:separator/>
      </w:r>
    </w:p>
  </w:endnote>
  <w:endnote w:type="continuationSeparator" w:id="0">
    <w:p w14:paraId="6EBEA73D" w14:textId="77777777" w:rsidR="00F273A3" w:rsidRDefault="00F2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28ED" w14:textId="77777777" w:rsidR="00F273A3" w:rsidRDefault="00F273A3">
      <w:r>
        <w:separator/>
      </w:r>
    </w:p>
  </w:footnote>
  <w:footnote w:type="continuationSeparator" w:id="0">
    <w:p w14:paraId="3D819633" w14:textId="77777777" w:rsidR="00F273A3" w:rsidRDefault="00F2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882"/>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75F7"/>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584"/>
    <w:rsid w:val="00627A02"/>
    <w:rsid w:val="006351CA"/>
    <w:rsid w:val="00635BC6"/>
    <w:rsid w:val="0063687A"/>
    <w:rsid w:val="0063737D"/>
    <w:rsid w:val="00637A9E"/>
    <w:rsid w:val="00641B2A"/>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250"/>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33E5"/>
    <w:rsid w:val="009B440E"/>
    <w:rsid w:val="009B6B72"/>
    <w:rsid w:val="009B74BE"/>
    <w:rsid w:val="009C1B05"/>
    <w:rsid w:val="009C2908"/>
    <w:rsid w:val="009C6B07"/>
    <w:rsid w:val="009D0194"/>
    <w:rsid w:val="009D03E9"/>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7EF1"/>
    <w:rsid w:val="00B5473A"/>
    <w:rsid w:val="00B56CD6"/>
    <w:rsid w:val="00B57375"/>
    <w:rsid w:val="00B6105D"/>
    <w:rsid w:val="00B62A19"/>
    <w:rsid w:val="00B63274"/>
    <w:rsid w:val="00B6454B"/>
    <w:rsid w:val="00B64E9E"/>
    <w:rsid w:val="00B67C8F"/>
    <w:rsid w:val="00B703B9"/>
    <w:rsid w:val="00B7288B"/>
    <w:rsid w:val="00B73B19"/>
    <w:rsid w:val="00B74BA9"/>
    <w:rsid w:val="00B74C7B"/>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2968"/>
    <w:rsid w:val="00CF34FB"/>
    <w:rsid w:val="00CF37D5"/>
    <w:rsid w:val="00D01C0C"/>
    <w:rsid w:val="00D034B9"/>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19C5"/>
    <w:rsid w:val="00DA3CDD"/>
    <w:rsid w:val="00DA5623"/>
    <w:rsid w:val="00DA7D65"/>
    <w:rsid w:val="00DB15DD"/>
    <w:rsid w:val="00DB38F7"/>
    <w:rsid w:val="00DB4571"/>
    <w:rsid w:val="00DB7CAC"/>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0951"/>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martinez@usda.gov" TargetMode="External"/><Relationship Id="rId13" Type="http://schemas.openxmlformats.org/officeDocument/2006/relationships/hyperlink" Target="mailto:brian_weihausen@firene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e_sweda@firene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_mattfeldt@firenet.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ff_prokosch@firenet.gov"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L -FS</cp:lastModifiedBy>
  <cp:revision>5</cp:revision>
  <cp:lastPrinted>2004-03-23T21:00:00Z</cp:lastPrinted>
  <dcterms:created xsi:type="dcterms:W3CDTF">2020-09-25T06:49:00Z</dcterms:created>
  <dcterms:modified xsi:type="dcterms:W3CDTF">2020-09-25T07:28:00Z</dcterms:modified>
</cp:coreProperties>
</file>