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0CC795E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CE23DE" w14:textId="5BDD5488" w:rsidR="00917476" w:rsidRPr="000309F5" w:rsidRDefault="00F77B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Miller</w:t>
            </w:r>
          </w:p>
          <w:p w14:paraId="651BA4F2" w14:textId="38D2CD60" w:rsidR="0049688E" w:rsidRPr="00CB255A" w:rsidRDefault="00917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NV-ELD-04005</w:t>
            </w:r>
            <w:r w:rsidR="00872ED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093C4C8" w14:textId="3A3796B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19DDA0E" w14:textId="3E06A945" w:rsidR="00917476" w:rsidRPr="000309F5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D. Melody</w:t>
            </w:r>
          </w:p>
          <w:p w14:paraId="6FF129EF" w14:textId="6DAF704A" w:rsidR="00D0260D" w:rsidRPr="00CB255A" w:rsidRDefault="00D026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E2AAA4" w14:textId="2098966F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18CFD60D" w14:textId="409CECC3" w:rsidR="00917476" w:rsidRPr="000309F5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Ely</w:t>
            </w:r>
          </w:p>
          <w:p w14:paraId="3FB90FF3" w14:textId="77777777"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46132386" w:rsidR="007B622C" w:rsidRDefault="00F77B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4,761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5209AD6C" w:rsidR="009748D6" w:rsidRPr="00CB255A" w:rsidRDefault="00917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7A64FCE9" w:rsidR="00D06701" w:rsidRDefault="00F77B32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E46EB">
              <w:rPr>
                <w:rFonts w:ascii="Tahoma" w:hAnsi="Tahoma" w:cs="Tahoma"/>
                <w:b/>
                <w:sz w:val="20"/>
                <w:szCs w:val="20"/>
              </w:rPr>
              <w:t>030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4CE5F946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A71F4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3882A686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6CD0F68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 - 10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36061D2A" w:rsidR="00D06701" w:rsidRPr="00CB255A" w:rsidRDefault="00A71F48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Culp</w:t>
            </w:r>
            <w:r w:rsidR="00917476">
              <w:rPr>
                <w:rFonts w:ascii="Tahoma" w:hAnsi="Tahoma" w:cs="Tahoma"/>
                <w:sz w:val="20"/>
                <w:szCs w:val="20"/>
              </w:rPr>
              <w:t xml:space="preserve"> / C.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37DE9452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3EB6C007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and hotspot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135C7F29" w:rsidR="00D06701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A71F4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/2020 -</w:t>
            </w:r>
            <w:r w:rsidR="006E46EB">
              <w:rPr>
                <w:rFonts w:ascii="Tahoma" w:hAnsi="Tahoma" w:cs="Tahoma"/>
                <w:sz w:val="20"/>
                <w:szCs w:val="20"/>
              </w:rPr>
              <w:t xml:space="preserve"> 2040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213139F5" w:rsidR="00D06701" w:rsidRDefault="00161AC2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07/03/2020 - 2230</w:t>
            </w:r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5D0079FF" w:rsidR="00D06701" w:rsidRDefault="00917476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C20036" w14:textId="0254BE27" w:rsidR="00D06701" w:rsidRDefault="0044525A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7243CB"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Kara.stringer@usda.gov</w:t>
              </w:r>
            </w:hyperlink>
            <w:r w:rsidR="007243C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7243CB"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nvecc@firenet.gov</w:t>
              </w:r>
            </w:hyperlink>
            <w:r w:rsidR="007243C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9" w:history="1">
              <w:r w:rsidR="009065E3"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kcoombs@blm.gov</w:t>
              </w:r>
            </w:hyperlink>
            <w:r w:rsidR="009065E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10" w:history="1">
              <w:r w:rsidR="009065E3" w:rsidRPr="001D4E4E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  <w:r w:rsidR="009065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896F4B3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6706E17" w:rsidR="00917476" w:rsidRPr="00D06701" w:rsidRDefault="0091747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F328D" w14:textId="1E3B6EA3" w:rsidR="00D06701" w:rsidRDefault="00362920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Detected heat was significantly reduced since the previous </w:t>
            </w:r>
            <w:r w:rsidR="007704CC">
              <w:rPr>
                <w:rFonts w:ascii="Tahoma" w:hAnsi="Tahoma" w:cs="Tahoma"/>
                <w:sz w:val="20"/>
                <w:szCs w:val="20"/>
              </w:rPr>
              <w:t>IR scan conducted on July 01. Scattered heat polygons consists of numerous faint heat signatures that dissipate as the night progresses and temperatures drop.</w:t>
            </w:r>
          </w:p>
          <w:p w14:paraId="310D029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CB65" w14:textId="77777777" w:rsidR="0044525A" w:rsidRDefault="0044525A">
      <w:r>
        <w:separator/>
      </w:r>
    </w:p>
  </w:endnote>
  <w:endnote w:type="continuationSeparator" w:id="0">
    <w:p w14:paraId="1398224A" w14:textId="77777777" w:rsidR="0044525A" w:rsidRDefault="0044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FC94" w14:textId="77777777" w:rsidR="0044525A" w:rsidRDefault="0044525A">
      <w:r>
        <w:separator/>
      </w:r>
    </w:p>
  </w:footnote>
  <w:footnote w:type="continuationSeparator" w:id="0">
    <w:p w14:paraId="19024C88" w14:textId="77777777" w:rsidR="0044525A" w:rsidRDefault="0044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1AC2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20CCD"/>
    <w:rsid w:val="00340F22"/>
    <w:rsid w:val="00347D6E"/>
    <w:rsid w:val="00354C66"/>
    <w:rsid w:val="00356476"/>
    <w:rsid w:val="0036275C"/>
    <w:rsid w:val="00362920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4525A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5565"/>
    <w:rsid w:val="006A7463"/>
    <w:rsid w:val="006A7D17"/>
    <w:rsid w:val="006C2805"/>
    <w:rsid w:val="006C4B10"/>
    <w:rsid w:val="006C4F05"/>
    <w:rsid w:val="006D3B4F"/>
    <w:rsid w:val="006D53AE"/>
    <w:rsid w:val="006E46EB"/>
    <w:rsid w:val="006E5C8D"/>
    <w:rsid w:val="007016E4"/>
    <w:rsid w:val="00706024"/>
    <w:rsid w:val="00706A0E"/>
    <w:rsid w:val="00723EA1"/>
    <w:rsid w:val="007243CB"/>
    <w:rsid w:val="00726BF1"/>
    <w:rsid w:val="007275EB"/>
    <w:rsid w:val="00740899"/>
    <w:rsid w:val="0075333A"/>
    <w:rsid w:val="007538CA"/>
    <w:rsid w:val="00755C97"/>
    <w:rsid w:val="0076486D"/>
    <w:rsid w:val="007704CC"/>
    <w:rsid w:val="007727FD"/>
    <w:rsid w:val="0077493E"/>
    <w:rsid w:val="0077607A"/>
    <w:rsid w:val="00777A73"/>
    <w:rsid w:val="0078228F"/>
    <w:rsid w:val="00782B6B"/>
    <w:rsid w:val="00786EC3"/>
    <w:rsid w:val="00787D4C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2EDA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065E3"/>
    <w:rsid w:val="00910393"/>
    <w:rsid w:val="00914E9F"/>
    <w:rsid w:val="0091531C"/>
    <w:rsid w:val="00917476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1F48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77B32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ecc@firene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.stringer@usd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4anders@bl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oombs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IR-LAPTOP -193</cp:lastModifiedBy>
  <cp:revision>9</cp:revision>
  <cp:lastPrinted>2019-06-12T15:51:00Z</cp:lastPrinted>
  <dcterms:created xsi:type="dcterms:W3CDTF">2020-07-02T04:18:00Z</dcterms:created>
  <dcterms:modified xsi:type="dcterms:W3CDTF">2020-07-04T04:24:00Z</dcterms:modified>
</cp:coreProperties>
</file>