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618433CB" w:rsidR="002D579A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Numbers</w:t>
            </w:r>
          </w:p>
          <w:p w14:paraId="254C5506" w14:textId="7ACA1440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NV-CCD-030406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743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14E439D7" w:rsidR="002D579A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Sierra Front Interagency Dispatch Center</w:t>
            </w:r>
          </w:p>
          <w:p w14:paraId="458DCDEA" w14:textId="2FD7FD8B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775-782-1441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2BCFEDBD" w:rsidR="002D579A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17,296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C1D9295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17,296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0C239651" w:rsidR="002D579A" w:rsidRPr="006A3176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40D3D531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2020 July 07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06201123" w:rsidR="002D579A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Nate Yorgason</w:t>
            </w: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239D8670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  <w:sz w:val="20"/>
                <w:szCs w:val="20"/>
              </w:rPr>
              <w:t>435-590-1107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2733BA5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A-28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5CE8C25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530D403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1D1036A2" w:rsidR="002D579A" w:rsidRPr="006A3176" w:rsidRDefault="00743F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BB">
              <w:rPr>
                <w:rFonts w:ascii="Times New Roman" w:hAnsi="Times New Roman" w:cs="Times New Roman"/>
                <w:sz w:val="20"/>
                <w:szCs w:val="20"/>
              </w:rPr>
              <w:t>Early flight for blackline and IR perimeter mapping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showed extreme spread on the southern and eastern portion of the fire.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3748C59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2020, July 07 / 2230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63B389FE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014D17" w:rsidRPr="00014D1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https://ftp.nifc.gov/public/incident_specific_data/great_basin/2020_Incidents/2020_Numbers/IR/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7EFF5AF1" w:rsidR="006A3176" w:rsidRPr="006A3176" w:rsidRDefault="006A3176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" w:history="1">
              <w:r w:rsidRPr="006A317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christine.brown@usda.gov</w:t>
              </w:r>
            </w:hyperlink>
            <w:r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history="1">
              <w:r w:rsidRPr="006A317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matt.dickinson@usda.gov</w:t>
              </w:r>
            </w:hyperlink>
            <w:r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13A2B10E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08 / 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6F36F5E1" w14:textId="54F1630C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Fire grew to the south and east, though hottest portions remain in the furthest south/ southeast area.  Most of the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perimeter contains scattered heat signatures.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2D579A"/>
    <w:rsid w:val="00301EE8"/>
    <w:rsid w:val="0060700F"/>
    <w:rsid w:val="006433CC"/>
    <w:rsid w:val="006A3176"/>
    <w:rsid w:val="00743FBB"/>
    <w:rsid w:val="009A1014"/>
    <w:rsid w:val="00A44187"/>
    <w:rsid w:val="00A72F74"/>
    <w:rsid w:val="00B8515A"/>
    <w:rsid w:val="00BC20FC"/>
    <w:rsid w:val="00C92D32"/>
    <w:rsid w:val="00DF3CA2"/>
    <w:rsid w:val="00E74224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row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tp.nifc.gov/public/incident_specific_data/great_basin/2020_Incidents/2020_Numbers/I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matt.dickinso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4</cp:revision>
  <dcterms:created xsi:type="dcterms:W3CDTF">2020-07-08T06:41:00Z</dcterms:created>
  <dcterms:modified xsi:type="dcterms:W3CDTF">2020-07-08T06:49:00Z</dcterms:modified>
</cp:coreProperties>
</file>