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A597393" w14:textId="396E2887" w:rsidR="00E01D36" w:rsidRDefault="00AA510D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Steward Canyon</w:t>
            </w:r>
          </w:p>
          <w:p w14:paraId="496C1407" w14:textId="7CEBB3B6" w:rsidR="00FD2A8C" w:rsidRPr="00E01D36" w:rsidRDefault="00AA510D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NV-ELD-040082</w:t>
            </w:r>
          </w:p>
        </w:tc>
        <w:tc>
          <w:tcPr>
            <w:tcW w:w="1035" w:type="pct"/>
          </w:tcPr>
          <w:p w14:paraId="52493253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87B9CA6" w14:textId="0E5F0055" w:rsidR="00FD2A8C" w:rsidRDefault="00FD2A8C" w:rsidP="00105747">
            <w:pPr>
              <w:spacing w:line="360" w:lineRule="auto"/>
              <w:rPr>
                <w:sz w:val="20"/>
                <w:szCs w:val="20"/>
              </w:rPr>
            </w:pPr>
            <w:r w:rsidRPr="00FD2A8C">
              <w:rPr>
                <w:sz w:val="20"/>
                <w:szCs w:val="20"/>
              </w:rPr>
              <w:t>C</w:t>
            </w:r>
            <w:r w:rsidR="001D2492">
              <w:rPr>
                <w:sz w:val="20"/>
                <w:szCs w:val="20"/>
              </w:rPr>
              <w:t>had Horman</w:t>
            </w:r>
          </w:p>
          <w:p w14:paraId="256406AC" w14:textId="47322175" w:rsidR="001D2492" w:rsidRPr="00FD2A8C" w:rsidRDefault="001D24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chad.horman@usda.gov</w:t>
            </w:r>
          </w:p>
          <w:p w14:paraId="27D7063B" w14:textId="38707B39" w:rsidR="004072B8" w:rsidRPr="00AD0DDA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7D60905B" w:rsidR="006B7586" w:rsidRPr="006F5C02" w:rsidRDefault="00FD2A8C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755 289 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4BA95386" w:rsidR="00CF37D5" w:rsidRPr="00A967E2" w:rsidRDefault="00EE119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603A">
              <w:rPr>
                <w:sz w:val="20"/>
                <w:szCs w:val="20"/>
              </w:rPr>
              <w:t>5,</w:t>
            </w:r>
            <w:r w:rsidR="006B5928">
              <w:rPr>
                <w:sz w:val="20"/>
                <w:szCs w:val="20"/>
              </w:rPr>
              <w:t>471</w:t>
            </w:r>
            <w:r w:rsidR="00F00FEB">
              <w:rPr>
                <w:sz w:val="20"/>
                <w:szCs w:val="20"/>
              </w:rPr>
              <w:t xml:space="preserve"> </w:t>
            </w:r>
            <w:r w:rsidR="00A967E2">
              <w:rPr>
                <w:sz w:val="20"/>
                <w:szCs w:val="20"/>
              </w:rPr>
              <w:t>Acres</w:t>
            </w:r>
            <w:r>
              <w:rPr>
                <w:sz w:val="20"/>
                <w:szCs w:val="20"/>
              </w:rPr>
              <w:t xml:space="preserve"> 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0FA3FC9A" w:rsidR="009748D6" w:rsidRPr="00CE12E8" w:rsidRDefault="00F00FEB" w:rsidP="006B5928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603A">
              <w:rPr>
                <w:sz w:val="20"/>
                <w:szCs w:val="20"/>
              </w:rPr>
              <w:t>5,</w:t>
            </w:r>
            <w:r w:rsidR="006B5928">
              <w:rPr>
                <w:sz w:val="20"/>
                <w:szCs w:val="20"/>
              </w:rPr>
              <w:t>471</w:t>
            </w:r>
            <w:r w:rsidR="0041603A">
              <w:rPr>
                <w:sz w:val="20"/>
                <w:szCs w:val="20"/>
              </w:rPr>
              <w:t xml:space="preserve"> </w:t>
            </w:r>
            <w:r w:rsidR="00A4653B">
              <w:rPr>
                <w:sz w:val="20"/>
                <w:szCs w:val="20"/>
              </w:rPr>
              <w:t>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0960BF0B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EF512E3" w:rsidR="009748D6" w:rsidRPr="00F2370D" w:rsidRDefault="009B42C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603A">
              <w:rPr>
                <w:sz w:val="20"/>
                <w:szCs w:val="20"/>
              </w:rPr>
              <w:t xml:space="preserve">2228 </w:t>
            </w:r>
            <w:r>
              <w:rPr>
                <w:sz w:val="20"/>
                <w:szCs w:val="20"/>
              </w:rPr>
              <w:t>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AE2738A" w:rsidR="009748D6" w:rsidRPr="0000567E" w:rsidRDefault="0041603A" w:rsidP="000F53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07/18/20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1DEDD2DF" w:rsidR="009748D6" w:rsidRPr="00FB3517" w:rsidRDefault="001D24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120BA2FC" w:rsidR="009748D6" w:rsidRPr="00FB3517" w:rsidRDefault="001D2492" w:rsidP="001D249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435-592-5175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91CAC9D" w:rsidR="00BD0A6F" w:rsidRPr="00397853" w:rsidRDefault="001D249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64356474" w:rsidR="009748D6" w:rsidRPr="00FB3517" w:rsidRDefault="001D24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6F5BB12C" w14:textId="77777777" w:rsidR="009748D6" w:rsidRDefault="003E028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District Office</w:t>
            </w:r>
          </w:p>
          <w:p w14:paraId="1DF45989" w14:textId="2BA8C891" w:rsidR="001D2492" w:rsidRPr="00F20412" w:rsidRDefault="001D249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CF2641A" w:rsidR="009748D6" w:rsidRPr="008C3BA1" w:rsidRDefault="00AA510D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F981B1B" w14:textId="77777777" w:rsidR="009748D6" w:rsidRPr="00FD2A8C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2B285EDE" w:rsidR="00FD2A8C" w:rsidRPr="00CF37D5" w:rsidRDefault="001D2492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6180CF0E" w:rsidR="006B7586" w:rsidRPr="00392649" w:rsidRDefault="001D249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Johnson,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Helquist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>/Teats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00FEB">
              <w:rPr>
                <w:b/>
                <w:sz w:val="20"/>
                <w:szCs w:val="20"/>
              </w:rPr>
              <w:t>IRIN Comments on imagery:</w:t>
            </w:r>
          </w:p>
          <w:p w14:paraId="2D17338A" w14:textId="54E5048F" w:rsidR="0041603A" w:rsidRPr="0041603A" w:rsidRDefault="0041603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little hazy on the east side. </w:t>
            </w:r>
            <w:proofErr w:type="spellStart"/>
            <w:r>
              <w:rPr>
                <w:sz w:val="20"/>
                <w:szCs w:val="20"/>
              </w:rPr>
              <w:t>Georef</w:t>
            </w:r>
            <w:proofErr w:type="spellEnd"/>
            <w:r>
              <w:rPr>
                <w:sz w:val="20"/>
                <w:szCs w:val="20"/>
              </w:rPr>
              <w:t xml:space="preserve"> was good on Run 1. Run 2 was off a long way. 1,448 ft. to the north and 1,432 ft. to the west. I was able to correct for it, but don’t understand why there was such a difference. Use a road with a 90 degree corner as a benchmar</w:t>
            </w:r>
            <w:r w:rsidR="006B5928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  <w:p w14:paraId="5AE2B55D" w14:textId="6BF757ED" w:rsidR="00165BD6" w:rsidRPr="00F00FEB" w:rsidRDefault="00165BD6" w:rsidP="001B2B8A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00FEB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00FEB">
              <w:rPr>
                <w:b/>
                <w:sz w:val="20"/>
                <w:szCs w:val="20"/>
              </w:rPr>
              <w:t>Weather at time of flight</w:t>
            </w:r>
          </w:p>
          <w:p w14:paraId="37B54700" w14:textId="6E0E13B7" w:rsidR="00FE57FB" w:rsidRPr="00F00FEB" w:rsidRDefault="0041603A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cloud layer over eastern portion.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DEF592B" w:rsidR="009748D6" w:rsidRPr="00DE7F00" w:rsidRDefault="009B42C3" w:rsidP="001B2B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B5928">
              <w:rPr>
                <w:sz w:val="18"/>
                <w:szCs w:val="18"/>
              </w:rPr>
              <w:t>07/19/20@ 0315</w:t>
            </w:r>
            <w:r w:rsidR="00EF17E8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EF0EC1E" w14:textId="77777777" w:rsidR="00A967E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</w:p>
          <w:p w14:paraId="79371253" w14:textId="7B9F449D" w:rsidR="00E057F2" w:rsidRPr="004A46A0" w:rsidRDefault="00EC5D61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735F6E27" w14:textId="77777777" w:rsidR="001D2492" w:rsidRDefault="001D2492" w:rsidP="001D2492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 xml:space="preserve">Digital files sent to: </w:t>
            </w:r>
            <w:r>
              <w:t xml:space="preserve"> </w:t>
            </w:r>
            <w:hyperlink r:id="rId8" w:history="1">
              <w:r w:rsidRPr="003A7149">
                <w:rPr>
                  <w:rStyle w:val="Hyperlink"/>
                </w:rPr>
                <w:t>ftp.nifc.gov</w:t>
              </w:r>
            </w:hyperlink>
          </w:p>
          <w:p w14:paraId="7DE0D6F8" w14:textId="47161F39" w:rsidR="00537F80" w:rsidRPr="00A967E2" w:rsidRDefault="001D2492" w:rsidP="00AA510D">
            <w:pPr>
              <w:spacing w:line="360" w:lineRule="auto"/>
              <w:rPr>
                <w:sz w:val="18"/>
                <w:szCs w:val="18"/>
              </w:rPr>
            </w:pPr>
            <w:r w:rsidRPr="001D2492">
              <w:rPr>
                <w:sz w:val="18"/>
                <w:szCs w:val="18"/>
              </w:rPr>
              <w:t>/incident_specific_data/great_basin/2020_Incid</w:t>
            </w:r>
            <w:r w:rsidR="001B2B8A">
              <w:rPr>
                <w:sz w:val="18"/>
                <w:szCs w:val="18"/>
              </w:rPr>
              <w:t>ents/2020_</w:t>
            </w:r>
            <w:r w:rsidR="00AA510D">
              <w:rPr>
                <w:sz w:val="18"/>
                <w:szCs w:val="18"/>
              </w:rPr>
              <w:t>Steward_Canyon</w:t>
            </w:r>
            <w:r w:rsidR="001B2B8A">
              <w:rPr>
                <w:sz w:val="18"/>
                <w:szCs w:val="18"/>
              </w:rPr>
              <w:t>/IR/20200720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0B013AA" w:rsidR="009748D6" w:rsidRPr="00DE7F00" w:rsidRDefault="00EF17E8" w:rsidP="003E028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07/20/20 @ 0415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14B69132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36B8ABBE" w14:textId="77777777" w:rsidR="00B8109B" w:rsidRPr="00AA510D" w:rsidRDefault="00B8109B" w:rsidP="001B2B8A">
            <w:pPr>
              <w:pStyle w:val="ListParagraph"/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2AC3FADB" w14:textId="77777777" w:rsidR="00AA510D" w:rsidRPr="00EF17E8" w:rsidRDefault="00AA510D" w:rsidP="006B5928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 w:rsidRPr="00EF17E8">
              <w:rPr>
                <w:sz w:val="20"/>
                <w:szCs w:val="20"/>
              </w:rPr>
              <w:t>No beginning perimeter</w:t>
            </w:r>
          </w:p>
          <w:p w14:paraId="159E359F" w14:textId="19780A04" w:rsidR="006B5928" w:rsidRPr="00EF17E8" w:rsidRDefault="006B5928" w:rsidP="006B5928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 w:rsidRPr="00EF17E8">
              <w:rPr>
                <w:sz w:val="20"/>
                <w:szCs w:val="20"/>
              </w:rPr>
              <w:t xml:space="preserve">Heat covers 97% of the burn area. 3,119 acres (57%) were mapped as intense heat and 2,254 acres (42%) were mapped as scattered heat. Intense heat is located on the upper north section, Upper middle third of the burn area. The east side has a lot of intense heat. </w:t>
            </w:r>
          </w:p>
          <w:p w14:paraId="007B4945" w14:textId="77777777" w:rsidR="006B5928" w:rsidRPr="00EF17E8" w:rsidRDefault="006B5928" w:rsidP="006B5928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sz w:val="20"/>
                <w:szCs w:val="20"/>
              </w:rPr>
            </w:pPr>
            <w:r w:rsidRPr="00EF17E8">
              <w:rPr>
                <w:sz w:val="20"/>
                <w:szCs w:val="20"/>
              </w:rPr>
              <w:t xml:space="preserve">There are 55 spot fires that primarily occur on the middle and lower of the west side. </w:t>
            </w:r>
          </w:p>
          <w:p w14:paraId="7BD5D439" w14:textId="1EEC7AC9" w:rsidR="006B5928" w:rsidRPr="006B5928" w:rsidRDefault="006B5928" w:rsidP="00EF17E8">
            <w:pPr>
              <w:pStyle w:val="ListParagraph"/>
              <w:numPr>
                <w:ilvl w:val="0"/>
                <w:numId w:val="10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EF17E8">
              <w:rPr>
                <w:sz w:val="20"/>
                <w:szCs w:val="20"/>
              </w:rPr>
              <w:t xml:space="preserve">Have some concern </w:t>
            </w:r>
            <w:r w:rsidR="00EF17E8" w:rsidRPr="00EF17E8">
              <w:rPr>
                <w:sz w:val="20"/>
                <w:szCs w:val="20"/>
              </w:rPr>
              <w:t xml:space="preserve">on the precision of the perimeter for the section north </w:t>
            </w:r>
            <w:r w:rsidR="00EF17E8">
              <w:rPr>
                <w:sz w:val="20"/>
                <w:szCs w:val="20"/>
              </w:rPr>
              <w:t xml:space="preserve">east </w:t>
            </w:r>
            <w:r w:rsidR="00EF17E8" w:rsidRPr="00EF17E8">
              <w:rPr>
                <w:sz w:val="20"/>
                <w:szCs w:val="20"/>
              </w:rPr>
              <w:t>of Jumbo Wash for about a mile</w:t>
            </w:r>
            <w:r w:rsidR="00EF17E8">
              <w:rPr>
                <w:sz w:val="20"/>
                <w:szCs w:val="20"/>
              </w:rPr>
              <w:t xml:space="preserve"> to the northeast</w:t>
            </w:r>
            <w:r w:rsidR="00EF17E8" w:rsidRPr="00EF17E8">
              <w:rPr>
                <w:sz w:val="20"/>
                <w:szCs w:val="20"/>
              </w:rPr>
              <w:t>. This is where the two runs overlapped and there were discrepancies in the imagery lining up. Best judgement was used to put the line where it is.</w:t>
            </w:r>
            <w:r w:rsidR="00EF17E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F17E8">
              <w:rPr>
                <w:sz w:val="20"/>
                <w:szCs w:val="20"/>
              </w:rPr>
              <w:t xml:space="preserve">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3EF51" w14:textId="77777777" w:rsidR="00507C0C" w:rsidRDefault="00507C0C">
      <w:r>
        <w:separator/>
      </w:r>
    </w:p>
  </w:endnote>
  <w:endnote w:type="continuationSeparator" w:id="0">
    <w:p w14:paraId="3B4BA837" w14:textId="77777777" w:rsidR="00507C0C" w:rsidRDefault="0050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570DA" w14:textId="77777777" w:rsidR="00507C0C" w:rsidRDefault="00507C0C">
      <w:r>
        <w:separator/>
      </w:r>
    </w:p>
  </w:footnote>
  <w:footnote w:type="continuationSeparator" w:id="0">
    <w:p w14:paraId="1E0C7E91" w14:textId="77777777" w:rsidR="00507C0C" w:rsidRDefault="0050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BCC"/>
    <w:multiLevelType w:val="hybridMultilevel"/>
    <w:tmpl w:val="5FF4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54D"/>
    <w:multiLevelType w:val="hybridMultilevel"/>
    <w:tmpl w:val="4E60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F7425"/>
    <w:multiLevelType w:val="hybridMultilevel"/>
    <w:tmpl w:val="1CCE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3D78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29C6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3EA6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53DC"/>
    <w:rsid w:val="000F7882"/>
    <w:rsid w:val="000F79D9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22A"/>
    <w:rsid w:val="00154C93"/>
    <w:rsid w:val="001565A4"/>
    <w:rsid w:val="00157016"/>
    <w:rsid w:val="001633AD"/>
    <w:rsid w:val="00165BD6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2B8A"/>
    <w:rsid w:val="001B4C09"/>
    <w:rsid w:val="001B5C88"/>
    <w:rsid w:val="001C06A2"/>
    <w:rsid w:val="001C2C7E"/>
    <w:rsid w:val="001C47BF"/>
    <w:rsid w:val="001C4E90"/>
    <w:rsid w:val="001C6E00"/>
    <w:rsid w:val="001D0DEB"/>
    <w:rsid w:val="001D2492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D748F"/>
    <w:rsid w:val="002E5955"/>
    <w:rsid w:val="002E63D2"/>
    <w:rsid w:val="002E6637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283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03A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4EC9"/>
    <w:rsid w:val="004C6F6E"/>
    <w:rsid w:val="004D0720"/>
    <w:rsid w:val="004D1807"/>
    <w:rsid w:val="004D1EEF"/>
    <w:rsid w:val="004D3BDB"/>
    <w:rsid w:val="004D7300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07C0C"/>
    <w:rsid w:val="0051149A"/>
    <w:rsid w:val="00515750"/>
    <w:rsid w:val="00516546"/>
    <w:rsid w:val="00520C0E"/>
    <w:rsid w:val="00524A50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F80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743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5928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44EB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354EE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29D1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6165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2C3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0B6C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7E2"/>
    <w:rsid w:val="00A97132"/>
    <w:rsid w:val="00A977AB"/>
    <w:rsid w:val="00A97AAD"/>
    <w:rsid w:val="00A97D60"/>
    <w:rsid w:val="00AA04E5"/>
    <w:rsid w:val="00AA510D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109B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D6F10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36F1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7BDD"/>
    <w:rsid w:val="00D77EB0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6D14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119A"/>
    <w:rsid w:val="00EE2FD5"/>
    <w:rsid w:val="00EF17E8"/>
    <w:rsid w:val="00EF25E4"/>
    <w:rsid w:val="00EF2806"/>
    <w:rsid w:val="00EF43D6"/>
    <w:rsid w:val="00EF626B"/>
    <w:rsid w:val="00EF76FD"/>
    <w:rsid w:val="00F00FEB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214"/>
    <w:rsid w:val="00F348E8"/>
    <w:rsid w:val="00F351FD"/>
    <w:rsid w:val="00F359CA"/>
    <w:rsid w:val="00F359F4"/>
    <w:rsid w:val="00F36650"/>
    <w:rsid w:val="00F36B77"/>
    <w:rsid w:val="00F4028C"/>
    <w:rsid w:val="00F458AC"/>
    <w:rsid w:val="00F45F29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2A8C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40F3-A52A-4E99-B82D-9E02AF2B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4</cp:revision>
  <cp:lastPrinted>2004-03-23T21:00:00Z</cp:lastPrinted>
  <dcterms:created xsi:type="dcterms:W3CDTF">2020-07-20T00:25:00Z</dcterms:created>
  <dcterms:modified xsi:type="dcterms:W3CDTF">2020-07-20T11:03:00Z</dcterms:modified>
</cp:coreProperties>
</file>