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31CAE8E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C7F7EFB" w:rsidR="3B7E3049" w:rsidRPr="00835346" w:rsidRDefault="09778CE4" w:rsidP="31CAE8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5346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19F8BB7" w:rsidR="00104D30" w:rsidRPr="00104D30" w:rsidRDefault="7DC3D3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1CAE8EC"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 w:rsidRPr="31CAE8EC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Interagency Dispatch Center</w:t>
                </w:r>
              </w:p>
            </w:sdtContent>
          </w:sdt>
          <w:p w14:paraId="1AD80F32" w14:textId="78568E75" w:rsidR="002C306E" w:rsidRPr="00835346" w:rsidRDefault="0083534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1F8769469645407A86DF60876BCC9561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(208) 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E5BC5D0" w:rsidR="00EE1FE3" w:rsidRPr="00AD7767" w:rsidRDefault="00835346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7767">
              <w:rPr>
                <w:rFonts w:ascii="Tahoma" w:hAnsi="Tahoma" w:cs="Tahoma"/>
                <w:sz w:val="20"/>
                <w:szCs w:val="20"/>
              </w:rPr>
              <w:t>8,597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0AF4A11" w:rsidR="003B08AC" w:rsidRPr="00482D37" w:rsidRDefault="00AD7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D7767">
              <w:rPr>
                <w:rFonts w:ascii="Tahoma" w:hAnsi="Tahoma" w:cs="Tahoma"/>
                <w:sz w:val="20"/>
                <w:szCs w:val="20"/>
              </w:rPr>
              <w:t>99 acres</w:t>
            </w:r>
          </w:p>
        </w:tc>
      </w:tr>
      <w:tr w:rsidR="009748D6" w:rsidRPr="000309F5" w14:paraId="0FB985D6" w14:textId="77777777" w:rsidTr="31CAE8EC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EF800B0" w:rsidR="00BC413C" w:rsidRDefault="00AD776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2021-09-13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31CAE8EC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Leigh Agan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28366C17605B473D8A69F5A97369522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(208) 634-5782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45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A131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4ED67036694840DBADFE22F8B326A987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1E5110782B6D4264BC1BCBD3EEA613A5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A131B5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31CAE8E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31CAE8E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F902C35" w:rsidR="009748D6" w:rsidRPr="00CE6C1B" w:rsidRDefault="00AD7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2021-09-13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0BAA7D72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99D33DC" w14:textId="3EBF132E" w:rsidR="00A27A25" w:rsidRPr="00A27A25" w:rsidRDefault="00A27A25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A27A25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https://ftp.wildfire.gov/public/incident_specific_data/great_basin/2021_Incidents/2021_RushCreek/IR/</w:t>
              </w:r>
            </w:hyperlink>
          </w:p>
          <w:p w14:paraId="295F42C6" w14:textId="38FDBF35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A131B5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idpac@firenet.gov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31CAE8E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99BDE43" w:rsidR="00256490" w:rsidRPr="00CE6C1B" w:rsidRDefault="00AD77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2021-09-14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31CAE8EC">
        <w:trPr>
          <w:trHeight w:val="5275"/>
        </w:trPr>
        <w:tc>
          <w:tcPr>
            <w:tcW w:w="5000" w:type="pct"/>
            <w:gridSpan w:val="4"/>
          </w:tcPr>
          <w:p w14:paraId="23D1A470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A0F4834" w14:textId="77777777" w:rsidR="00A27A25" w:rsidRDefault="00A27A2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E6F43A" w14:textId="77777777" w:rsidR="00A27A25" w:rsidRPr="00A131B5" w:rsidRDefault="00A27A2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31B5">
              <w:rPr>
                <w:rFonts w:ascii="Tahoma" w:hAnsi="Tahoma" w:cs="Tahoma"/>
                <w:sz w:val="20"/>
                <w:szCs w:val="20"/>
              </w:rPr>
              <w:t>The burn perimeter and interpreted acres growth calculation are based on the 20210912 FTP layer.</w:t>
            </w:r>
          </w:p>
          <w:p w14:paraId="71BEF4E6" w14:textId="77777777" w:rsidR="00A27A25" w:rsidRPr="00A131B5" w:rsidRDefault="00A27A2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0A1606F4" w:rsidR="00A27A25" w:rsidRPr="00256490" w:rsidRDefault="00A27A2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31B5">
              <w:rPr>
                <w:rFonts w:ascii="Tahoma" w:hAnsi="Tahoma" w:cs="Tahoma"/>
                <w:sz w:val="20"/>
                <w:szCs w:val="20"/>
              </w:rPr>
              <w:t xml:space="preserve">The Rush Creek fire continues to grow, </w:t>
            </w:r>
            <w:r w:rsidR="00D944F7" w:rsidRPr="00A131B5">
              <w:rPr>
                <w:rFonts w:ascii="Tahoma" w:hAnsi="Tahoma" w:cs="Tahoma"/>
                <w:sz w:val="20"/>
                <w:szCs w:val="20"/>
              </w:rPr>
              <w:t xml:space="preserve">mostly in the west and southeast. </w:t>
            </w:r>
            <w:r w:rsidR="002F448F" w:rsidRPr="00A131B5">
              <w:rPr>
                <w:rFonts w:ascii="Tahoma" w:hAnsi="Tahoma" w:cs="Tahoma"/>
                <w:sz w:val="20"/>
                <w:szCs w:val="20"/>
              </w:rPr>
              <w:t xml:space="preserve">Western </w:t>
            </w:r>
            <w:proofErr w:type="spellStart"/>
            <w:r w:rsidR="002F448F" w:rsidRPr="00A131B5">
              <w:rPr>
                <w:rFonts w:ascii="Tahoma" w:hAnsi="Tahoma" w:cs="Tahoma"/>
                <w:sz w:val="20"/>
                <w:szCs w:val="20"/>
              </w:rPr>
              <w:t>S</w:t>
            </w:r>
            <w:r w:rsidR="00D944F7" w:rsidRPr="00A131B5">
              <w:rPr>
                <w:rFonts w:ascii="Tahoma" w:hAnsi="Tahoma" w:cs="Tahoma"/>
                <w:sz w:val="20"/>
                <w:szCs w:val="20"/>
              </w:rPr>
              <w:t>hellrock</w:t>
            </w:r>
            <w:proofErr w:type="spellEnd"/>
            <w:r w:rsidR="00D944F7" w:rsidRPr="00A131B5">
              <w:rPr>
                <w:rFonts w:ascii="Tahoma" w:hAnsi="Tahoma" w:cs="Tahoma"/>
                <w:sz w:val="20"/>
                <w:szCs w:val="20"/>
              </w:rPr>
              <w:t xml:space="preserve"> Ridge still contains the most intense heat, with add</w:t>
            </w:r>
            <w:r w:rsidR="00A131B5" w:rsidRPr="00A131B5">
              <w:rPr>
                <w:rFonts w:ascii="Tahoma" w:hAnsi="Tahoma" w:cs="Tahoma"/>
                <w:sz w:val="20"/>
                <w:szCs w:val="20"/>
              </w:rPr>
              <w:t>itional heat along the eastern section of the pack trail.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48F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35346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31B5"/>
    <w:rsid w:val="00A17C33"/>
    <w:rsid w:val="00A2031B"/>
    <w:rsid w:val="00A27A25"/>
    <w:rsid w:val="00A56502"/>
    <w:rsid w:val="00A57079"/>
    <w:rsid w:val="00AB007B"/>
    <w:rsid w:val="00AD7767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944F7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9778CE4"/>
    <w:rsid w:val="31CAE8EC"/>
    <w:rsid w:val="3B7E3049"/>
    <w:rsid w:val="4B4A8DE2"/>
    <w:rsid w:val="728F9AA6"/>
    <w:rsid w:val="755044E4"/>
    <w:rsid w:val="7A677E06"/>
    <w:rsid w:val="7DC3D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RushCreek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81285" w:rsidP="00F81285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Rush Creek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81285" w:rsidP="00F81285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81285" w:rsidP="00F81285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2021-09-13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81285" w:rsidP="00F81285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45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81285" w:rsidP="00F81285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Interagency Dispatch Center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81285" w:rsidP="00F81285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81285" w:rsidP="00F81285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81285" w:rsidP="00F81285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81285" w:rsidP="00F81285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81285" w:rsidP="00F81285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Leigh Agan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F81285" w:rsidP="00F81285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F81285" w:rsidP="00F81285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81285" w:rsidP="00F81285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2021-09-13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F81285" w:rsidP="00F81285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idpac@firenet.gov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F81285" w:rsidP="00F81285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09/14/2021</w:t>
          </w:r>
        </w:p>
      </w:docPartBody>
    </w:docPart>
    <w:docPart>
      <w:docPartPr>
        <w:name w:val="1F8769469645407A86DF60876BCC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899E-865B-4A22-AD8D-D2009710EC22}"/>
      </w:docPartPr>
      <w:docPartBody>
        <w:p w:rsidR="00000000" w:rsidRDefault="00F81285" w:rsidP="00F81285">
          <w:pPr>
            <w:pStyle w:val="1F8769469645407A86DF60876BCC9561"/>
          </w:pPr>
          <w:r>
            <w:rPr>
              <w:rFonts w:ascii="Tahoma" w:hAnsi="Tahoma" w:cs="Tahoma"/>
              <w:sz w:val="20"/>
              <w:szCs w:val="20"/>
            </w:rPr>
            <w:t>(208) 634-5782</w:t>
          </w:r>
        </w:p>
      </w:docPartBody>
    </w:docPart>
    <w:docPart>
      <w:docPartPr>
        <w:name w:val="28366C17605B473D8A69F5A97369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C38F-5F09-4251-A93E-2BFF95FB75C2}"/>
      </w:docPartPr>
      <w:docPartBody>
        <w:p w:rsidR="00000000" w:rsidRDefault="00F81285" w:rsidP="00F81285">
          <w:pPr>
            <w:pStyle w:val="28366C17605B473D8A69F5A973695220"/>
          </w:pPr>
          <w:r>
            <w:rPr>
              <w:rFonts w:ascii="Tahoma" w:hAnsi="Tahoma" w:cs="Tahoma"/>
              <w:sz w:val="20"/>
              <w:szCs w:val="20"/>
            </w:rPr>
            <w:t>(208) 634-5782</w:t>
          </w:r>
        </w:p>
      </w:docPartBody>
    </w:docPart>
    <w:docPart>
      <w:docPartPr>
        <w:name w:val="4ED67036694840DBADFE22F8B326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D42A-03B7-42B1-ADCC-0288481191F0}"/>
      </w:docPartPr>
      <w:docPartBody>
        <w:p w:rsidR="00000000" w:rsidRDefault="00F81285" w:rsidP="00F81285">
          <w:pPr>
            <w:pStyle w:val="4ED67036694840DBADFE22F8B326A987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1E5110782B6D4264BC1BCBD3EEA6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5A76-420C-4209-B4FD-A6F06CDFBF05}"/>
      </w:docPartPr>
      <w:docPartBody>
        <w:p w:rsidR="00000000" w:rsidRDefault="00F81285" w:rsidP="00F81285">
          <w:pPr>
            <w:pStyle w:val="1E5110782B6D4264BC1BCBD3EEA613A5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8128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285"/>
    <w:rPr>
      <w:color w:val="808080"/>
    </w:rPr>
  </w:style>
  <w:style w:type="paragraph" w:customStyle="1" w:styleId="E8EF5999EF2842A1A0E8C4E1E96EC2471">
    <w:name w:val="E8EF5999EF2842A1A0E8C4E1E96EC2471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769469645407A86DF60876BCC9561">
    <w:name w:val="1F8769469645407A86DF60876BCC9561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66C17605B473D8A69F5A973695220">
    <w:name w:val="28366C17605B473D8A69F5A973695220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67036694840DBADFE22F8B326A987">
    <w:name w:val="4ED67036694840DBADFE22F8B326A987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110782B6D4264BC1BCBD3EEA613A5">
    <w:name w:val="1E5110782B6D4264BC1BCBD3EEA613A5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F8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60</TotalTime>
  <Pages>1</Pages>
  <Words>204</Words>
  <Characters>1514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60</cp:revision>
  <cp:lastPrinted>2004-03-23T22:00:00Z</cp:lastPrinted>
  <dcterms:created xsi:type="dcterms:W3CDTF">2021-07-11T06:45:00Z</dcterms:created>
  <dcterms:modified xsi:type="dcterms:W3CDTF">2021-09-14T06:32:00Z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