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r>
              <w:t>Woodtick</w:t>
            </w:r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599F44BD" w:rsidR="00E57D7F" w:rsidRPr="00EB683A" w:rsidRDefault="007355B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5</w:t>
            </w:r>
            <w:r w:rsidR="00621598">
              <w:rPr>
                <w:rFonts w:ascii="Tahoma" w:hAnsi="Tahoma" w:cs="Tahoma"/>
                <w:color w:val="4C4C4C"/>
                <w:sz w:val="18"/>
                <w:szCs w:val="18"/>
              </w:rPr>
              <w:t>4</w:t>
            </w:r>
            <w:r w:rsidR="00A74991">
              <w:rPr>
                <w:rFonts w:ascii="Tahoma" w:hAnsi="Tahoma" w:cs="Tahoma"/>
                <w:color w:val="4C4C4C"/>
                <w:sz w:val="18"/>
                <w:szCs w:val="18"/>
              </w:rPr>
              <w:t>92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7087A04" w:rsidR="009748D6" w:rsidRPr="00652A36" w:rsidRDefault="00A749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1926F19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A5E11">
              <w:rPr>
                <w:rFonts w:ascii="Tahoma" w:hAnsi="Tahoma" w:cs="Tahoma"/>
                <w:sz w:val="20"/>
                <w:szCs w:val="20"/>
              </w:rPr>
              <w:t>1</w:t>
            </w:r>
            <w:r w:rsidR="00A74991">
              <w:rPr>
                <w:rFonts w:ascii="Tahoma" w:hAnsi="Tahoma" w:cs="Tahoma"/>
                <w:sz w:val="20"/>
                <w:szCs w:val="20"/>
              </w:rPr>
              <w:t>37</w:t>
            </w:r>
            <w:r w:rsidR="00AE7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C66746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702412">
              <w:rPr>
                <w:rFonts w:ascii="Tahoma" w:hAnsi="Tahoma" w:cs="Tahoma"/>
                <w:sz w:val="20"/>
                <w:szCs w:val="20"/>
              </w:rPr>
              <w:t>0</w:t>
            </w:r>
            <w:r w:rsidR="00A74991">
              <w:rPr>
                <w:rFonts w:ascii="Tahoma" w:hAnsi="Tahoma" w:cs="Tahoma"/>
                <w:sz w:val="20"/>
                <w:szCs w:val="20"/>
              </w:rPr>
              <w:t>9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AC5E7C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E5D4C">
              <w:rPr>
                <w:rFonts w:ascii="Tahoma" w:hAnsi="Tahoma" w:cs="Tahoma"/>
                <w:sz w:val="20"/>
                <w:szCs w:val="20"/>
              </w:rPr>
              <w:t>4</w:t>
            </w:r>
            <w:r w:rsidR="00A7499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F03CF48" w:rsidR="009748D6" w:rsidRPr="005A62CB" w:rsidRDefault="002365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6A678D39" w14:textId="78CD2348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2F26A678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6552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7A4E1D84" w:rsidR="009748D6" w:rsidRPr="00126394" w:rsidRDefault="00A749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Cloudy but some useful data was there.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4DA1F40C" w:rsidR="009748D6" w:rsidRPr="00126394" w:rsidRDefault="00A749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Almost total </w:t>
            </w:r>
            <w:r w:rsidR="00C015F4">
              <w:rPr>
                <w:rFonts w:ascii="Tahoma" w:hAnsi="Tahoma" w:cs="Tahoma"/>
                <w:sz w:val="20"/>
                <w:szCs w:val="20"/>
              </w:rPr>
              <w:t>cloud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Cover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2B29A91B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A74991">
              <w:rPr>
                <w:rFonts w:ascii="Tahoma" w:hAnsi="Tahoma" w:cs="Tahoma"/>
                <w:sz w:val="20"/>
                <w:szCs w:val="20"/>
              </w:rPr>
              <w:t>9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AE75F3">
              <w:rPr>
                <w:rFonts w:ascii="Tahoma" w:hAnsi="Tahoma" w:cs="Tahoma"/>
                <w:sz w:val="20"/>
                <w:szCs w:val="20"/>
              </w:rPr>
              <w:t>2</w:t>
            </w:r>
            <w:r w:rsidR="00621598">
              <w:rPr>
                <w:rFonts w:ascii="Tahoma" w:hAnsi="Tahoma" w:cs="Tahoma"/>
                <w:sz w:val="20"/>
                <w:szCs w:val="20"/>
              </w:rPr>
              <w:t>150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B605AE8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A74991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E11">
              <w:rPr>
                <w:rFonts w:ascii="Tahoma" w:hAnsi="Tahoma" w:cs="Tahoma"/>
                <w:sz w:val="20"/>
                <w:szCs w:val="20"/>
              </w:rPr>
              <w:t>2</w:t>
            </w:r>
            <w:r w:rsidR="007355B4">
              <w:rPr>
                <w:rFonts w:ascii="Tahoma" w:hAnsi="Tahoma" w:cs="Tahoma"/>
                <w:sz w:val="20"/>
                <w:szCs w:val="20"/>
              </w:rPr>
              <w:t>245</w:t>
            </w:r>
            <w:r w:rsidR="00236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C1C3A0C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A5E11">
              <w:rPr>
                <w:rFonts w:ascii="Tahoma" w:hAnsi="Tahoma" w:cs="Tahoma"/>
                <w:sz w:val="20"/>
                <w:szCs w:val="20"/>
              </w:rPr>
              <w:t>23</w:t>
            </w:r>
            <w:r w:rsidR="00A74991">
              <w:rPr>
                <w:rFonts w:ascii="Tahoma" w:hAnsi="Tahoma" w:cs="Tahoma"/>
                <w:sz w:val="20"/>
                <w:szCs w:val="20"/>
              </w:rPr>
              <w:t>15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571B1B55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421BB9DF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416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16234B9C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92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76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quite poor due to clouds.  They would have UTF’d the fire but some useful data on the western edge was showing through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702412">
              <w:rPr>
                <w:rFonts w:ascii="Tahoma" w:hAnsi="Tahoma" w:cs="Tahoma"/>
                <w:bCs/>
                <w:sz w:val="20"/>
                <w:szCs w:val="20"/>
              </w:rPr>
              <w:t>western perimeter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of the fire 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increased activity as the fire moved toward Woodtick Creek as well as in the southcentral area near Martindale Creek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A few areas in intense heat showed through mostly in the Martindale Lakes area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A5E1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The cloud cover obscured most of the fire area so a lot of data is not included</w:t>
            </w:r>
            <w:r w:rsidR="00621598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A74991">
              <w:rPr>
                <w:rFonts w:ascii="Tahoma" w:hAnsi="Tahoma" w:cs="Tahoma"/>
                <w:bCs/>
                <w:sz w:val="20"/>
                <w:szCs w:val="20"/>
              </w:rPr>
              <w:t>A few areas of scattered and isolated heat showed through on the eastern edge but not complete.</w:t>
            </w:r>
            <w:r w:rsidR="007355B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DB4C" w14:textId="77777777" w:rsidR="00A52C00" w:rsidRDefault="00A52C00">
      <w:r>
        <w:separator/>
      </w:r>
    </w:p>
  </w:endnote>
  <w:endnote w:type="continuationSeparator" w:id="0">
    <w:p w14:paraId="6862F5EC" w14:textId="77777777" w:rsidR="00A52C00" w:rsidRDefault="00A5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B639" w14:textId="77777777" w:rsidR="00A52C00" w:rsidRDefault="00A52C00">
      <w:r>
        <w:separator/>
      </w:r>
    </w:p>
  </w:footnote>
  <w:footnote w:type="continuationSeparator" w:id="0">
    <w:p w14:paraId="67BFCD75" w14:textId="77777777" w:rsidR="00A52C00" w:rsidRDefault="00A5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36552"/>
    <w:rsid w:val="00243D7F"/>
    <w:rsid w:val="0025452B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83569"/>
    <w:rsid w:val="003B66FA"/>
    <w:rsid w:val="003E1352"/>
    <w:rsid w:val="003F20F3"/>
    <w:rsid w:val="003F3275"/>
    <w:rsid w:val="003F4243"/>
    <w:rsid w:val="003F52A8"/>
    <w:rsid w:val="00405FA6"/>
    <w:rsid w:val="00434BE5"/>
    <w:rsid w:val="00441660"/>
    <w:rsid w:val="004464A7"/>
    <w:rsid w:val="0045657D"/>
    <w:rsid w:val="004672CD"/>
    <w:rsid w:val="00475900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21598"/>
    <w:rsid w:val="0063737D"/>
    <w:rsid w:val="006446A6"/>
    <w:rsid w:val="00650FBF"/>
    <w:rsid w:val="00652A36"/>
    <w:rsid w:val="006559C5"/>
    <w:rsid w:val="0067392F"/>
    <w:rsid w:val="00693805"/>
    <w:rsid w:val="006A5E11"/>
    <w:rsid w:val="006B6515"/>
    <w:rsid w:val="006C15EE"/>
    <w:rsid w:val="006D53AE"/>
    <w:rsid w:val="006E3AE4"/>
    <w:rsid w:val="00702412"/>
    <w:rsid w:val="00710E5A"/>
    <w:rsid w:val="00713293"/>
    <w:rsid w:val="007355B4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E5D4C"/>
    <w:rsid w:val="007F2572"/>
    <w:rsid w:val="007F2DD5"/>
    <w:rsid w:val="00813082"/>
    <w:rsid w:val="00837C8B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2C00"/>
    <w:rsid w:val="00A56502"/>
    <w:rsid w:val="00A62447"/>
    <w:rsid w:val="00A74991"/>
    <w:rsid w:val="00A80699"/>
    <w:rsid w:val="00A82150"/>
    <w:rsid w:val="00A854F9"/>
    <w:rsid w:val="00AB51FA"/>
    <w:rsid w:val="00AC3CC3"/>
    <w:rsid w:val="00AE3969"/>
    <w:rsid w:val="00AE75F3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DF4F5B"/>
    <w:rsid w:val="00E0492C"/>
    <w:rsid w:val="00E061D6"/>
    <w:rsid w:val="00E101C9"/>
    <w:rsid w:val="00E12722"/>
    <w:rsid w:val="00E13515"/>
    <w:rsid w:val="00E166F9"/>
    <w:rsid w:val="00E23667"/>
    <w:rsid w:val="00E3671C"/>
    <w:rsid w:val="00E400B0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15</cp:revision>
  <cp:lastPrinted>2004-03-23T21:00:00Z</cp:lastPrinted>
  <dcterms:created xsi:type="dcterms:W3CDTF">2022-08-01T10:35:00Z</dcterms:created>
  <dcterms:modified xsi:type="dcterms:W3CDTF">2022-08-10T05:16:00Z</dcterms:modified>
</cp:coreProperties>
</file>