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B616F" w14:paraId="568DD862" w14:textId="77777777" w:rsidTr="00BB616F">
        <w:tc>
          <w:tcPr>
            <w:tcW w:w="4315" w:type="dxa"/>
          </w:tcPr>
          <w:bookmarkStart w:id="0" w:name="_GoBack"/>
          <w:bookmarkEnd w:id="0"/>
          <w:p w14:paraId="1E27A88F" w14:textId="1074062A" w:rsidR="00BB616F" w:rsidRDefault="00BB616F">
            <w:pPr>
              <w:pStyle w:val="Date"/>
              <w:rPr>
                <w:color w:val="auto"/>
              </w:rPr>
            </w:pPr>
            <w:sdt>
              <w:sdtPr>
                <w:rPr>
                  <w:color w:val="auto"/>
                </w:rPr>
                <w:id w:val="-348802302"/>
                <w:placeholder>
                  <w:docPart w:val="232EDCC8B60F41CCAAB88126C7CDF289"/>
                </w:placeholder>
                <w:temporary/>
                <w:showingPlcHdr/>
                <w15:appearance w15:val="hidden"/>
              </w:sdtPr>
              <w:sdtContent>
                <w:r w:rsidRPr="00DC6BBD">
                  <w:rPr>
                    <w:color w:val="auto"/>
                  </w:rPr>
                  <w:t>Date</w:t>
                </w:r>
              </w:sdtContent>
            </w:sdt>
            <w:r w:rsidRPr="00DC6BBD">
              <w:rPr>
                <w:color w:val="auto"/>
              </w:rPr>
              <w:t xml:space="preserve"> 9/</w:t>
            </w:r>
            <w:r>
              <w:rPr>
                <w:color w:val="auto"/>
              </w:rPr>
              <w:t>6</w:t>
            </w:r>
            <w:r w:rsidRPr="00DC6BBD">
              <w:rPr>
                <w:color w:val="auto"/>
              </w:rPr>
              <w:t>/20</w:t>
            </w:r>
          </w:p>
        </w:tc>
        <w:tc>
          <w:tcPr>
            <w:tcW w:w="4315" w:type="dxa"/>
          </w:tcPr>
          <w:p w14:paraId="727A3D48" w14:textId="676E9788" w:rsidR="00BB616F" w:rsidRDefault="00BB616F" w:rsidP="00BB616F">
            <w:pPr>
              <w:pStyle w:val="Date"/>
              <w:jc w:val="right"/>
              <w:rPr>
                <w:color w:val="auto"/>
              </w:rPr>
            </w:pPr>
            <w:r>
              <w:rPr>
                <w:noProof/>
                <w:color w:val="auto"/>
                <w:lang w:eastAsia="en-US"/>
              </w:rPr>
              <w:drawing>
                <wp:inline distT="0" distB="0" distL="0" distR="0" wp14:anchorId="18B81BCB" wp14:editId="39D43A5E">
                  <wp:extent cx="1133475" cy="1133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WYYNP002006_Lone_Star_FTP_QR.png"/>
                          <pic:cNvPicPr/>
                        </pic:nvPicPr>
                        <pic:blipFill>
                          <a:blip r:embed="rId7">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tc>
      </w:tr>
    </w:tbl>
    <w:p w14:paraId="6E92AA3A" w14:textId="0B99730D" w:rsidR="00FC61BC" w:rsidRPr="00DC6BBD" w:rsidRDefault="003F1453">
      <w:pPr>
        <w:pStyle w:val="Title"/>
        <w:rPr>
          <w:color w:val="auto"/>
        </w:rPr>
      </w:pPr>
      <w:r w:rsidRPr="00DC6BBD">
        <w:rPr>
          <w:color w:val="auto"/>
        </w:rPr>
        <w:t>Old Faithful Firing/Holding Plan</w:t>
      </w:r>
    </w:p>
    <w:p w14:paraId="31C003DA" w14:textId="77777777" w:rsidR="00032460" w:rsidRPr="00DC6BBD" w:rsidRDefault="00032460" w:rsidP="00032460">
      <w:pPr>
        <w:rPr>
          <w:color w:val="auto"/>
          <w:sz w:val="24"/>
          <w:szCs w:val="24"/>
        </w:rPr>
      </w:pPr>
    </w:p>
    <w:p w14:paraId="482FBAE5" w14:textId="77777777" w:rsidR="00032460" w:rsidRPr="00DC6BBD" w:rsidRDefault="00032460" w:rsidP="00032460">
      <w:pPr>
        <w:rPr>
          <w:color w:val="auto"/>
          <w:sz w:val="24"/>
          <w:szCs w:val="24"/>
        </w:rPr>
      </w:pPr>
    </w:p>
    <w:p w14:paraId="5DDA0EBD" w14:textId="0D33B92F" w:rsidR="00FC61BC" w:rsidRDefault="00032460" w:rsidP="00032460">
      <w:pPr>
        <w:rPr>
          <w:color w:val="auto"/>
          <w:sz w:val="24"/>
          <w:szCs w:val="24"/>
        </w:rPr>
      </w:pPr>
      <w:r w:rsidRPr="00DC6BBD">
        <w:rPr>
          <w:color w:val="auto"/>
          <w:sz w:val="24"/>
          <w:szCs w:val="24"/>
        </w:rPr>
        <w:t xml:space="preserve">Old </w:t>
      </w:r>
      <w:r w:rsidR="002E4667">
        <w:rPr>
          <w:color w:val="auto"/>
          <w:sz w:val="24"/>
          <w:szCs w:val="24"/>
        </w:rPr>
        <w:t>Faithful</w:t>
      </w:r>
      <w:r w:rsidRPr="00DC6BBD">
        <w:rPr>
          <w:color w:val="auto"/>
          <w:sz w:val="24"/>
          <w:szCs w:val="24"/>
        </w:rPr>
        <w:t xml:space="preserve"> infrastructure will be protected with a combination of firing and hose lays. When a fire is threatening Management Action Point 1 a combination</w:t>
      </w:r>
      <w:r w:rsidR="008114BB">
        <w:rPr>
          <w:color w:val="auto"/>
          <w:sz w:val="24"/>
          <w:szCs w:val="24"/>
        </w:rPr>
        <w:t xml:space="preserve"> of</w:t>
      </w:r>
      <w:r w:rsidRPr="00DC6BBD">
        <w:rPr>
          <w:color w:val="auto"/>
          <w:sz w:val="24"/>
          <w:szCs w:val="24"/>
        </w:rPr>
        <w:t xml:space="preserve"> these techniques will be used to protect the area. The plan is broken into multiple parts so the resources on scene can determine priority areas based on current and expected fire behavior. Resources for each firing zone will be responsible for the setup and operation of the hose lays. Each zone has a list of resources needed for firing and holding operations, but these resources can be shared by zones depending on fire behavior</w:t>
      </w:r>
      <w:r w:rsidR="004F6783" w:rsidRPr="00DC6BBD">
        <w:rPr>
          <w:color w:val="auto"/>
          <w:sz w:val="24"/>
          <w:szCs w:val="24"/>
        </w:rPr>
        <w:t xml:space="preserve"> and needs in each location</w:t>
      </w:r>
      <w:r w:rsidRPr="00DC6BBD">
        <w:rPr>
          <w:color w:val="auto"/>
          <w:sz w:val="24"/>
          <w:szCs w:val="24"/>
        </w:rPr>
        <w:t xml:space="preserve">. </w:t>
      </w:r>
    </w:p>
    <w:p w14:paraId="6EB2CF24" w14:textId="1C351460" w:rsidR="00091A76" w:rsidRPr="00DC6BBD" w:rsidRDefault="00091A76" w:rsidP="00032460">
      <w:pPr>
        <w:rPr>
          <w:color w:val="auto"/>
          <w:sz w:val="24"/>
          <w:szCs w:val="24"/>
        </w:rPr>
      </w:pPr>
      <w:r>
        <w:rPr>
          <w:color w:val="auto"/>
          <w:sz w:val="24"/>
          <w:szCs w:val="24"/>
        </w:rPr>
        <w:t>Refer to the Firing Zone Maps and Point Protection Maps on the</w:t>
      </w:r>
      <w:hyperlink r:id="rId8" w:history="1">
        <w:r w:rsidRPr="00B42FA4">
          <w:rPr>
            <w:rStyle w:val="Hyperlink"/>
            <w:sz w:val="24"/>
            <w:szCs w:val="24"/>
          </w:rPr>
          <w:t xml:space="preserve"> ftp.nifc.gov</w:t>
        </w:r>
      </w:hyperlink>
      <w:r>
        <w:rPr>
          <w:color w:val="auto"/>
          <w:sz w:val="24"/>
          <w:szCs w:val="24"/>
        </w:rPr>
        <w:t xml:space="preserve"> website via QR Code.</w:t>
      </w:r>
    </w:p>
    <w:p w14:paraId="0AD04942" w14:textId="33083B5C" w:rsidR="00E91AD0" w:rsidRPr="00DC6BBD" w:rsidRDefault="00A97CB3">
      <w:pPr>
        <w:pStyle w:val="Heading1"/>
        <w:rPr>
          <w:color w:val="auto"/>
        </w:rPr>
      </w:pPr>
      <w:r w:rsidRPr="00DC6BBD">
        <w:rPr>
          <w:color w:val="auto"/>
        </w:rPr>
        <w:t xml:space="preserve">Firing </w:t>
      </w:r>
    </w:p>
    <w:p w14:paraId="73971063" w14:textId="77777777" w:rsidR="00E91AD0" w:rsidRPr="00DC6BBD" w:rsidRDefault="00A97CB3">
      <w:pPr>
        <w:rPr>
          <w:color w:val="auto"/>
        </w:rPr>
      </w:pPr>
      <w:r w:rsidRPr="00DC6BBD">
        <w:rPr>
          <w:color w:val="auto"/>
        </w:rPr>
        <w:t>The Old Fa</w:t>
      </w:r>
      <w:r w:rsidR="00801FDC" w:rsidRPr="00DC6BBD">
        <w:rPr>
          <w:color w:val="auto"/>
        </w:rPr>
        <w:t>ithful Firin</w:t>
      </w:r>
      <w:r w:rsidR="002639D1" w:rsidRPr="00DC6BBD">
        <w:rPr>
          <w:color w:val="auto"/>
        </w:rPr>
        <w:t>g</w:t>
      </w:r>
      <w:r w:rsidR="00801FDC" w:rsidRPr="00DC6BBD">
        <w:rPr>
          <w:color w:val="auto"/>
        </w:rPr>
        <w:t xml:space="preserve"> Plan is broken up into </w:t>
      </w:r>
      <w:r w:rsidR="00767955" w:rsidRPr="00DC6BBD">
        <w:rPr>
          <w:color w:val="auto"/>
        </w:rPr>
        <w:t>5</w:t>
      </w:r>
      <w:r w:rsidR="00801FDC" w:rsidRPr="00DC6BBD">
        <w:rPr>
          <w:color w:val="auto"/>
        </w:rPr>
        <w:t xml:space="preserve"> </w:t>
      </w:r>
      <w:r w:rsidR="00023286" w:rsidRPr="00DC6BBD">
        <w:rPr>
          <w:color w:val="auto"/>
        </w:rPr>
        <w:t>Fire Zones (FZ1-FZ</w:t>
      </w:r>
      <w:r w:rsidR="00767955" w:rsidRPr="00DC6BBD">
        <w:rPr>
          <w:color w:val="auto"/>
        </w:rPr>
        <w:t>5</w:t>
      </w:r>
      <w:r w:rsidR="00023286" w:rsidRPr="00DC6BBD">
        <w:rPr>
          <w:color w:val="auto"/>
        </w:rPr>
        <w:t>).</w:t>
      </w:r>
    </w:p>
    <w:p w14:paraId="4F08B1E8" w14:textId="0DB9531D" w:rsidR="00A2613F" w:rsidRPr="00DC6BBD" w:rsidRDefault="000D1445" w:rsidP="008C68F5">
      <w:pPr>
        <w:pStyle w:val="Heading2"/>
        <w:rPr>
          <w:color w:val="auto"/>
        </w:rPr>
      </w:pPr>
      <w:r w:rsidRPr="00DC6BBD">
        <w:rPr>
          <w:color w:val="auto"/>
        </w:rPr>
        <w:t xml:space="preserve"> Fire Zone 1 (FZ1)</w:t>
      </w:r>
    </w:p>
    <w:p w14:paraId="72F72A05" w14:textId="78C0DC66" w:rsidR="00DC6BBD" w:rsidRPr="00DC6BBD" w:rsidRDefault="00634A9B" w:rsidP="00DC6BBD">
      <w:pPr>
        <w:pStyle w:val="Heading2"/>
        <w:numPr>
          <w:ilvl w:val="0"/>
          <w:numId w:val="29"/>
        </w:numPr>
        <w:rPr>
          <w:color w:val="auto"/>
        </w:rPr>
      </w:pPr>
      <w:r w:rsidRPr="00DC6BBD">
        <w:rPr>
          <w:color w:val="auto"/>
        </w:rPr>
        <w:t>The following resources are needed but not limited to</w:t>
      </w:r>
      <w:r w:rsidR="003D0155" w:rsidRPr="00DC6BBD">
        <w:rPr>
          <w:color w:val="auto"/>
        </w:rPr>
        <w:t xml:space="preserve"> one</w:t>
      </w:r>
      <w:r w:rsidRPr="00DC6BBD">
        <w:rPr>
          <w:color w:val="auto"/>
        </w:rPr>
        <w:t xml:space="preserve"> type 2 IA or better handcrew (for firing and holding) and a Type 3 helicopter with a PSD (Plastic Sphere Dispensing) machine, PSD carded pilot, and PSD operator or a PSD capable drone with pilot are needed to carry out the Firing Operation for FZ1. Anchor points for FZ1 </w:t>
      </w:r>
      <w:r w:rsidR="003D0155" w:rsidRPr="00DC6BBD">
        <w:rPr>
          <w:color w:val="auto"/>
        </w:rPr>
        <w:t xml:space="preserve">are </w:t>
      </w:r>
      <w:r w:rsidRPr="00DC6BBD">
        <w:rPr>
          <w:color w:val="auto"/>
        </w:rPr>
        <w:t xml:space="preserve">the intersection of the water treatment road and Grand Loop Road (N 44 27.203’ x W 110 48.792’). </w:t>
      </w:r>
      <w:r w:rsidR="00ED7A5C" w:rsidRPr="00DC6BBD">
        <w:rPr>
          <w:color w:val="auto"/>
        </w:rPr>
        <w:t>T</w:t>
      </w:r>
      <w:r w:rsidRPr="00DC6BBD">
        <w:rPr>
          <w:color w:val="auto"/>
        </w:rPr>
        <w:t>he fire line should just follow the gravel road north while firing on the eastside of the road. Then once around the water treatment plant just keep following the fence line around and tie back into the gravel road and fire off</w:t>
      </w:r>
      <w:r w:rsidR="00ED7A5C" w:rsidRPr="00DC6BBD">
        <w:rPr>
          <w:color w:val="auto"/>
        </w:rPr>
        <w:t xml:space="preserve"> </w:t>
      </w:r>
      <w:r w:rsidRPr="00DC6BBD">
        <w:rPr>
          <w:color w:val="auto"/>
        </w:rPr>
        <w:t>the westside of the road and tie back into the Grand Loop Road.</w:t>
      </w:r>
      <w:r w:rsidR="008E638B">
        <w:rPr>
          <w:color w:val="auto"/>
        </w:rPr>
        <w:t xml:space="preserve"> </w:t>
      </w:r>
      <w:r w:rsidRPr="00DC6BBD">
        <w:rPr>
          <w:color w:val="auto"/>
        </w:rPr>
        <w:t xml:space="preserve"> </w:t>
      </w:r>
      <w:r w:rsidR="008E638B" w:rsidRPr="00DC6BBD">
        <w:rPr>
          <w:color w:val="auto"/>
        </w:rPr>
        <w:t xml:space="preserve">See attached </w:t>
      </w:r>
      <w:r w:rsidR="008E638B">
        <w:rPr>
          <w:color w:val="auto"/>
        </w:rPr>
        <w:t xml:space="preserve">FZ1 </w:t>
      </w:r>
      <w:r w:rsidR="008E638B" w:rsidRPr="00DC6BBD">
        <w:rPr>
          <w:color w:val="auto"/>
        </w:rPr>
        <w:t>map for specific locations</w:t>
      </w:r>
      <w:r w:rsidR="008E638B">
        <w:rPr>
          <w:color w:val="auto"/>
        </w:rPr>
        <w:t xml:space="preserve"> via QR code.</w:t>
      </w:r>
    </w:p>
    <w:p w14:paraId="19B63017" w14:textId="100D8D6C" w:rsidR="008C68F5" w:rsidRPr="00DC6BBD" w:rsidRDefault="00ED7A5C" w:rsidP="00DC6BBD">
      <w:pPr>
        <w:pStyle w:val="Heading2"/>
        <w:numPr>
          <w:ilvl w:val="0"/>
          <w:numId w:val="29"/>
        </w:numPr>
        <w:rPr>
          <w:color w:val="auto"/>
        </w:rPr>
      </w:pPr>
      <w:r w:rsidRPr="00DC6BBD">
        <w:rPr>
          <w:color w:val="auto"/>
        </w:rPr>
        <w:lastRenderedPageBreak/>
        <w:t>Supplies needed to carry out this operation is as follows but not limited to 6 drip torches, 15 gallons of drip torch mix, and veri pistol w/.22 cal blanks and 50 quick fire rounds or equivalent device. (</w:t>
      </w:r>
      <w:proofErr w:type="gramStart"/>
      <w:r w:rsidRPr="00DC6BBD">
        <w:rPr>
          <w:color w:val="auto"/>
        </w:rPr>
        <w:t>i</w:t>
      </w:r>
      <w:r w:rsidR="00A256EF" w:rsidRPr="00DC6BBD">
        <w:rPr>
          <w:color w:val="auto"/>
        </w:rPr>
        <w:t>.</w:t>
      </w:r>
      <w:r w:rsidRPr="00DC6BBD">
        <w:rPr>
          <w:color w:val="auto"/>
        </w:rPr>
        <w:t>e</w:t>
      </w:r>
      <w:proofErr w:type="gramEnd"/>
      <w:r w:rsidR="00A256EF" w:rsidRPr="00DC6BBD">
        <w:rPr>
          <w:color w:val="auto"/>
        </w:rPr>
        <w:t>.</w:t>
      </w:r>
      <w:r w:rsidRPr="00DC6BBD">
        <w:rPr>
          <w:color w:val="auto"/>
        </w:rPr>
        <w:t xml:space="preserve"> Plastic Sphere Dispensing gun).</w:t>
      </w:r>
    </w:p>
    <w:p w14:paraId="76FBD917" w14:textId="1B9DF6F6" w:rsidR="004E077B" w:rsidRPr="00DC6BBD" w:rsidRDefault="00A2613F" w:rsidP="004E077B">
      <w:pPr>
        <w:pStyle w:val="Heading2"/>
        <w:numPr>
          <w:ilvl w:val="0"/>
          <w:numId w:val="0"/>
        </w:numPr>
        <w:ind w:left="720" w:hanging="360"/>
        <w:rPr>
          <w:color w:val="auto"/>
        </w:rPr>
      </w:pPr>
      <w:r w:rsidRPr="00DC6BBD">
        <w:rPr>
          <w:color w:val="auto"/>
        </w:rPr>
        <w:t xml:space="preserve">         </w:t>
      </w:r>
    </w:p>
    <w:p w14:paraId="36C42CE2" w14:textId="77777777" w:rsidR="00E91AD0" w:rsidRPr="00DC6BBD" w:rsidRDefault="00F8240A" w:rsidP="00F8240A">
      <w:pPr>
        <w:pStyle w:val="Heading2"/>
        <w:numPr>
          <w:ilvl w:val="0"/>
          <w:numId w:val="0"/>
        </w:numPr>
        <w:ind w:left="360"/>
        <w:rPr>
          <w:color w:val="auto"/>
        </w:rPr>
      </w:pPr>
      <w:r w:rsidRPr="00DC6BBD">
        <w:rPr>
          <w:color w:val="auto"/>
        </w:rPr>
        <w:t xml:space="preserve">B.     </w:t>
      </w:r>
      <w:r w:rsidR="000B7DF1" w:rsidRPr="00DC6BBD">
        <w:rPr>
          <w:color w:val="auto"/>
        </w:rPr>
        <w:t xml:space="preserve">Fire Zone </w:t>
      </w:r>
      <w:r w:rsidR="00767955" w:rsidRPr="00DC6BBD">
        <w:rPr>
          <w:color w:val="auto"/>
        </w:rPr>
        <w:t>2</w:t>
      </w:r>
      <w:r w:rsidR="000B7DF1" w:rsidRPr="00DC6BBD">
        <w:rPr>
          <w:color w:val="auto"/>
        </w:rPr>
        <w:t xml:space="preserve"> (FZ</w:t>
      </w:r>
      <w:r w:rsidR="00767955" w:rsidRPr="00DC6BBD">
        <w:rPr>
          <w:color w:val="auto"/>
        </w:rPr>
        <w:t>2</w:t>
      </w:r>
      <w:r w:rsidR="000B7DF1" w:rsidRPr="00DC6BBD">
        <w:rPr>
          <w:color w:val="auto"/>
        </w:rPr>
        <w:t>)</w:t>
      </w:r>
    </w:p>
    <w:p w14:paraId="1EFAB8BD" w14:textId="4D57A3F0" w:rsidR="00E91AD0" w:rsidRPr="00DC6BBD" w:rsidRDefault="00A124EA" w:rsidP="006B3507">
      <w:pPr>
        <w:pStyle w:val="Heading3"/>
        <w:rPr>
          <w:color w:val="auto"/>
        </w:rPr>
      </w:pPr>
      <w:bookmarkStart w:id="1" w:name="_Hlk50039903"/>
      <w:r w:rsidRPr="00DC6BBD">
        <w:rPr>
          <w:color w:val="auto"/>
        </w:rPr>
        <w:t xml:space="preserve">The following resources are needed </w:t>
      </w:r>
      <w:r w:rsidR="001B1611" w:rsidRPr="00DC6BBD">
        <w:rPr>
          <w:color w:val="auto"/>
        </w:rPr>
        <w:t xml:space="preserve">but not limited to </w:t>
      </w:r>
      <w:r w:rsidR="00392DBF" w:rsidRPr="00DC6BBD">
        <w:rPr>
          <w:color w:val="auto"/>
        </w:rPr>
        <w:t xml:space="preserve">One type </w:t>
      </w:r>
      <w:r w:rsidR="00DA28DA" w:rsidRPr="00DC6BBD">
        <w:rPr>
          <w:color w:val="auto"/>
        </w:rPr>
        <w:t>2 IA or better handcrew</w:t>
      </w:r>
      <w:r w:rsidR="00490468" w:rsidRPr="00DC6BBD">
        <w:rPr>
          <w:color w:val="auto"/>
        </w:rPr>
        <w:t xml:space="preserve"> </w:t>
      </w:r>
      <w:r w:rsidR="00211191" w:rsidRPr="00DC6BBD">
        <w:rPr>
          <w:color w:val="auto"/>
        </w:rPr>
        <w:t xml:space="preserve">(for </w:t>
      </w:r>
      <w:r w:rsidR="001B1611" w:rsidRPr="00DC6BBD">
        <w:rPr>
          <w:color w:val="auto"/>
        </w:rPr>
        <w:t>firing and holding</w:t>
      </w:r>
      <w:r w:rsidR="00211191" w:rsidRPr="00DC6BBD">
        <w:rPr>
          <w:color w:val="auto"/>
        </w:rPr>
        <w:t>)</w:t>
      </w:r>
      <w:r w:rsidR="00DA28DA" w:rsidRPr="00DC6BBD">
        <w:rPr>
          <w:color w:val="auto"/>
        </w:rPr>
        <w:t xml:space="preserve"> </w:t>
      </w:r>
      <w:bookmarkStart w:id="2" w:name="_Hlk49966756"/>
      <w:r w:rsidR="008E1421" w:rsidRPr="00DC6BBD">
        <w:rPr>
          <w:color w:val="auto"/>
        </w:rPr>
        <w:t>an</w:t>
      </w:r>
      <w:r w:rsidR="00F277A8" w:rsidRPr="00DC6BBD">
        <w:rPr>
          <w:color w:val="auto"/>
        </w:rPr>
        <w:t>d a Type 3 helicopter with</w:t>
      </w:r>
      <w:r w:rsidR="006C6CDA" w:rsidRPr="00DC6BBD">
        <w:rPr>
          <w:color w:val="auto"/>
        </w:rPr>
        <w:t xml:space="preserve"> a</w:t>
      </w:r>
      <w:r w:rsidR="00F277A8" w:rsidRPr="00DC6BBD">
        <w:rPr>
          <w:color w:val="auto"/>
        </w:rPr>
        <w:t xml:space="preserve"> PSD (Plastic Sphere Dispensing) machine</w:t>
      </w:r>
      <w:r w:rsidR="003B0720" w:rsidRPr="00DC6BBD">
        <w:rPr>
          <w:color w:val="auto"/>
        </w:rPr>
        <w:t xml:space="preserve">, </w:t>
      </w:r>
      <w:r w:rsidR="00C40DC0" w:rsidRPr="00DC6BBD">
        <w:rPr>
          <w:color w:val="auto"/>
        </w:rPr>
        <w:t>PSD c</w:t>
      </w:r>
      <w:r w:rsidR="0024505C" w:rsidRPr="00DC6BBD">
        <w:rPr>
          <w:color w:val="auto"/>
        </w:rPr>
        <w:t>arded pilot, and PSD operator</w:t>
      </w:r>
      <w:r w:rsidR="006D7F43" w:rsidRPr="00DC6BBD">
        <w:rPr>
          <w:color w:val="auto"/>
        </w:rPr>
        <w:t xml:space="preserve"> </w:t>
      </w:r>
      <w:bookmarkStart w:id="3" w:name="_Hlk50035561"/>
      <w:r w:rsidR="006D7F43" w:rsidRPr="00DC6BBD">
        <w:rPr>
          <w:color w:val="auto"/>
        </w:rPr>
        <w:t>or a PSD capable drone with pilot</w:t>
      </w:r>
      <w:bookmarkEnd w:id="3"/>
      <w:r w:rsidR="006D7F43" w:rsidRPr="00DC6BBD">
        <w:rPr>
          <w:color w:val="auto"/>
        </w:rPr>
        <w:t xml:space="preserve"> </w:t>
      </w:r>
      <w:r w:rsidR="00F277A8" w:rsidRPr="00DC6BBD">
        <w:rPr>
          <w:color w:val="auto"/>
        </w:rPr>
        <w:t>a</w:t>
      </w:r>
      <w:r w:rsidR="00C40DC0" w:rsidRPr="00DC6BBD">
        <w:rPr>
          <w:color w:val="auto"/>
        </w:rPr>
        <w:t>r</w:t>
      </w:r>
      <w:r w:rsidR="003B0720" w:rsidRPr="00DC6BBD">
        <w:rPr>
          <w:color w:val="auto"/>
        </w:rPr>
        <w:t xml:space="preserve">e </w:t>
      </w:r>
      <w:r w:rsidR="0023030C" w:rsidRPr="00DC6BBD">
        <w:rPr>
          <w:color w:val="auto"/>
        </w:rPr>
        <w:t>needed to carry out the Firing Operation for FZ</w:t>
      </w:r>
      <w:r w:rsidR="00665F78" w:rsidRPr="00DC6BBD">
        <w:rPr>
          <w:color w:val="auto"/>
        </w:rPr>
        <w:t>2</w:t>
      </w:r>
      <w:r w:rsidR="0023030C" w:rsidRPr="00DC6BBD">
        <w:rPr>
          <w:color w:val="auto"/>
        </w:rPr>
        <w:t xml:space="preserve">. </w:t>
      </w:r>
      <w:bookmarkEnd w:id="1"/>
      <w:bookmarkEnd w:id="2"/>
      <w:r w:rsidR="00EB0BC7" w:rsidRPr="00DC6BBD">
        <w:rPr>
          <w:color w:val="auto"/>
        </w:rPr>
        <w:t>Th</w:t>
      </w:r>
      <w:r w:rsidR="00682ADD" w:rsidRPr="00DC6BBD">
        <w:rPr>
          <w:color w:val="auto"/>
        </w:rPr>
        <w:t>e Firing Team should follow the Fire Hole River</w:t>
      </w:r>
      <w:r w:rsidR="00C6478E" w:rsidRPr="00DC6BBD">
        <w:rPr>
          <w:color w:val="auto"/>
        </w:rPr>
        <w:t xml:space="preserve"> staying on the east side of the river. </w:t>
      </w:r>
      <w:r w:rsidR="003D0155" w:rsidRPr="00DC6BBD">
        <w:rPr>
          <w:color w:val="auto"/>
        </w:rPr>
        <w:t xml:space="preserve">Good </w:t>
      </w:r>
      <w:r w:rsidR="00E37699" w:rsidRPr="00DC6BBD">
        <w:rPr>
          <w:color w:val="auto"/>
        </w:rPr>
        <w:t>anchor point</w:t>
      </w:r>
      <w:r w:rsidR="003D0155" w:rsidRPr="00DC6BBD">
        <w:rPr>
          <w:color w:val="auto"/>
        </w:rPr>
        <w:t>s</w:t>
      </w:r>
      <w:r w:rsidR="00E37699" w:rsidRPr="00DC6BBD">
        <w:rPr>
          <w:color w:val="auto"/>
        </w:rPr>
        <w:t xml:space="preserve"> for this Firing Operation </w:t>
      </w:r>
      <w:r w:rsidR="003D0155" w:rsidRPr="00DC6BBD">
        <w:rPr>
          <w:color w:val="auto"/>
        </w:rPr>
        <w:t xml:space="preserve">are: </w:t>
      </w:r>
      <w:r w:rsidR="004C6867" w:rsidRPr="00DC6BBD">
        <w:rPr>
          <w:color w:val="auto"/>
        </w:rPr>
        <w:t>N 44 27</w:t>
      </w:r>
      <w:r w:rsidR="00071FD0" w:rsidRPr="00DC6BBD">
        <w:rPr>
          <w:color w:val="auto"/>
        </w:rPr>
        <w:t>.730</w:t>
      </w:r>
      <w:r w:rsidR="00BB34F9" w:rsidRPr="00DC6BBD">
        <w:rPr>
          <w:color w:val="auto"/>
        </w:rPr>
        <w:t>’</w:t>
      </w:r>
      <w:r w:rsidR="00437C28" w:rsidRPr="00DC6BBD">
        <w:rPr>
          <w:color w:val="auto"/>
        </w:rPr>
        <w:t xml:space="preserve"> x W 110 49.682’</w:t>
      </w:r>
      <w:r w:rsidR="00BB34F9" w:rsidRPr="00DC6BBD">
        <w:rPr>
          <w:color w:val="auto"/>
        </w:rPr>
        <w:t xml:space="preserve"> </w:t>
      </w:r>
      <w:r w:rsidR="00154B26" w:rsidRPr="00DC6BBD">
        <w:rPr>
          <w:color w:val="auto"/>
        </w:rPr>
        <w:t>(which is located just east of the Old Faithful geyser</w:t>
      </w:r>
      <w:r w:rsidR="000813BF" w:rsidRPr="00DC6BBD">
        <w:rPr>
          <w:color w:val="auto"/>
        </w:rPr>
        <w:t>)</w:t>
      </w:r>
      <w:r w:rsidR="00437C28" w:rsidRPr="00DC6BBD">
        <w:rPr>
          <w:color w:val="auto"/>
        </w:rPr>
        <w:t xml:space="preserve"> and</w:t>
      </w:r>
      <w:r w:rsidR="004E084D" w:rsidRPr="00DC6BBD">
        <w:rPr>
          <w:color w:val="auto"/>
        </w:rPr>
        <w:t xml:space="preserve"> N 44 27.</w:t>
      </w:r>
      <w:r w:rsidR="004E1FDE" w:rsidRPr="00DC6BBD">
        <w:rPr>
          <w:color w:val="auto"/>
        </w:rPr>
        <w:t xml:space="preserve">240’ x 110 49.173’ </w:t>
      </w:r>
      <w:r w:rsidR="00F86FCD" w:rsidRPr="00DC6BBD">
        <w:rPr>
          <w:color w:val="auto"/>
        </w:rPr>
        <w:t>(which is located</w:t>
      </w:r>
      <w:r w:rsidR="00C42088" w:rsidRPr="00DC6BBD">
        <w:rPr>
          <w:color w:val="auto"/>
        </w:rPr>
        <w:t xml:space="preserve"> where the Fire Hol</w:t>
      </w:r>
      <w:r w:rsidR="00665F78" w:rsidRPr="00DC6BBD">
        <w:rPr>
          <w:color w:val="auto"/>
        </w:rPr>
        <w:t>e</w:t>
      </w:r>
      <w:r w:rsidR="00C42088" w:rsidRPr="00DC6BBD">
        <w:rPr>
          <w:color w:val="auto"/>
        </w:rPr>
        <w:t xml:space="preserve"> </w:t>
      </w:r>
      <w:r w:rsidR="00E5639F" w:rsidRPr="00DC6BBD">
        <w:rPr>
          <w:color w:val="auto"/>
        </w:rPr>
        <w:t xml:space="preserve">River crosses </w:t>
      </w:r>
      <w:r w:rsidR="00AD2135" w:rsidRPr="00DC6BBD">
        <w:rPr>
          <w:color w:val="auto"/>
        </w:rPr>
        <w:t>Grand Loo</w:t>
      </w:r>
      <w:r w:rsidR="00154B26" w:rsidRPr="00DC6BBD">
        <w:rPr>
          <w:color w:val="auto"/>
        </w:rPr>
        <w:t>p Road).</w:t>
      </w:r>
      <w:r w:rsidR="00B065A9" w:rsidRPr="00DC6BBD">
        <w:rPr>
          <w:color w:val="auto"/>
        </w:rPr>
        <w:t xml:space="preserve"> </w:t>
      </w:r>
      <w:bookmarkStart w:id="4" w:name="_Hlk50282548"/>
      <w:r w:rsidR="00C51B3F" w:rsidRPr="00DC6BBD">
        <w:rPr>
          <w:color w:val="auto"/>
        </w:rPr>
        <w:t xml:space="preserve">See attached </w:t>
      </w:r>
      <w:r w:rsidR="008E638B">
        <w:rPr>
          <w:color w:val="auto"/>
        </w:rPr>
        <w:t xml:space="preserve">FZ2 </w:t>
      </w:r>
      <w:r w:rsidR="00C51B3F" w:rsidRPr="00DC6BBD">
        <w:rPr>
          <w:color w:val="auto"/>
        </w:rPr>
        <w:t>map for specific locations</w:t>
      </w:r>
      <w:r w:rsidR="008E638B">
        <w:rPr>
          <w:color w:val="auto"/>
        </w:rPr>
        <w:t xml:space="preserve"> via QR code</w:t>
      </w:r>
      <w:bookmarkEnd w:id="4"/>
      <w:r w:rsidR="00C51B3F" w:rsidRPr="00DC6BBD">
        <w:rPr>
          <w:color w:val="auto"/>
        </w:rPr>
        <w:t>.</w:t>
      </w:r>
      <w:r w:rsidR="00527F6D" w:rsidRPr="00DC6BBD">
        <w:rPr>
          <w:color w:val="auto"/>
        </w:rPr>
        <w:t xml:space="preserve"> </w:t>
      </w:r>
      <w:r w:rsidR="00E13A6C" w:rsidRPr="00DC6BBD">
        <w:rPr>
          <w:color w:val="auto"/>
        </w:rPr>
        <w:t xml:space="preserve">Areal ignitions </w:t>
      </w:r>
      <w:r w:rsidR="0057179F" w:rsidRPr="00DC6BBD">
        <w:rPr>
          <w:color w:val="auto"/>
        </w:rPr>
        <w:t>will be utilized to help gain depth interior of the FZ2</w:t>
      </w:r>
      <w:r w:rsidR="00556614" w:rsidRPr="00DC6BBD">
        <w:rPr>
          <w:color w:val="auto"/>
        </w:rPr>
        <w:t>.</w:t>
      </w:r>
    </w:p>
    <w:p w14:paraId="138DEDF3" w14:textId="6ECAB726" w:rsidR="00C628D9" w:rsidRPr="00DC6BBD" w:rsidRDefault="001E5B15" w:rsidP="006B3507">
      <w:pPr>
        <w:pStyle w:val="Heading3"/>
        <w:rPr>
          <w:color w:val="auto"/>
        </w:rPr>
      </w:pPr>
      <w:bookmarkStart w:id="5" w:name="_Hlk49971234"/>
      <w:r w:rsidRPr="00DC6BBD">
        <w:rPr>
          <w:color w:val="auto"/>
        </w:rPr>
        <w:t>Su</w:t>
      </w:r>
      <w:r w:rsidR="001629FE" w:rsidRPr="00DC6BBD">
        <w:rPr>
          <w:color w:val="auto"/>
        </w:rPr>
        <w:t xml:space="preserve">pplies needed </w:t>
      </w:r>
      <w:r w:rsidR="004B02E4" w:rsidRPr="00DC6BBD">
        <w:rPr>
          <w:color w:val="auto"/>
        </w:rPr>
        <w:t xml:space="preserve">to carry out </w:t>
      </w:r>
      <w:r w:rsidR="002904F0" w:rsidRPr="00DC6BBD">
        <w:rPr>
          <w:color w:val="auto"/>
        </w:rPr>
        <w:t xml:space="preserve">this operation </w:t>
      </w:r>
      <w:r w:rsidR="003D0155" w:rsidRPr="00DC6BBD">
        <w:rPr>
          <w:color w:val="auto"/>
        </w:rPr>
        <w:t xml:space="preserve">are </w:t>
      </w:r>
      <w:r w:rsidR="004D40FE" w:rsidRPr="00DC6BBD">
        <w:rPr>
          <w:color w:val="auto"/>
        </w:rPr>
        <w:t>as f</w:t>
      </w:r>
      <w:r w:rsidR="00AE3FE0" w:rsidRPr="00DC6BBD">
        <w:rPr>
          <w:color w:val="auto"/>
        </w:rPr>
        <w:t xml:space="preserve">ollows </w:t>
      </w:r>
      <w:r w:rsidR="001629FE" w:rsidRPr="00DC6BBD">
        <w:rPr>
          <w:color w:val="auto"/>
        </w:rPr>
        <w:t xml:space="preserve">but not limited to 6 drip torches, 15 gallons of </w:t>
      </w:r>
      <w:r w:rsidR="002769AE" w:rsidRPr="00DC6BBD">
        <w:rPr>
          <w:color w:val="auto"/>
        </w:rPr>
        <w:t>d</w:t>
      </w:r>
      <w:r w:rsidR="001629FE" w:rsidRPr="00DC6BBD">
        <w:rPr>
          <w:color w:val="auto"/>
        </w:rPr>
        <w:t xml:space="preserve">rip </w:t>
      </w:r>
      <w:r w:rsidR="002769AE" w:rsidRPr="00DC6BBD">
        <w:rPr>
          <w:color w:val="auto"/>
        </w:rPr>
        <w:t>t</w:t>
      </w:r>
      <w:r w:rsidR="001629FE" w:rsidRPr="00DC6BBD">
        <w:rPr>
          <w:color w:val="auto"/>
        </w:rPr>
        <w:t xml:space="preserve">orch </w:t>
      </w:r>
      <w:r w:rsidR="002769AE" w:rsidRPr="00DC6BBD">
        <w:rPr>
          <w:color w:val="auto"/>
        </w:rPr>
        <w:t>mix</w:t>
      </w:r>
      <w:r w:rsidR="0055144E" w:rsidRPr="00DC6BBD">
        <w:rPr>
          <w:color w:val="auto"/>
        </w:rPr>
        <w:t xml:space="preserve">, and </w:t>
      </w:r>
      <w:r w:rsidR="008F7F8A" w:rsidRPr="00DC6BBD">
        <w:rPr>
          <w:color w:val="auto"/>
        </w:rPr>
        <w:t>ve</w:t>
      </w:r>
      <w:r w:rsidR="00C9414E" w:rsidRPr="00DC6BBD">
        <w:rPr>
          <w:color w:val="auto"/>
        </w:rPr>
        <w:t>ri pistol w/.22 cal blanks</w:t>
      </w:r>
      <w:r w:rsidR="002B0C7A" w:rsidRPr="00DC6BBD">
        <w:rPr>
          <w:color w:val="auto"/>
        </w:rPr>
        <w:t xml:space="preserve"> a</w:t>
      </w:r>
      <w:r w:rsidR="00D135BE" w:rsidRPr="00DC6BBD">
        <w:rPr>
          <w:color w:val="auto"/>
        </w:rPr>
        <w:t xml:space="preserve">nd 50 </w:t>
      </w:r>
      <w:r w:rsidR="000F3F0D" w:rsidRPr="00DC6BBD">
        <w:rPr>
          <w:color w:val="auto"/>
        </w:rPr>
        <w:t>quick fire rounds or equivalent device. (</w:t>
      </w:r>
      <w:proofErr w:type="gramStart"/>
      <w:r w:rsidR="00633D74" w:rsidRPr="00DC6BBD">
        <w:rPr>
          <w:color w:val="auto"/>
        </w:rPr>
        <w:t>i</w:t>
      </w:r>
      <w:r w:rsidR="00A256EF" w:rsidRPr="00DC6BBD">
        <w:rPr>
          <w:color w:val="auto"/>
        </w:rPr>
        <w:t>.</w:t>
      </w:r>
      <w:r w:rsidR="00633D74" w:rsidRPr="00DC6BBD">
        <w:rPr>
          <w:color w:val="auto"/>
        </w:rPr>
        <w:t>e</w:t>
      </w:r>
      <w:proofErr w:type="gramEnd"/>
      <w:r w:rsidR="00A256EF" w:rsidRPr="00DC6BBD">
        <w:rPr>
          <w:color w:val="auto"/>
        </w:rPr>
        <w:t>.</w:t>
      </w:r>
      <w:r w:rsidR="00633D74" w:rsidRPr="00DC6BBD">
        <w:rPr>
          <w:color w:val="auto"/>
        </w:rPr>
        <w:t xml:space="preserve"> Plastic Sphere </w:t>
      </w:r>
      <w:r w:rsidR="009615F9" w:rsidRPr="00DC6BBD">
        <w:rPr>
          <w:color w:val="auto"/>
        </w:rPr>
        <w:t>Dispensing</w:t>
      </w:r>
      <w:r w:rsidR="00633D74" w:rsidRPr="00DC6BBD">
        <w:rPr>
          <w:color w:val="auto"/>
        </w:rPr>
        <w:t xml:space="preserve"> gun</w:t>
      </w:r>
      <w:r w:rsidR="009615F9" w:rsidRPr="00DC6BBD">
        <w:rPr>
          <w:color w:val="auto"/>
        </w:rPr>
        <w:t>)</w:t>
      </w:r>
      <w:r w:rsidR="00B75EF3" w:rsidRPr="00DC6BBD">
        <w:rPr>
          <w:color w:val="auto"/>
        </w:rPr>
        <w:t xml:space="preserve">.   </w:t>
      </w:r>
    </w:p>
    <w:bookmarkEnd w:id="5"/>
    <w:p w14:paraId="46EE3B19" w14:textId="77777777" w:rsidR="000276D5" w:rsidRPr="00DC6BBD" w:rsidRDefault="000276D5" w:rsidP="00A941D6">
      <w:pPr>
        <w:pStyle w:val="Heading2"/>
        <w:numPr>
          <w:ilvl w:val="0"/>
          <w:numId w:val="0"/>
        </w:numPr>
        <w:ind w:left="360"/>
        <w:rPr>
          <w:color w:val="auto"/>
        </w:rPr>
      </w:pPr>
    </w:p>
    <w:p w14:paraId="3C5E1449" w14:textId="02CD98FC" w:rsidR="006C77B7" w:rsidRPr="00DC6BBD" w:rsidRDefault="002016B5" w:rsidP="00A941D6">
      <w:pPr>
        <w:pStyle w:val="Heading2"/>
        <w:numPr>
          <w:ilvl w:val="0"/>
          <w:numId w:val="0"/>
        </w:numPr>
        <w:ind w:left="360"/>
        <w:rPr>
          <w:color w:val="auto"/>
        </w:rPr>
      </w:pPr>
      <w:r w:rsidRPr="00DC6BBD">
        <w:rPr>
          <w:color w:val="auto"/>
        </w:rPr>
        <w:t>C.</w:t>
      </w:r>
      <w:r w:rsidR="008C68F5" w:rsidRPr="00DC6BBD">
        <w:rPr>
          <w:color w:val="auto"/>
        </w:rPr>
        <w:t xml:space="preserve"> </w:t>
      </w:r>
      <w:r w:rsidR="008D2A91" w:rsidRPr="00DC6BBD">
        <w:rPr>
          <w:color w:val="auto"/>
        </w:rPr>
        <w:t xml:space="preserve">   </w:t>
      </w:r>
      <w:r w:rsidR="008C68F5" w:rsidRPr="00DC6BBD">
        <w:rPr>
          <w:color w:val="auto"/>
        </w:rPr>
        <w:t xml:space="preserve">    </w:t>
      </w:r>
      <w:r w:rsidR="008D2A91" w:rsidRPr="00DC6BBD">
        <w:rPr>
          <w:color w:val="auto"/>
        </w:rPr>
        <w:t>Fire Zone 3 (FZ3)</w:t>
      </w:r>
    </w:p>
    <w:p w14:paraId="3C1F4D94" w14:textId="53744FCD" w:rsidR="002540D8" w:rsidRPr="00DC6BBD" w:rsidRDefault="00C0537D" w:rsidP="002540D8">
      <w:pPr>
        <w:pStyle w:val="Heading2"/>
        <w:numPr>
          <w:ilvl w:val="0"/>
          <w:numId w:val="17"/>
        </w:numPr>
        <w:rPr>
          <w:color w:val="auto"/>
        </w:rPr>
      </w:pPr>
      <w:bookmarkStart w:id="6" w:name="_Hlk50035939"/>
      <w:r w:rsidRPr="00DC6BBD">
        <w:rPr>
          <w:color w:val="auto"/>
        </w:rPr>
        <w:t xml:space="preserve">The following resources are needed but not limited to </w:t>
      </w:r>
      <w:r w:rsidR="00072D1D" w:rsidRPr="00DC6BBD">
        <w:rPr>
          <w:color w:val="auto"/>
        </w:rPr>
        <w:t>o</w:t>
      </w:r>
      <w:r w:rsidR="00D84278" w:rsidRPr="00DC6BBD">
        <w:rPr>
          <w:color w:val="auto"/>
        </w:rPr>
        <w:t>ne type 2 IA handcrew or better (for firing and holding</w:t>
      </w:r>
      <w:r w:rsidR="003255A8" w:rsidRPr="00DC6BBD">
        <w:rPr>
          <w:color w:val="auto"/>
        </w:rPr>
        <w:t>)</w:t>
      </w:r>
      <w:r w:rsidR="00665F78" w:rsidRPr="00DC6BBD">
        <w:rPr>
          <w:color w:val="auto"/>
        </w:rPr>
        <w:t xml:space="preserve"> and a Type 3 helicopter with a PSD (Plastic Sphere Dispensing) machine, PSD carded pilot, and PSD operator</w:t>
      </w:r>
      <w:r w:rsidR="006D7F43" w:rsidRPr="00DC6BBD">
        <w:rPr>
          <w:color w:val="auto"/>
        </w:rPr>
        <w:t xml:space="preserve"> or a PSD capable drone with pilot </w:t>
      </w:r>
      <w:r w:rsidR="00665F78" w:rsidRPr="00DC6BBD">
        <w:rPr>
          <w:color w:val="auto"/>
        </w:rPr>
        <w:t xml:space="preserve"> are needed to carry out the Firing Operation for FZ3. </w:t>
      </w:r>
      <w:bookmarkEnd w:id="6"/>
      <w:r w:rsidR="00665F78" w:rsidRPr="00DC6BBD">
        <w:rPr>
          <w:color w:val="auto"/>
        </w:rPr>
        <w:t xml:space="preserve">The </w:t>
      </w:r>
      <w:r w:rsidR="007B4EB5" w:rsidRPr="00DC6BBD">
        <w:rPr>
          <w:color w:val="auto"/>
        </w:rPr>
        <w:t xml:space="preserve">east </w:t>
      </w:r>
      <w:r w:rsidR="00665F78" w:rsidRPr="00DC6BBD">
        <w:rPr>
          <w:color w:val="auto"/>
        </w:rPr>
        <w:t>anchor</w:t>
      </w:r>
      <w:r w:rsidR="007B4EB5" w:rsidRPr="00DC6BBD">
        <w:rPr>
          <w:color w:val="auto"/>
        </w:rPr>
        <w:t xml:space="preserve"> point for FZ3</w:t>
      </w:r>
      <w:r w:rsidR="00665F78" w:rsidRPr="00DC6BBD">
        <w:rPr>
          <w:color w:val="auto"/>
        </w:rPr>
        <w:t xml:space="preserve"> </w:t>
      </w:r>
      <w:r w:rsidR="007B4EB5" w:rsidRPr="00DC6BBD">
        <w:rPr>
          <w:color w:val="auto"/>
        </w:rPr>
        <w:t>is on the south side of the Grand Loop Road and on the west side of the Fire Hol</w:t>
      </w:r>
      <w:r w:rsidR="00561F8C" w:rsidRPr="00DC6BBD">
        <w:rPr>
          <w:color w:val="auto"/>
        </w:rPr>
        <w:t>e</w:t>
      </w:r>
      <w:r w:rsidR="007B4EB5" w:rsidRPr="00DC6BBD">
        <w:rPr>
          <w:color w:val="auto"/>
        </w:rPr>
        <w:t xml:space="preserve"> River</w:t>
      </w:r>
      <w:r w:rsidR="00A256EF" w:rsidRPr="00DC6BBD">
        <w:rPr>
          <w:color w:val="auto"/>
        </w:rPr>
        <w:t xml:space="preserve"> </w:t>
      </w:r>
      <w:r w:rsidR="00665F78" w:rsidRPr="00DC6BBD">
        <w:rPr>
          <w:color w:val="auto"/>
        </w:rPr>
        <w:t>(N 44 27.230</w:t>
      </w:r>
      <w:r w:rsidR="000C2843" w:rsidRPr="00DC6BBD">
        <w:rPr>
          <w:color w:val="auto"/>
        </w:rPr>
        <w:t>’ x W 110 49.172’)</w:t>
      </w:r>
      <w:r w:rsidR="007B4EB5" w:rsidRPr="00DC6BBD">
        <w:rPr>
          <w:color w:val="auto"/>
        </w:rPr>
        <w:t>.</w:t>
      </w:r>
      <w:r w:rsidR="000C2843" w:rsidRPr="00DC6BBD">
        <w:rPr>
          <w:color w:val="auto"/>
        </w:rPr>
        <w:t xml:space="preserve"> </w:t>
      </w:r>
      <w:r w:rsidR="007B4EB5" w:rsidRPr="00DC6BBD">
        <w:rPr>
          <w:color w:val="auto"/>
        </w:rPr>
        <w:t>A</w:t>
      </w:r>
      <w:r w:rsidR="000C2843" w:rsidRPr="00DC6BBD">
        <w:rPr>
          <w:color w:val="auto"/>
        </w:rPr>
        <w:t>nd</w:t>
      </w:r>
      <w:r w:rsidR="007B4EB5" w:rsidRPr="00DC6BBD">
        <w:rPr>
          <w:color w:val="auto"/>
        </w:rPr>
        <w:t xml:space="preserve"> the west anchor point is at the intersection where the </w:t>
      </w:r>
      <w:r w:rsidR="00681E31" w:rsidRPr="00DC6BBD">
        <w:rPr>
          <w:color w:val="auto"/>
        </w:rPr>
        <w:t>Howard Eaton trailhead</w:t>
      </w:r>
      <w:r w:rsidR="007B4EB5" w:rsidRPr="00DC6BBD">
        <w:rPr>
          <w:color w:val="auto"/>
        </w:rPr>
        <w:t xml:space="preserve"> ties into the Grand Loop Road </w:t>
      </w:r>
      <w:bookmarkStart w:id="7" w:name="_Hlk50036093"/>
      <w:r w:rsidR="000C2843" w:rsidRPr="00DC6BBD">
        <w:rPr>
          <w:color w:val="auto"/>
        </w:rPr>
        <w:t xml:space="preserve">(N 44 27.243’ x W 110 49.778’). </w:t>
      </w:r>
      <w:bookmarkEnd w:id="7"/>
      <w:r w:rsidR="007B4EB5" w:rsidRPr="00DC6BBD">
        <w:rPr>
          <w:color w:val="auto"/>
        </w:rPr>
        <w:t>The firing line is the south side of the Grand Loop Road</w:t>
      </w:r>
      <w:r w:rsidR="00944BD9">
        <w:rPr>
          <w:color w:val="auto"/>
        </w:rPr>
        <w:t xml:space="preserve"> and following the two-track up towards the radio tower</w:t>
      </w:r>
      <w:r w:rsidR="007B4EB5" w:rsidRPr="00DC6BBD">
        <w:rPr>
          <w:color w:val="auto"/>
        </w:rPr>
        <w:t>.</w:t>
      </w:r>
      <w:r w:rsidR="001614AB">
        <w:rPr>
          <w:color w:val="auto"/>
        </w:rPr>
        <w:t xml:space="preserve"> </w:t>
      </w:r>
      <w:r w:rsidR="001614AB" w:rsidRPr="00DC6BBD">
        <w:rPr>
          <w:color w:val="auto"/>
        </w:rPr>
        <w:t xml:space="preserve">See attached </w:t>
      </w:r>
      <w:r w:rsidR="001614AB">
        <w:rPr>
          <w:color w:val="auto"/>
        </w:rPr>
        <w:t xml:space="preserve">FZ3 </w:t>
      </w:r>
      <w:r w:rsidR="001614AB" w:rsidRPr="00DC6BBD">
        <w:rPr>
          <w:color w:val="auto"/>
        </w:rPr>
        <w:t>map for specific locations</w:t>
      </w:r>
      <w:r w:rsidR="001614AB">
        <w:rPr>
          <w:color w:val="auto"/>
        </w:rPr>
        <w:t xml:space="preserve"> via QR code</w:t>
      </w:r>
      <w:r w:rsidR="00291FEF">
        <w:rPr>
          <w:color w:val="auto"/>
        </w:rPr>
        <w:t>.</w:t>
      </w:r>
    </w:p>
    <w:p w14:paraId="69BD7299" w14:textId="0F182EEB" w:rsidR="002540D8" w:rsidRPr="00DC6BBD" w:rsidRDefault="002540D8" w:rsidP="002540D8">
      <w:pPr>
        <w:pStyle w:val="Heading2"/>
        <w:numPr>
          <w:ilvl w:val="0"/>
          <w:numId w:val="17"/>
        </w:numPr>
        <w:rPr>
          <w:color w:val="auto"/>
        </w:rPr>
      </w:pPr>
      <w:r w:rsidRPr="00DC6BBD">
        <w:rPr>
          <w:color w:val="auto"/>
        </w:rPr>
        <w:t xml:space="preserve"> </w:t>
      </w:r>
      <w:bookmarkStart w:id="8" w:name="_Hlk50036785"/>
      <w:r w:rsidRPr="00DC6BBD">
        <w:rPr>
          <w:color w:val="auto"/>
        </w:rPr>
        <w:t>Supplies needed to carry out this operation is as follows but not limited to 6 drip torches, 15 gallons of drip torch mix, and veri pistol w/.22 cal blanks and 50 quick fire rounds or equivalent device. (</w:t>
      </w:r>
      <w:proofErr w:type="gramStart"/>
      <w:r w:rsidRPr="00DC6BBD">
        <w:rPr>
          <w:color w:val="auto"/>
        </w:rPr>
        <w:t>i</w:t>
      </w:r>
      <w:r w:rsidR="00A256EF" w:rsidRPr="00DC6BBD">
        <w:rPr>
          <w:color w:val="auto"/>
        </w:rPr>
        <w:t>.</w:t>
      </w:r>
      <w:r w:rsidRPr="00DC6BBD">
        <w:rPr>
          <w:color w:val="auto"/>
        </w:rPr>
        <w:t>e</w:t>
      </w:r>
      <w:proofErr w:type="gramEnd"/>
      <w:r w:rsidR="00A256EF" w:rsidRPr="00DC6BBD">
        <w:rPr>
          <w:color w:val="auto"/>
        </w:rPr>
        <w:t>.</w:t>
      </w:r>
      <w:r w:rsidRPr="00DC6BBD">
        <w:rPr>
          <w:color w:val="auto"/>
        </w:rPr>
        <w:t xml:space="preserve"> Plastic Sphere Dispensing gun). </w:t>
      </w:r>
      <w:bookmarkEnd w:id="8"/>
    </w:p>
    <w:p w14:paraId="3E04EE4C" w14:textId="0C66C452" w:rsidR="00BA29D6" w:rsidRPr="00DC6BBD" w:rsidRDefault="00BA29D6" w:rsidP="00BA29D6">
      <w:pPr>
        <w:pStyle w:val="Heading2"/>
        <w:numPr>
          <w:ilvl w:val="0"/>
          <w:numId w:val="0"/>
        </w:numPr>
        <w:rPr>
          <w:color w:val="auto"/>
        </w:rPr>
      </w:pPr>
      <w:r w:rsidRPr="00DC6BBD">
        <w:rPr>
          <w:color w:val="auto"/>
        </w:rPr>
        <w:t xml:space="preserve">      D. </w:t>
      </w:r>
      <w:r w:rsidR="0097065E" w:rsidRPr="00DC6BBD">
        <w:rPr>
          <w:color w:val="auto"/>
        </w:rPr>
        <w:t xml:space="preserve"> </w:t>
      </w:r>
      <w:r w:rsidRPr="00DC6BBD">
        <w:rPr>
          <w:color w:val="auto"/>
        </w:rPr>
        <w:t>Fire Zone 4 (FZ4)</w:t>
      </w:r>
    </w:p>
    <w:p w14:paraId="36C7AF7B" w14:textId="77323982" w:rsidR="00BA29D6" w:rsidRPr="00DC6BBD" w:rsidRDefault="00BA29D6" w:rsidP="00BA29D6">
      <w:pPr>
        <w:pStyle w:val="Heading2"/>
        <w:numPr>
          <w:ilvl w:val="0"/>
          <w:numId w:val="20"/>
        </w:numPr>
        <w:rPr>
          <w:color w:val="auto"/>
        </w:rPr>
      </w:pPr>
      <w:bookmarkStart w:id="9" w:name="_Hlk50038132"/>
      <w:r w:rsidRPr="00DC6BBD">
        <w:rPr>
          <w:color w:val="auto"/>
        </w:rPr>
        <w:t xml:space="preserve">The following resources are needed but not limited to one </w:t>
      </w:r>
      <w:r w:rsidR="00A61E42" w:rsidRPr="00DC6BBD">
        <w:rPr>
          <w:color w:val="auto"/>
        </w:rPr>
        <w:t>T</w:t>
      </w:r>
      <w:r w:rsidRPr="00DC6BBD">
        <w:rPr>
          <w:color w:val="auto"/>
        </w:rPr>
        <w:t>ype 2 IA handcrew or better (for firing and holding) and a Type 3 helicopter with a PSD (Plastic Sphere Dispensing) machine, PSD carded pilot, and PSD operator or a PSD capable drone with pilot  are needed to carry out the Firing Operation for FZ4</w:t>
      </w:r>
      <w:bookmarkEnd w:id="9"/>
      <w:r w:rsidRPr="00DC6BBD">
        <w:rPr>
          <w:color w:val="auto"/>
        </w:rPr>
        <w:t xml:space="preserve">. The east anchor point for FZ4 is from the Howard Eaton Trailhead and Grand </w:t>
      </w:r>
      <w:r w:rsidRPr="00DC6BBD">
        <w:rPr>
          <w:color w:val="auto"/>
        </w:rPr>
        <w:lastRenderedPageBreak/>
        <w:t xml:space="preserve">Loop Road on the Eastside of the </w:t>
      </w:r>
      <w:r w:rsidR="00A256EF" w:rsidRPr="00DC6BBD">
        <w:rPr>
          <w:color w:val="auto"/>
        </w:rPr>
        <w:t>intersection (</w:t>
      </w:r>
      <w:r w:rsidRPr="00DC6BBD">
        <w:rPr>
          <w:color w:val="auto"/>
        </w:rPr>
        <w:t xml:space="preserve">N 44 27.243’ x W 110 49.778’). The west anchor point for FZ4 is where the </w:t>
      </w:r>
      <w:r w:rsidR="00A256EF" w:rsidRPr="00DC6BBD">
        <w:rPr>
          <w:color w:val="auto"/>
        </w:rPr>
        <w:t>two-track</w:t>
      </w:r>
      <w:r w:rsidRPr="00DC6BBD">
        <w:rPr>
          <w:color w:val="auto"/>
        </w:rPr>
        <w:t xml:space="preserve"> roa</w:t>
      </w:r>
      <w:r w:rsidR="00F83270" w:rsidRPr="00DC6BBD">
        <w:rPr>
          <w:color w:val="auto"/>
        </w:rPr>
        <w:t>d that travels north from the radio tower</w:t>
      </w:r>
      <w:r w:rsidR="00C722B5">
        <w:rPr>
          <w:color w:val="auto"/>
        </w:rPr>
        <w:t xml:space="preserve"> and</w:t>
      </w:r>
      <w:r w:rsidR="00F83270" w:rsidRPr="00DC6BBD">
        <w:rPr>
          <w:color w:val="auto"/>
        </w:rPr>
        <w:t xml:space="preserve"> ties into the powerline easement</w:t>
      </w:r>
      <w:r w:rsidR="008D1DA1" w:rsidRPr="00DC6BBD">
        <w:rPr>
          <w:color w:val="auto"/>
        </w:rPr>
        <w:t xml:space="preserve"> (N 44 27.238’ x W 110 50.012’)</w:t>
      </w:r>
      <w:r w:rsidR="00F83270" w:rsidRPr="00DC6BBD">
        <w:rPr>
          <w:color w:val="auto"/>
        </w:rPr>
        <w:t>. The firing line is following the two</w:t>
      </w:r>
      <w:r w:rsidR="00745DC8">
        <w:rPr>
          <w:color w:val="auto"/>
        </w:rPr>
        <w:t>-</w:t>
      </w:r>
      <w:r w:rsidR="00F83270" w:rsidRPr="00DC6BBD">
        <w:rPr>
          <w:color w:val="auto"/>
        </w:rPr>
        <w:t>track from the Howard Eaton Trailhead and Grand Loop Road intersection up to the radio tower and back around to where the powerlines intersect the two</w:t>
      </w:r>
      <w:r w:rsidR="00745DC8">
        <w:rPr>
          <w:color w:val="auto"/>
        </w:rPr>
        <w:t>-</w:t>
      </w:r>
      <w:r w:rsidR="00F83270" w:rsidRPr="00DC6BBD">
        <w:rPr>
          <w:color w:val="auto"/>
        </w:rPr>
        <w:t>track coming back into the Government housing area</w:t>
      </w:r>
      <w:r w:rsidR="00C722B5">
        <w:rPr>
          <w:color w:val="auto"/>
        </w:rPr>
        <w:t>. F</w:t>
      </w:r>
      <w:r w:rsidR="00F83270" w:rsidRPr="00DC6BBD">
        <w:rPr>
          <w:color w:val="auto"/>
        </w:rPr>
        <w:t>iring</w:t>
      </w:r>
      <w:r w:rsidR="00C722B5">
        <w:rPr>
          <w:color w:val="auto"/>
        </w:rPr>
        <w:t xml:space="preserve"> operations should occur on</w:t>
      </w:r>
      <w:r w:rsidR="00F83270" w:rsidRPr="00DC6BBD">
        <w:rPr>
          <w:color w:val="auto"/>
        </w:rPr>
        <w:t xml:space="preserve"> the southside of the two</w:t>
      </w:r>
      <w:r w:rsidR="00745DC8">
        <w:rPr>
          <w:color w:val="auto"/>
        </w:rPr>
        <w:t>-</w:t>
      </w:r>
      <w:r w:rsidR="00F83270" w:rsidRPr="00DC6BBD">
        <w:rPr>
          <w:color w:val="auto"/>
        </w:rPr>
        <w:t>track.</w:t>
      </w:r>
      <w:r w:rsidR="001614AB">
        <w:rPr>
          <w:color w:val="auto"/>
        </w:rPr>
        <w:t xml:space="preserve"> </w:t>
      </w:r>
      <w:r w:rsidR="001614AB" w:rsidRPr="00DC6BBD">
        <w:rPr>
          <w:color w:val="auto"/>
        </w:rPr>
        <w:t xml:space="preserve">See attached </w:t>
      </w:r>
      <w:r w:rsidR="001614AB">
        <w:rPr>
          <w:color w:val="auto"/>
        </w:rPr>
        <w:t xml:space="preserve">FZ4 </w:t>
      </w:r>
      <w:r w:rsidR="001614AB" w:rsidRPr="00DC6BBD">
        <w:rPr>
          <w:color w:val="auto"/>
        </w:rPr>
        <w:t>map for specific locations</w:t>
      </w:r>
      <w:r w:rsidR="001614AB">
        <w:rPr>
          <w:color w:val="auto"/>
        </w:rPr>
        <w:t xml:space="preserve"> via QR code.</w:t>
      </w:r>
    </w:p>
    <w:p w14:paraId="4F93EBF6" w14:textId="72AE6907" w:rsidR="00F83270" w:rsidRPr="00DC6BBD" w:rsidRDefault="00F83270" w:rsidP="00BA29D6">
      <w:pPr>
        <w:pStyle w:val="Heading2"/>
        <w:numPr>
          <w:ilvl w:val="0"/>
          <w:numId w:val="20"/>
        </w:numPr>
        <w:rPr>
          <w:color w:val="auto"/>
        </w:rPr>
      </w:pPr>
      <w:bookmarkStart w:id="10" w:name="_Hlk50039585"/>
      <w:bookmarkStart w:id="11" w:name="_Hlk50037142"/>
      <w:r w:rsidRPr="00DC6BBD">
        <w:rPr>
          <w:color w:val="auto"/>
        </w:rPr>
        <w:t>Supplies needed to carry out this operation is as follows but not limited to 6 drip torches, 15 gallons of drip torch mix, and veri pistol w/.22 cal blanks and 50 quick fire rounds or equivalent device. (</w:t>
      </w:r>
      <w:proofErr w:type="gramStart"/>
      <w:r w:rsidR="00A256EF" w:rsidRPr="00DC6BBD">
        <w:rPr>
          <w:color w:val="auto"/>
        </w:rPr>
        <w:t>i.e</w:t>
      </w:r>
      <w:proofErr w:type="gramEnd"/>
      <w:r w:rsidR="00A256EF" w:rsidRPr="00DC6BBD">
        <w:rPr>
          <w:color w:val="auto"/>
        </w:rPr>
        <w:t>.</w:t>
      </w:r>
      <w:r w:rsidRPr="00DC6BBD">
        <w:rPr>
          <w:color w:val="auto"/>
        </w:rPr>
        <w:t xml:space="preserve"> Plastic Sphere Dispensing gun).</w:t>
      </w:r>
    </w:p>
    <w:bookmarkEnd w:id="10"/>
    <w:p w14:paraId="306EB1DE" w14:textId="26531639" w:rsidR="0097065E" w:rsidRPr="00DC6BBD" w:rsidRDefault="0097065E" w:rsidP="0097065E">
      <w:pPr>
        <w:pStyle w:val="Heading2"/>
        <w:numPr>
          <w:ilvl w:val="0"/>
          <w:numId w:val="0"/>
        </w:numPr>
        <w:ind w:left="720" w:hanging="360"/>
        <w:rPr>
          <w:color w:val="auto"/>
        </w:rPr>
      </w:pPr>
      <w:r w:rsidRPr="00DC6BBD">
        <w:rPr>
          <w:color w:val="auto"/>
        </w:rPr>
        <w:t xml:space="preserve">E. </w:t>
      </w:r>
      <w:r w:rsidR="008D1DA1" w:rsidRPr="00DC6BBD">
        <w:rPr>
          <w:color w:val="auto"/>
        </w:rPr>
        <w:t xml:space="preserve"> </w:t>
      </w:r>
      <w:r w:rsidRPr="00DC6BBD">
        <w:rPr>
          <w:color w:val="auto"/>
        </w:rPr>
        <w:t>Fire Zone 5 (FZ5)</w:t>
      </w:r>
    </w:p>
    <w:p w14:paraId="739CD7C8" w14:textId="48CDCF63" w:rsidR="00AD6647" w:rsidRPr="00DC6BBD" w:rsidRDefault="008D1DA1" w:rsidP="008D1DA1">
      <w:pPr>
        <w:pStyle w:val="Heading2"/>
        <w:numPr>
          <w:ilvl w:val="0"/>
          <w:numId w:val="21"/>
        </w:numPr>
        <w:rPr>
          <w:color w:val="auto"/>
        </w:rPr>
      </w:pPr>
      <w:r w:rsidRPr="00DC6BBD">
        <w:rPr>
          <w:color w:val="auto"/>
        </w:rPr>
        <w:t>The following resources are needed but not limited to one type 2 IA handcrew or better (for firing and holding) and a Type 3 helicopter with a PSD (Plastic Sphere Dispensing) machine, PSD carded pilot, and PSD operator or a PSD capable drone with pilot  are needed to carry out the Firing Operation for FZ5. The east anchor point for FZ5 is where the two</w:t>
      </w:r>
      <w:r w:rsidR="00A256EF" w:rsidRPr="00DC6BBD">
        <w:rPr>
          <w:color w:val="auto"/>
        </w:rPr>
        <w:t>-</w:t>
      </w:r>
      <w:r w:rsidRPr="00DC6BBD">
        <w:rPr>
          <w:color w:val="auto"/>
        </w:rPr>
        <w:t>track from the radio tower intersects with the powerline easement (N 44 27.238’ x W 110 50.012’). The west anchor point for FZ5 is at the end of the sewer treatment plant on the far westside of the Government housing area (N 44 27.453 x W110 50.890’). The firing line should follow the powerline easement which parallels the blacktop road</w:t>
      </w:r>
      <w:r w:rsidR="00CE27A6" w:rsidRPr="00DC6BBD">
        <w:rPr>
          <w:color w:val="auto"/>
        </w:rPr>
        <w:t>. Roughly 0.13 miles from the sewer treatment plant the powerline crosses the blacktop road. Firing operations should utilize the blacktop road to continuing firing. Once at the sewer treatment plant the firing operations should follow the southside of the treatment plant along the fence line</w:t>
      </w:r>
      <w:r w:rsidR="00B76707" w:rsidRPr="00DC6BBD">
        <w:rPr>
          <w:color w:val="auto"/>
        </w:rPr>
        <w:t>.</w:t>
      </w:r>
      <w:r w:rsidR="001614AB">
        <w:rPr>
          <w:color w:val="auto"/>
        </w:rPr>
        <w:t xml:space="preserve"> </w:t>
      </w:r>
      <w:r w:rsidR="001614AB" w:rsidRPr="00DC6BBD">
        <w:rPr>
          <w:color w:val="auto"/>
        </w:rPr>
        <w:t xml:space="preserve">See attached </w:t>
      </w:r>
      <w:r w:rsidR="001614AB">
        <w:rPr>
          <w:color w:val="auto"/>
        </w:rPr>
        <w:t xml:space="preserve">FZ5 </w:t>
      </w:r>
      <w:r w:rsidR="001614AB" w:rsidRPr="00DC6BBD">
        <w:rPr>
          <w:color w:val="auto"/>
        </w:rPr>
        <w:t>map for specific locations</w:t>
      </w:r>
      <w:r w:rsidR="001614AB">
        <w:rPr>
          <w:color w:val="auto"/>
        </w:rPr>
        <w:t xml:space="preserve"> via QR code.</w:t>
      </w:r>
    </w:p>
    <w:p w14:paraId="4DA2D840" w14:textId="668A1D8A" w:rsidR="00AD6647" w:rsidRPr="00DC6BBD" w:rsidRDefault="00AD6647" w:rsidP="00AD6647">
      <w:pPr>
        <w:pStyle w:val="Heading2"/>
        <w:numPr>
          <w:ilvl w:val="0"/>
          <w:numId w:val="21"/>
        </w:numPr>
        <w:rPr>
          <w:color w:val="auto"/>
        </w:rPr>
      </w:pPr>
      <w:r w:rsidRPr="00DC6BBD">
        <w:rPr>
          <w:color w:val="auto"/>
        </w:rPr>
        <w:t>Supplies needed to carry out this operation is as follows but not limited to 6 drip torches, 15 gallons of drip torch mix, and veri pistol w/.22 cal blanks and 50 quick fire rounds or equivalent device. (</w:t>
      </w:r>
      <w:proofErr w:type="gramStart"/>
      <w:r w:rsidR="00745DC8" w:rsidRPr="00DC6BBD">
        <w:rPr>
          <w:color w:val="auto"/>
        </w:rPr>
        <w:t>i.e</w:t>
      </w:r>
      <w:proofErr w:type="gramEnd"/>
      <w:r w:rsidR="00745DC8" w:rsidRPr="00DC6BBD">
        <w:rPr>
          <w:color w:val="auto"/>
        </w:rPr>
        <w:t>.</w:t>
      </w:r>
      <w:r w:rsidRPr="00DC6BBD">
        <w:rPr>
          <w:color w:val="auto"/>
        </w:rPr>
        <w:t xml:space="preserve"> Plastic Sphere Dispensing gun).</w:t>
      </w:r>
    </w:p>
    <w:p w14:paraId="5C885728" w14:textId="1BDA115F" w:rsidR="008D1DA1" w:rsidRPr="00DC6BBD" w:rsidRDefault="008D1DA1" w:rsidP="00AD6647">
      <w:pPr>
        <w:pStyle w:val="Heading2"/>
        <w:numPr>
          <w:ilvl w:val="0"/>
          <w:numId w:val="0"/>
        </w:numPr>
        <w:ind w:left="1080"/>
        <w:rPr>
          <w:color w:val="auto"/>
        </w:rPr>
      </w:pPr>
    </w:p>
    <w:bookmarkEnd w:id="11"/>
    <w:p w14:paraId="003D0512" w14:textId="17EFF0F3" w:rsidR="000D3F23" w:rsidRPr="00DC6BBD" w:rsidRDefault="000D3F23" w:rsidP="002540D8">
      <w:pPr>
        <w:pStyle w:val="Heading2"/>
        <w:numPr>
          <w:ilvl w:val="0"/>
          <w:numId w:val="0"/>
        </w:numPr>
        <w:rPr>
          <w:color w:val="auto"/>
        </w:rPr>
      </w:pPr>
    </w:p>
    <w:p w14:paraId="3FF84121" w14:textId="77777777" w:rsidR="00E91AD0" w:rsidRPr="00DC6BBD" w:rsidRDefault="002639D1">
      <w:pPr>
        <w:pStyle w:val="Heading1"/>
        <w:rPr>
          <w:color w:val="auto"/>
        </w:rPr>
      </w:pPr>
      <w:r w:rsidRPr="00DC6BBD">
        <w:rPr>
          <w:color w:val="auto"/>
        </w:rPr>
        <w:t>Holding</w:t>
      </w:r>
    </w:p>
    <w:p w14:paraId="31E774AB" w14:textId="77777777" w:rsidR="00E91AD0" w:rsidRPr="00DC6BBD" w:rsidRDefault="00E53344" w:rsidP="002639D1">
      <w:pPr>
        <w:rPr>
          <w:color w:val="auto"/>
        </w:rPr>
      </w:pPr>
      <w:r w:rsidRPr="00DC6BBD">
        <w:rPr>
          <w:color w:val="auto"/>
        </w:rPr>
        <w:t>The Old Faithful Holding Plan is broken up into the same Fire Zo</w:t>
      </w:r>
      <w:r w:rsidR="00E67DE5" w:rsidRPr="00DC6BBD">
        <w:rPr>
          <w:color w:val="auto"/>
        </w:rPr>
        <w:t>nes (FZ) as the firing plan.</w:t>
      </w:r>
    </w:p>
    <w:p w14:paraId="177398A5" w14:textId="5019D188" w:rsidR="003A3FAE" w:rsidRPr="00DC6BBD" w:rsidRDefault="003A3FAE" w:rsidP="002639D1">
      <w:pPr>
        <w:rPr>
          <w:color w:val="auto"/>
        </w:rPr>
      </w:pPr>
      <w:r w:rsidRPr="00DC6BBD">
        <w:rPr>
          <w:color w:val="auto"/>
        </w:rPr>
        <w:t>A</w:t>
      </w:r>
      <w:r w:rsidR="00093D75" w:rsidRPr="00DC6BBD">
        <w:rPr>
          <w:color w:val="auto"/>
        </w:rPr>
        <w:t>.</w:t>
      </w:r>
      <w:r w:rsidR="000D2E9A" w:rsidRPr="00DC6BBD">
        <w:rPr>
          <w:color w:val="auto"/>
        </w:rPr>
        <w:t xml:space="preserve"> </w:t>
      </w:r>
      <w:r w:rsidR="001C6850" w:rsidRPr="00DC6BBD">
        <w:rPr>
          <w:color w:val="auto"/>
        </w:rPr>
        <w:t xml:space="preserve">   Fire Zone 1 (FZ1)</w:t>
      </w:r>
    </w:p>
    <w:p w14:paraId="0996E554" w14:textId="2C85908C" w:rsidR="005127B4" w:rsidRPr="00DC6BBD" w:rsidRDefault="005127B4" w:rsidP="005127B4">
      <w:pPr>
        <w:pStyle w:val="ListParagraph"/>
        <w:numPr>
          <w:ilvl w:val="0"/>
          <w:numId w:val="25"/>
        </w:numPr>
        <w:rPr>
          <w:color w:val="auto"/>
        </w:rPr>
      </w:pPr>
      <w:r w:rsidRPr="00DC6BBD">
        <w:rPr>
          <w:color w:val="auto"/>
        </w:rPr>
        <w:t xml:space="preserve">The following resources are needed but not limited to one type 2 IA or better handcrew (for firing and holding), and 1 type 6 or better engine. Those </w:t>
      </w:r>
      <w:r w:rsidRPr="00DC6BBD">
        <w:rPr>
          <w:color w:val="auto"/>
        </w:rPr>
        <w:lastRenderedPageBreak/>
        <w:t>resources are responsible for setting up and staffing the hose lay and pump operations for FZ1.</w:t>
      </w:r>
    </w:p>
    <w:p w14:paraId="24B35BA5" w14:textId="77777777" w:rsidR="005127B4" w:rsidRPr="00DC6BBD" w:rsidRDefault="005127B4" w:rsidP="005127B4">
      <w:pPr>
        <w:pStyle w:val="ListParagraph"/>
        <w:ind w:left="1080"/>
        <w:rPr>
          <w:color w:val="auto"/>
        </w:rPr>
      </w:pPr>
    </w:p>
    <w:p w14:paraId="48B3A139" w14:textId="493496C5" w:rsidR="00C8022C" w:rsidRPr="00DC6BBD" w:rsidRDefault="000B7DF1" w:rsidP="003A3FAE">
      <w:pPr>
        <w:pStyle w:val="Heading2"/>
        <w:numPr>
          <w:ilvl w:val="1"/>
          <w:numId w:val="16"/>
        </w:numPr>
        <w:rPr>
          <w:color w:val="auto"/>
        </w:rPr>
      </w:pPr>
      <w:r w:rsidRPr="00DC6BBD">
        <w:rPr>
          <w:color w:val="auto"/>
        </w:rPr>
        <w:t xml:space="preserve">Fire Zone </w:t>
      </w:r>
      <w:r w:rsidR="00767955" w:rsidRPr="00DC6BBD">
        <w:rPr>
          <w:color w:val="auto"/>
        </w:rPr>
        <w:t>2</w:t>
      </w:r>
      <w:r w:rsidRPr="00DC6BBD">
        <w:rPr>
          <w:color w:val="auto"/>
        </w:rPr>
        <w:t xml:space="preserve"> (FZ</w:t>
      </w:r>
      <w:r w:rsidR="00767955" w:rsidRPr="00DC6BBD">
        <w:rPr>
          <w:color w:val="auto"/>
        </w:rPr>
        <w:t>2</w:t>
      </w:r>
      <w:r w:rsidRPr="00DC6BBD">
        <w:rPr>
          <w:color w:val="auto"/>
        </w:rPr>
        <w:t>)</w:t>
      </w:r>
    </w:p>
    <w:p w14:paraId="6E6F4302" w14:textId="5F8B535E" w:rsidR="000275CA" w:rsidRPr="00DC6BBD" w:rsidRDefault="00B3447F" w:rsidP="005127B4">
      <w:pPr>
        <w:pStyle w:val="ListParagraph"/>
        <w:numPr>
          <w:ilvl w:val="0"/>
          <w:numId w:val="11"/>
        </w:numPr>
        <w:rPr>
          <w:color w:val="auto"/>
        </w:rPr>
      </w:pPr>
      <w:bookmarkStart w:id="12" w:name="_Hlk50045767"/>
      <w:bookmarkStart w:id="13" w:name="_Hlk50041199"/>
      <w:r w:rsidRPr="00DC6BBD">
        <w:rPr>
          <w:color w:val="auto"/>
        </w:rPr>
        <w:t>The following resources are need</w:t>
      </w:r>
      <w:r w:rsidR="007805CD" w:rsidRPr="00DC6BBD">
        <w:rPr>
          <w:color w:val="auto"/>
        </w:rPr>
        <w:t>ed but not limited to on</w:t>
      </w:r>
      <w:r w:rsidR="00856ED5" w:rsidRPr="00DC6BBD">
        <w:rPr>
          <w:color w:val="auto"/>
        </w:rPr>
        <w:t>e type 2 IA or better handcrew (for firing and holding),</w:t>
      </w:r>
      <w:r w:rsidR="00AA415F" w:rsidRPr="00DC6BBD">
        <w:rPr>
          <w:color w:val="auto"/>
        </w:rPr>
        <w:t xml:space="preserve"> </w:t>
      </w:r>
      <w:r w:rsidR="003D0155" w:rsidRPr="00DC6BBD">
        <w:rPr>
          <w:color w:val="auto"/>
        </w:rPr>
        <w:t>two</w:t>
      </w:r>
      <w:r w:rsidR="00A4747D" w:rsidRPr="00DC6BBD">
        <w:rPr>
          <w:color w:val="auto"/>
        </w:rPr>
        <w:t xml:space="preserve"> type 4 or better engines</w:t>
      </w:r>
      <w:r w:rsidR="00556614" w:rsidRPr="00DC6BBD">
        <w:rPr>
          <w:color w:val="auto"/>
        </w:rPr>
        <w:t>, an</w:t>
      </w:r>
      <w:r w:rsidR="00EE64F7" w:rsidRPr="00DC6BBD">
        <w:rPr>
          <w:color w:val="auto"/>
        </w:rPr>
        <w:t xml:space="preserve">d </w:t>
      </w:r>
      <w:r w:rsidR="003D0155" w:rsidRPr="00DC6BBD">
        <w:rPr>
          <w:color w:val="auto"/>
        </w:rPr>
        <w:t xml:space="preserve">one </w:t>
      </w:r>
      <w:r w:rsidR="0095486F" w:rsidRPr="00DC6BBD">
        <w:rPr>
          <w:color w:val="auto"/>
        </w:rPr>
        <w:t>type 1 structure engine.</w:t>
      </w:r>
      <w:r w:rsidR="005127B4" w:rsidRPr="00DC6BBD">
        <w:rPr>
          <w:color w:val="auto"/>
        </w:rPr>
        <w:t xml:space="preserve"> Those resources are responsible for setting up and staffing the hose lay and pump operations for FZ2.</w:t>
      </w:r>
    </w:p>
    <w:p w14:paraId="5AFE3A0A" w14:textId="2C373BE9" w:rsidR="002752FC" w:rsidRPr="00DC6BBD" w:rsidRDefault="002752FC" w:rsidP="002752FC">
      <w:pPr>
        <w:pStyle w:val="Heading2"/>
        <w:numPr>
          <w:ilvl w:val="1"/>
          <w:numId w:val="16"/>
        </w:numPr>
        <w:rPr>
          <w:color w:val="auto"/>
        </w:rPr>
      </w:pPr>
      <w:r w:rsidRPr="00DC6BBD">
        <w:rPr>
          <w:color w:val="auto"/>
        </w:rPr>
        <w:t>Fire Zone (FZ3)</w:t>
      </w:r>
    </w:p>
    <w:p w14:paraId="2D1C6C59" w14:textId="2ABCE1D8" w:rsidR="00F7178D" w:rsidRPr="00DC6BBD" w:rsidRDefault="005127B4" w:rsidP="003931F5">
      <w:pPr>
        <w:pStyle w:val="ListParagraph"/>
        <w:numPr>
          <w:ilvl w:val="0"/>
          <w:numId w:val="27"/>
        </w:numPr>
        <w:rPr>
          <w:color w:val="auto"/>
        </w:rPr>
      </w:pPr>
      <w:bookmarkStart w:id="14" w:name="_Hlk50046478"/>
      <w:bookmarkEnd w:id="12"/>
      <w:r w:rsidRPr="00DC6BBD">
        <w:rPr>
          <w:color w:val="auto"/>
        </w:rPr>
        <w:t xml:space="preserve"> </w:t>
      </w:r>
      <w:r w:rsidR="002752FC" w:rsidRPr="00DC6BBD">
        <w:rPr>
          <w:color w:val="auto"/>
        </w:rPr>
        <w:t xml:space="preserve">The following resources are needed but not limited to one type 2 IA or better handcrew (for firing and holding), and </w:t>
      </w:r>
      <w:r w:rsidR="003D0155" w:rsidRPr="00DC6BBD">
        <w:rPr>
          <w:color w:val="auto"/>
        </w:rPr>
        <w:t>two</w:t>
      </w:r>
      <w:r w:rsidR="002752FC" w:rsidRPr="00DC6BBD">
        <w:rPr>
          <w:color w:val="auto"/>
        </w:rPr>
        <w:t xml:space="preserve"> type 6 or better engines. Those resources are responsible for setting up and staffing the hose lay and pump operations for FZ3.</w:t>
      </w:r>
    </w:p>
    <w:bookmarkEnd w:id="14"/>
    <w:p w14:paraId="561FFB82" w14:textId="6037C638" w:rsidR="005127B4" w:rsidRPr="00DC6BBD" w:rsidRDefault="005127B4" w:rsidP="005127B4">
      <w:pPr>
        <w:pStyle w:val="Heading2"/>
        <w:numPr>
          <w:ilvl w:val="1"/>
          <w:numId w:val="16"/>
        </w:numPr>
        <w:rPr>
          <w:color w:val="auto"/>
        </w:rPr>
      </w:pPr>
      <w:r w:rsidRPr="00DC6BBD">
        <w:rPr>
          <w:color w:val="auto"/>
        </w:rPr>
        <w:t xml:space="preserve"> Fire Zone 4 (FZ4)</w:t>
      </w:r>
    </w:p>
    <w:p w14:paraId="56BC3C98" w14:textId="0C06CCA6" w:rsidR="00230221" w:rsidRPr="00DC6BBD" w:rsidRDefault="00230221" w:rsidP="00230221">
      <w:pPr>
        <w:pStyle w:val="Heading3"/>
        <w:rPr>
          <w:color w:val="auto"/>
        </w:rPr>
      </w:pPr>
      <w:bookmarkStart w:id="15" w:name="_Hlk50046621"/>
      <w:r w:rsidRPr="00DC6BBD">
        <w:rPr>
          <w:color w:val="auto"/>
        </w:rPr>
        <w:t xml:space="preserve">The following resources are needed but not limited to one type 2 IA or better handcrew (for firing and holding), and </w:t>
      </w:r>
      <w:r w:rsidR="003D0155" w:rsidRPr="00DC6BBD">
        <w:rPr>
          <w:color w:val="auto"/>
        </w:rPr>
        <w:t>two</w:t>
      </w:r>
      <w:r w:rsidRPr="00DC6BBD">
        <w:rPr>
          <w:color w:val="auto"/>
        </w:rPr>
        <w:t xml:space="preserve"> type 6 or better engines. Those resources are responsible for setting up and staffing the hose lay and pump operations for FZ</w:t>
      </w:r>
      <w:r w:rsidR="009E3E52" w:rsidRPr="00DC6BBD">
        <w:rPr>
          <w:color w:val="auto"/>
        </w:rPr>
        <w:t>4</w:t>
      </w:r>
      <w:r w:rsidRPr="00DC6BBD">
        <w:rPr>
          <w:color w:val="auto"/>
        </w:rPr>
        <w:t>.</w:t>
      </w:r>
    </w:p>
    <w:bookmarkEnd w:id="15"/>
    <w:p w14:paraId="6A07FFEB" w14:textId="031ACFC6" w:rsidR="00230221" w:rsidRPr="00DC6BBD" w:rsidRDefault="00230221" w:rsidP="00230221">
      <w:pPr>
        <w:pStyle w:val="Heading2"/>
        <w:numPr>
          <w:ilvl w:val="0"/>
          <w:numId w:val="0"/>
        </w:numPr>
        <w:ind w:left="720"/>
        <w:rPr>
          <w:color w:val="auto"/>
        </w:rPr>
      </w:pPr>
    </w:p>
    <w:p w14:paraId="36A19434" w14:textId="77777777" w:rsidR="00230221" w:rsidRPr="00DC6BBD" w:rsidRDefault="00230221" w:rsidP="00230221">
      <w:pPr>
        <w:pStyle w:val="Heading2"/>
        <w:numPr>
          <w:ilvl w:val="0"/>
          <w:numId w:val="0"/>
        </w:numPr>
        <w:ind w:left="720"/>
        <w:rPr>
          <w:color w:val="auto"/>
        </w:rPr>
      </w:pPr>
    </w:p>
    <w:p w14:paraId="0DA0C277" w14:textId="4E533AEA" w:rsidR="005127B4" w:rsidRPr="00DC6BBD" w:rsidRDefault="005127B4" w:rsidP="005127B4">
      <w:pPr>
        <w:pStyle w:val="Heading2"/>
        <w:numPr>
          <w:ilvl w:val="1"/>
          <w:numId w:val="16"/>
        </w:numPr>
        <w:rPr>
          <w:color w:val="auto"/>
        </w:rPr>
      </w:pPr>
      <w:r w:rsidRPr="00DC6BBD">
        <w:rPr>
          <w:color w:val="auto"/>
        </w:rPr>
        <w:t>Fire Zone 5 (FZ5)</w:t>
      </w:r>
    </w:p>
    <w:bookmarkEnd w:id="13"/>
    <w:p w14:paraId="364F4BE5" w14:textId="33DD911E" w:rsidR="00230221" w:rsidRPr="00DC6BBD" w:rsidRDefault="00230221" w:rsidP="00230221">
      <w:pPr>
        <w:pStyle w:val="Heading3"/>
        <w:rPr>
          <w:color w:val="auto"/>
        </w:rPr>
      </w:pPr>
      <w:r w:rsidRPr="00DC6BBD">
        <w:rPr>
          <w:color w:val="auto"/>
        </w:rPr>
        <w:t xml:space="preserve">The following resources are needed but not limited to one type 2 IA or better handcrew (for firing and holding), and </w:t>
      </w:r>
      <w:r w:rsidR="003D0155" w:rsidRPr="00DC6BBD">
        <w:rPr>
          <w:color w:val="auto"/>
        </w:rPr>
        <w:t>two</w:t>
      </w:r>
      <w:r w:rsidRPr="00DC6BBD">
        <w:rPr>
          <w:color w:val="auto"/>
        </w:rPr>
        <w:t xml:space="preserve"> type 6 or better engines</w:t>
      </w:r>
      <w:r w:rsidR="004172EF" w:rsidRPr="00DC6BBD">
        <w:rPr>
          <w:color w:val="auto"/>
        </w:rPr>
        <w:t xml:space="preserve"> and 2 type 1 structure engines</w:t>
      </w:r>
      <w:r w:rsidRPr="00DC6BBD">
        <w:rPr>
          <w:color w:val="auto"/>
        </w:rPr>
        <w:t>. Those resources are responsible for setting up and staffing the hose lay and pump operations for FZ</w:t>
      </w:r>
      <w:r w:rsidR="009E3E52" w:rsidRPr="00DC6BBD">
        <w:rPr>
          <w:color w:val="auto"/>
        </w:rPr>
        <w:t>5</w:t>
      </w:r>
      <w:r w:rsidRPr="00DC6BBD">
        <w:rPr>
          <w:color w:val="auto"/>
        </w:rPr>
        <w:t>.</w:t>
      </w:r>
    </w:p>
    <w:p w14:paraId="538F6B28" w14:textId="1C4A24C9" w:rsidR="0054422E" w:rsidRPr="00DC6BBD" w:rsidRDefault="0054422E" w:rsidP="0054422E">
      <w:pPr>
        <w:pStyle w:val="Heading1"/>
        <w:rPr>
          <w:color w:val="auto"/>
        </w:rPr>
      </w:pPr>
      <w:r w:rsidRPr="00DC6BBD">
        <w:rPr>
          <w:color w:val="auto"/>
        </w:rPr>
        <w:t>HOSE LAY</w:t>
      </w:r>
    </w:p>
    <w:p w14:paraId="0AC39719" w14:textId="77777777" w:rsidR="0054422E" w:rsidRPr="00DC6BBD" w:rsidRDefault="0054422E" w:rsidP="0054422E">
      <w:pPr>
        <w:rPr>
          <w:color w:val="auto"/>
          <w:sz w:val="24"/>
          <w:szCs w:val="24"/>
        </w:rPr>
      </w:pPr>
    </w:p>
    <w:p w14:paraId="4F0BD35C" w14:textId="14DD3453" w:rsidR="0054422E" w:rsidRPr="00DC6BBD" w:rsidRDefault="0054422E" w:rsidP="0054422E">
      <w:pPr>
        <w:rPr>
          <w:color w:val="auto"/>
          <w:sz w:val="24"/>
          <w:szCs w:val="24"/>
        </w:rPr>
      </w:pPr>
      <w:r w:rsidRPr="00DC6BBD">
        <w:rPr>
          <w:color w:val="auto"/>
          <w:sz w:val="24"/>
          <w:szCs w:val="24"/>
        </w:rPr>
        <w:t xml:space="preserve">Multiple hose lays will be used to assist in holding and protecting structures. There will be five hose lays. Each hose lay will have two gated wye’s every 100’ with a sprinkler and 100’ of 1” hose with a nozzle and each hose junction. </w:t>
      </w:r>
    </w:p>
    <w:p w14:paraId="63720211" w14:textId="6341FCCA" w:rsidR="0054422E" w:rsidRDefault="00FC61BC" w:rsidP="0054422E">
      <w:pPr>
        <w:pStyle w:val="Heading2"/>
        <w:rPr>
          <w:color w:val="auto"/>
        </w:rPr>
      </w:pPr>
      <w:r w:rsidRPr="00DC6BBD">
        <w:rPr>
          <w:color w:val="auto"/>
        </w:rPr>
        <w:t>Hose Lay 1- Mark III pump set up on the Firehole River (N 44 27.690’ x W 110 49.497’) with hose running approximately 600’ behind the cabins. Supplies will be delivered and stored at drop point 1.</w:t>
      </w:r>
      <w:r w:rsidR="00EB4FD7">
        <w:rPr>
          <w:color w:val="auto"/>
        </w:rPr>
        <w:t xml:space="preserve">     </w:t>
      </w:r>
    </w:p>
    <w:p w14:paraId="758BAE5E" w14:textId="4342AFA9" w:rsidR="000A543D" w:rsidRPr="00DC6BBD" w:rsidRDefault="000A543D" w:rsidP="000A543D">
      <w:pPr>
        <w:pStyle w:val="Heading2"/>
        <w:numPr>
          <w:ilvl w:val="0"/>
          <w:numId w:val="0"/>
        </w:numPr>
        <w:ind w:left="720" w:hanging="360"/>
        <w:rPr>
          <w:color w:val="auto"/>
        </w:rPr>
      </w:pPr>
      <w:r>
        <w:rPr>
          <w:color w:val="auto"/>
        </w:rPr>
        <w:lastRenderedPageBreak/>
        <w:t xml:space="preserve">          </w:t>
      </w:r>
      <w:r w:rsidRPr="000A543D">
        <w:rPr>
          <w:noProof/>
          <w:lang w:eastAsia="en-US"/>
        </w:rPr>
        <w:drawing>
          <wp:inline distT="0" distB="0" distL="0" distR="0" wp14:anchorId="6AB636BD" wp14:editId="4499A180">
            <wp:extent cx="22860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a:ln>
                      <a:noFill/>
                    </a:ln>
                  </pic:spPr>
                </pic:pic>
              </a:graphicData>
            </a:graphic>
          </wp:inline>
        </w:drawing>
      </w:r>
      <w:r w:rsidR="0051256A" w:rsidRPr="0051256A">
        <w:rPr>
          <w:noProof/>
          <w:lang w:eastAsia="en-US"/>
        </w:rPr>
        <w:drawing>
          <wp:inline distT="0" distB="0" distL="0" distR="0" wp14:anchorId="18E2E51B" wp14:editId="2FA40AE5">
            <wp:extent cx="2286000" cy="184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a:ln>
                      <a:noFill/>
                    </a:ln>
                  </pic:spPr>
                </pic:pic>
              </a:graphicData>
            </a:graphic>
          </wp:inline>
        </w:drawing>
      </w:r>
    </w:p>
    <w:p w14:paraId="716A22C5" w14:textId="201B38C0" w:rsidR="00FC61BC" w:rsidRDefault="00FC61BC" w:rsidP="0054422E">
      <w:pPr>
        <w:pStyle w:val="Heading2"/>
        <w:rPr>
          <w:color w:val="auto"/>
        </w:rPr>
      </w:pPr>
      <w:r w:rsidRPr="00DC6BBD">
        <w:rPr>
          <w:color w:val="auto"/>
        </w:rPr>
        <w:t>Hose Lay 2- Three-mark III pumps set along the Firehole River (N 44 27.688’ x W 110 49.492’, N 44 27.575’ x W 110 49.337’, N 44 27.483 x W 110 49.320). The end of the hose lay will be tied into a hydrant (N 44 27.508 x W 110 49.530’). Supplies will be delivered and stored at drop point 1.</w:t>
      </w:r>
    </w:p>
    <w:p w14:paraId="4F5CEEAC" w14:textId="74B17177" w:rsidR="000A543D" w:rsidRPr="00DC6BBD" w:rsidRDefault="000A543D" w:rsidP="000A543D">
      <w:pPr>
        <w:pStyle w:val="Heading2"/>
        <w:numPr>
          <w:ilvl w:val="0"/>
          <w:numId w:val="0"/>
        </w:numPr>
        <w:ind w:left="720"/>
        <w:rPr>
          <w:color w:val="auto"/>
        </w:rPr>
      </w:pPr>
      <w:r w:rsidRPr="000A543D">
        <w:rPr>
          <w:noProof/>
          <w:lang w:eastAsia="en-US"/>
        </w:rPr>
        <w:drawing>
          <wp:inline distT="0" distB="0" distL="0" distR="0" wp14:anchorId="088FCAE8" wp14:editId="05C1BE62">
            <wp:extent cx="2286000" cy="20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32000"/>
                    </a:xfrm>
                    <a:prstGeom prst="rect">
                      <a:avLst/>
                    </a:prstGeom>
                    <a:noFill/>
                    <a:ln>
                      <a:noFill/>
                    </a:ln>
                  </pic:spPr>
                </pic:pic>
              </a:graphicData>
            </a:graphic>
          </wp:inline>
        </w:drawing>
      </w:r>
    </w:p>
    <w:p w14:paraId="433470CC" w14:textId="71408B3B" w:rsidR="00FC61BC" w:rsidRDefault="00FC61BC" w:rsidP="0054422E">
      <w:pPr>
        <w:pStyle w:val="Heading2"/>
        <w:rPr>
          <w:color w:val="auto"/>
        </w:rPr>
      </w:pPr>
      <w:r w:rsidRPr="00DC6BBD">
        <w:rPr>
          <w:color w:val="auto"/>
        </w:rPr>
        <w:t>Hose Lay 3- The hose lay runs from the Howard Eaton Trailhead on the Grand Loop Rd. (N 44 27.247’ x W 110 49.777’) to the West under the powerline. It will be supplied by 3-mark III pumps and two water hydrants.  The first mark III pump (N 44 27.247’ x W 110 49.777’) is supplied by a 3000-gallon fold-a-tank. The second mark III pump will be located near a storage shed just below the powerline on the west side of the road to the communication tower (N 44 27.252’ x W 110 50.047’) and will have a 3000-gallon fold-a-tank supplying water. The third mark III pump will be along the powerline (N 44 27.238’ x W 110 50.255’) and supplied by a 3000-gallon fold-a-tank. The fourth and fifth water sources will be at hydrants (N 44 27.232’ x W 110 50.392’ and N 44 27.225’ x W 110 50.517). The hose lay is approximately 3600’ long. The hose lay will end where the powerline crosses the road. Supplies will be delivered and stored at drop point 2.</w:t>
      </w:r>
      <w:r w:rsidR="00032460" w:rsidRPr="00DC6BBD">
        <w:rPr>
          <w:color w:val="auto"/>
        </w:rPr>
        <w:t xml:space="preserve"> Yellowstone National Park has said the powerline will be charged throughout any fire </w:t>
      </w:r>
      <w:r w:rsidR="00C976BA" w:rsidRPr="00DC6BBD">
        <w:rPr>
          <w:color w:val="auto"/>
        </w:rPr>
        <w:t>activity,</w:t>
      </w:r>
      <w:r w:rsidR="00032460" w:rsidRPr="00DC6BBD">
        <w:rPr>
          <w:color w:val="auto"/>
        </w:rPr>
        <w:t xml:space="preserve"> so this hose lay is crucial for reducing fire behavior</w:t>
      </w:r>
      <w:r w:rsidR="007510EB" w:rsidRPr="00DC6BBD">
        <w:rPr>
          <w:color w:val="auto"/>
        </w:rPr>
        <w:t>.</w:t>
      </w:r>
      <w:r w:rsidR="00032460" w:rsidRPr="00DC6BBD">
        <w:rPr>
          <w:color w:val="auto"/>
        </w:rPr>
        <w:t xml:space="preserve"> </w:t>
      </w:r>
    </w:p>
    <w:p w14:paraId="786E257A" w14:textId="74C84176" w:rsidR="000A543D" w:rsidRPr="00DC6BBD" w:rsidRDefault="000A543D" w:rsidP="000A543D">
      <w:pPr>
        <w:pStyle w:val="Heading2"/>
        <w:numPr>
          <w:ilvl w:val="0"/>
          <w:numId w:val="0"/>
        </w:numPr>
        <w:ind w:left="720"/>
        <w:rPr>
          <w:color w:val="auto"/>
        </w:rPr>
      </w:pPr>
      <w:r w:rsidRPr="000A543D">
        <w:rPr>
          <w:noProof/>
          <w:lang w:eastAsia="en-US"/>
        </w:rPr>
        <w:lastRenderedPageBreak/>
        <w:drawing>
          <wp:inline distT="0" distB="0" distL="0" distR="0" wp14:anchorId="3ED73F72" wp14:editId="43C65CD6">
            <wp:extent cx="2286000" cy="2216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16150"/>
                    </a:xfrm>
                    <a:prstGeom prst="rect">
                      <a:avLst/>
                    </a:prstGeom>
                    <a:noFill/>
                    <a:ln>
                      <a:noFill/>
                    </a:ln>
                  </pic:spPr>
                </pic:pic>
              </a:graphicData>
            </a:graphic>
          </wp:inline>
        </w:drawing>
      </w:r>
      <w:r w:rsidR="0051256A" w:rsidRPr="0051256A">
        <w:rPr>
          <w:noProof/>
          <w:lang w:eastAsia="en-US"/>
        </w:rPr>
        <w:drawing>
          <wp:inline distT="0" distB="0" distL="0" distR="0" wp14:anchorId="69FDFFED" wp14:editId="295D2103">
            <wp:extent cx="2286000" cy="2216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16150"/>
                    </a:xfrm>
                    <a:prstGeom prst="rect">
                      <a:avLst/>
                    </a:prstGeom>
                    <a:noFill/>
                    <a:ln>
                      <a:noFill/>
                    </a:ln>
                  </pic:spPr>
                </pic:pic>
              </a:graphicData>
            </a:graphic>
          </wp:inline>
        </w:drawing>
      </w:r>
    </w:p>
    <w:p w14:paraId="0BEB5012" w14:textId="7432B78D" w:rsidR="00FC61BC" w:rsidRDefault="00FC61BC" w:rsidP="0054422E">
      <w:pPr>
        <w:pStyle w:val="Heading2"/>
        <w:rPr>
          <w:color w:val="auto"/>
        </w:rPr>
      </w:pPr>
      <w:r w:rsidRPr="00DC6BBD">
        <w:rPr>
          <w:color w:val="auto"/>
        </w:rPr>
        <w:t xml:space="preserve">Hose Lay 4- Hose lay four begins at the storage cabin below the powerline and to the west of the road to the communication tower (N 44 27.252’ x W 110 50.047’). The first section is approximately 1100’ and will fill a 3000-gallon fold-a-tank near the communication tower storage shed (N 44 27.112’ x W 110 49.9915’). A second mark III pump will be supplied by the </w:t>
      </w:r>
      <w:r w:rsidR="00A27720" w:rsidRPr="00DC6BBD">
        <w:rPr>
          <w:color w:val="auto"/>
        </w:rPr>
        <w:t xml:space="preserve">upper </w:t>
      </w:r>
      <w:r w:rsidRPr="00DC6BBD">
        <w:rPr>
          <w:color w:val="auto"/>
        </w:rPr>
        <w:t>fold-a-tank and will surround the storage shed and communication tower with sprinklers spanning approximately 600’. Supplies will be delivered and stored at drop point 2.</w:t>
      </w:r>
    </w:p>
    <w:p w14:paraId="58B89F6C" w14:textId="74578807" w:rsidR="000A543D" w:rsidRPr="00DC6BBD" w:rsidRDefault="000A543D" w:rsidP="000A543D">
      <w:pPr>
        <w:pStyle w:val="Heading2"/>
        <w:numPr>
          <w:ilvl w:val="0"/>
          <w:numId w:val="0"/>
        </w:numPr>
        <w:ind w:left="720"/>
        <w:rPr>
          <w:color w:val="auto"/>
        </w:rPr>
      </w:pPr>
      <w:r w:rsidRPr="000A543D">
        <w:rPr>
          <w:noProof/>
          <w:lang w:eastAsia="en-US"/>
        </w:rPr>
        <w:drawing>
          <wp:inline distT="0" distB="0" distL="0" distR="0" wp14:anchorId="267C9323" wp14:editId="757A6A93">
            <wp:extent cx="2286000"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032000"/>
                    </a:xfrm>
                    <a:prstGeom prst="rect">
                      <a:avLst/>
                    </a:prstGeom>
                    <a:noFill/>
                    <a:ln>
                      <a:noFill/>
                    </a:ln>
                  </pic:spPr>
                </pic:pic>
              </a:graphicData>
            </a:graphic>
          </wp:inline>
        </w:drawing>
      </w:r>
    </w:p>
    <w:p w14:paraId="452009AE" w14:textId="5D0A73D8" w:rsidR="00FC61BC" w:rsidRDefault="00FC61BC" w:rsidP="0054422E">
      <w:pPr>
        <w:pStyle w:val="Heading2"/>
        <w:rPr>
          <w:color w:val="auto"/>
        </w:rPr>
      </w:pPr>
      <w:r w:rsidRPr="00DC6BBD">
        <w:rPr>
          <w:color w:val="auto"/>
        </w:rPr>
        <w:t>Hose Lay 5- Hose lay five will by hydrant fed and will be on the green edge of the septic system building on the far west side of the employee area (N 44 27.280’ x W 110 50.763’). The hose lay is approximately 700’. Supplies for the hose lay will be delivered and stored at drop point 3.</w:t>
      </w:r>
    </w:p>
    <w:p w14:paraId="750B16AF" w14:textId="26B57C67" w:rsidR="000A543D" w:rsidRDefault="000A543D" w:rsidP="000A543D">
      <w:pPr>
        <w:pStyle w:val="Heading2"/>
        <w:numPr>
          <w:ilvl w:val="0"/>
          <w:numId w:val="0"/>
        </w:numPr>
        <w:ind w:left="720"/>
        <w:rPr>
          <w:color w:val="auto"/>
        </w:rPr>
      </w:pPr>
      <w:r w:rsidRPr="000A543D">
        <w:rPr>
          <w:noProof/>
          <w:lang w:eastAsia="en-US"/>
        </w:rPr>
        <w:lastRenderedPageBreak/>
        <w:drawing>
          <wp:inline distT="0" distB="0" distL="0" distR="0" wp14:anchorId="30B9746D" wp14:editId="38FC78AF">
            <wp:extent cx="16764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847850"/>
                    </a:xfrm>
                    <a:prstGeom prst="rect">
                      <a:avLst/>
                    </a:prstGeom>
                    <a:noFill/>
                    <a:ln>
                      <a:noFill/>
                    </a:ln>
                  </pic:spPr>
                </pic:pic>
              </a:graphicData>
            </a:graphic>
          </wp:inline>
        </w:drawing>
      </w:r>
      <w:r w:rsidR="0051256A" w:rsidRPr="0051256A">
        <w:rPr>
          <w:noProof/>
          <w:lang w:eastAsia="en-US"/>
        </w:rPr>
        <w:drawing>
          <wp:inline distT="0" distB="0" distL="0" distR="0" wp14:anchorId="77435501" wp14:editId="6F30302F">
            <wp:extent cx="1676400" cy="184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847850"/>
                    </a:xfrm>
                    <a:prstGeom prst="rect">
                      <a:avLst/>
                    </a:prstGeom>
                    <a:noFill/>
                    <a:ln>
                      <a:noFill/>
                    </a:ln>
                  </pic:spPr>
                </pic:pic>
              </a:graphicData>
            </a:graphic>
          </wp:inline>
        </w:drawing>
      </w:r>
    </w:p>
    <w:p w14:paraId="368240F4" w14:textId="3E02ABD4" w:rsidR="0051256A" w:rsidRDefault="0051256A" w:rsidP="000A543D">
      <w:pPr>
        <w:pStyle w:val="Heading2"/>
        <w:numPr>
          <w:ilvl w:val="0"/>
          <w:numId w:val="0"/>
        </w:numPr>
        <w:ind w:left="720"/>
        <w:rPr>
          <w:color w:val="auto"/>
        </w:rPr>
      </w:pPr>
    </w:p>
    <w:p w14:paraId="0786C008" w14:textId="77777777" w:rsidR="0051256A" w:rsidRPr="00DC6BBD" w:rsidRDefault="0051256A" w:rsidP="0051256A">
      <w:pPr>
        <w:pStyle w:val="Heading2"/>
        <w:numPr>
          <w:ilvl w:val="0"/>
          <w:numId w:val="0"/>
        </w:numPr>
        <w:ind w:left="1440"/>
        <w:rPr>
          <w:color w:val="auto"/>
        </w:rPr>
      </w:pPr>
    </w:p>
    <w:p w14:paraId="3D6A8356" w14:textId="000854CD" w:rsidR="00E67DE5" w:rsidRPr="00DC6BBD" w:rsidRDefault="00E67DE5" w:rsidP="002639D1">
      <w:pPr>
        <w:rPr>
          <w:color w:val="auto"/>
        </w:rPr>
      </w:pPr>
    </w:p>
    <w:sectPr w:rsidR="00E67DE5" w:rsidRPr="00DC6BBD">
      <w:footerReference w:type="default" r:id="rId1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009CA" w14:textId="77777777" w:rsidR="00C73DBD" w:rsidRDefault="00C73DBD">
      <w:pPr>
        <w:spacing w:after="0" w:line="240" w:lineRule="auto"/>
      </w:pPr>
      <w:r>
        <w:separator/>
      </w:r>
    </w:p>
    <w:p w14:paraId="559481E4" w14:textId="77777777" w:rsidR="00C73DBD" w:rsidRDefault="00C73DBD"/>
  </w:endnote>
  <w:endnote w:type="continuationSeparator" w:id="0">
    <w:p w14:paraId="0DCAFF34" w14:textId="77777777" w:rsidR="00C73DBD" w:rsidRDefault="00C73DBD">
      <w:pPr>
        <w:spacing w:after="0" w:line="240" w:lineRule="auto"/>
      </w:pPr>
      <w:r>
        <w:continuationSeparator/>
      </w:r>
    </w:p>
    <w:p w14:paraId="3FAD32E6" w14:textId="77777777" w:rsidR="00C73DBD" w:rsidRDefault="00C73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5777" w14:textId="77777777" w:rsidR="00E91AD0" w:rsidRDefault="00F63F68">
    <w:pPr>
      <w:pStyle w:val="Footer"/>
    </w:pPr>
    <w:r>
      <w:fldChar w:fldCharType="begin"/>
    </w:r>
    <w:r>
      <w:instrText xml:space="preserve"> PAGE   \* MERGEFORMAT </w:instrText>
    </w:r>
    <w:r>
      <w:fldChar w:fldCharType="separate"/>
    </w:r>
    <w:r w:rsidR="00BB616F">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8111" w14:textId="77777777" w:rsidR="00C73DBD" w:rsidRDefault="00C73DBD">
      <w:pPr>
        <w:spacing w:after="0" w:line="240" w:lineRule="auto"/>
      </w:pPr>
      <w:r>
        <w:separator/>
      </w:r>
    </w:p>
    <w:p w14:paraId="4FF63E25" w14:textId="77777777" w:rsidR="00C73DBD" w:rsidRDefault="00C73DBD"/>
  </w:footnote>
  <w:footnote w:type="continuationSeparator" w:id="0">
    <w:p w14:paraId="01C43C20" w14:textId="77777777" w:rsidR="00C73DBD" w:rsidRDefault="00C73DBD">
      <w:pPr>
        <w:spacing w:after="0" w:line="240" w:lineRule="auto"/>
      </w:pPr>
      <w:r>
        <w:continuationSeparator/>
      </w:r>
    </w:p>
    <w:p w14:paraId="60434D7F" w14:textId="77777777" w:rsidR="00C73DBD" w:rsidRDefault="00C73D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E8A"/>
    <w:multiLevelType w:val="hybridMultilevel"/>
    <w:tmpl w:val="38E2B8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40F7"/>
    <w:multiLevelType w:val="hybridMultilevel"/>
    <w:tmpl w:val="EEB2E53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7821548"/>
    <w:multiLevelType w:val="hybridMultilevel"/>
    <w:tmpl w:val="5FAE3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3A2D"/>
    <w:multiLevelType w:val="hybridMultilevel"/>
    <w:tmpl w:val="0DB8B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E1BCE"/>
    <w:multiLevelType w:val="multilevel"/>
    <w:tmpl w:val="CA802A6E"/>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B3D2FB4"/>
    <w:multiLevelType w:val="hybridMultilevel"/>
    <w:tmpl w:val="6D3893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04A0B"/>
    <w:multiLevelType w:val="hybridMultilevel"/>
    <w:tmpl w:val="95FECC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DB0370"/>
    <w:multiLevelType w:val="hybridMultilevel"/>
    <w:tmpl w:val="0A4EC3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49094A"/>
    <w:multiLevelType w:val="hybridMultilevel"/>
    <w:tmpl w:val="11E02A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D32C1"/>
    <w:multiLevelType w:val="hybridMultilevel"/>
    <w:tmpl w:val="195EA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81811"/>
    <w:multiLevelType w:val="hybridMultilevel"/>
    <w:tmpl w:val="DF185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239EA"/>
    <w:multiLevelType w:val="hybridMultilevel"/>
    <w:tmpl w:val="F7D2CC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01CEE"/>
    <w:multiLevelType w:val="hybridMultilevel"/>
    <w:tmpl w:val="098C9A5C"/>
    <w:lvl w:ilvl="0" w:tplc="24ECDB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6C6F83"/>
    <w:multiLevelType w:val="hybridMultilevel"/>
    <w:tmpl w:val="A6080B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13001B"/>
    <w:multiLevelType w:val="hybridMultilevel"/>
    <w:tmpl w:val="80245188"/>
    <w:lvl w:ilvl="0" w:tplc="04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A174C"/>
    <w:multiLevelType w:val="hybridMultilevel"/>
    <w:tmpl w:val="D2F0DF70"/>
    <w:lvl w:ilvl="0" w:tplc="0409001B">
      <w:start w:val="1"/>
      <w:numFmt w:val="lowerRoman"/>
      <w:lvlText w:val="%1."/>
      <w:lvlJc w:val="right"/>
      <w:pPr>
        <w:ind w:left="1370" w:hanging="360"/>
      </w:p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6"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7" w15:restartNumberingAfterBreak="0">
    <w:nsid w:val="5A023ED2"/>
    <w:multiLevelType w:val="hybridMultilevel"/>
    <w:tmpl w:val="922069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3573B0"/>
    <w:multiLevelType w:val="hybridMultilevel"/>
    <w:tmpl w:val="FCB8B998"/>
    <w:lvl w:ilvl="0" w:tplc="0409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60463532"/>
    <w:multiLevelType w:val="hybridMultilevel"/>
    <w:tmpl w:val="06B81C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C824E4"/>
    <w:multiLevelType w:val="hybridMultilevel"/>
    <w:tmpl w:val="F61E7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B51DF"/>
    <w:multiLevelType w:val="hybridMultilevel"/>
    <w:tmpl w:val="54C6C0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E9318C"/>
    <w:multiLevelType w:val="hybridMultilevel"/>
    <w:tmpl w:val="1B8C26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655701"/>
    <w:multiLevelType w:val="hybridMultilevel"/>
    <w:tmpl w:val="F1BC5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06318"/>
    <w:multiLevelType w:val="hybridMultilevel"/>
    <w:tmpl w:val="195EA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2240B3"/>
    <w:multiLevelType w:val="hybridMultilevel"/>
    <w:tmpl w:val="BDB20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F5679"/>
    <w:multiLevelType w:val="hybridMultilevel"/>
    <w:tmpl w:val="FC167A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8378F6"/>
    <w:multiLevelType w:val="hybridMultilevel"/>
    <w:tmpl w:val="961C53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23"/>
  </w:num>
  <w:num w:numId="4">
    <w:abstractNumId w:val="13"/>
  </w:num>
  <w:num w:numId="5">
    <w:abstractNumId w:val="25"/>
  </w:num>
  <w:num w:numId="6">
    <w:abstractNumId w:val="20"/>
  </w:num>
  <w:num w:numId="7">
    <w:abstractNumId w:val="6"/>
  </w:num>
  <w:num w:numId="8">
    <w:abstractNumId w:val="2"/>
  </w:num>
  <w:num w:numId="9">
    <w:abstractNumId w:val="19"/>
  </w:num>
  <w:num w:numId="10">
    <w:abstractNumId w:val="21"/>
  </w:num>
  <w:num w:numId="11">
    <w:abstractNumId w:val="9"/>
  </w:num>
  <w:num w:numId="12">
    <w:abstractNumId w:val="16"/>
  </w:num>
  <w:num w:numId="13">
    <w:abstractNumId w:val="11"/>
  </w:num>
  <w:num w:numId="14">
    <w:abstractNumId w:val="7"/>
  </w:num>
  <w:num w:numId="15">
    <w:abstractNumId w:val="3"/>
  </w:num>
  <w:num w:numId="16">
    <w:abstractNumId w:val="16"/>
    <w:lvlOverride w:ilvl="0">
      <w:startOverride w:val="1"/>
    </w:lvlOverride>
    <w:lvlOverride w:ilvl="1">
      <w:startOverride w:val="2"/>
    </w:lvlOverride>
  </w:num>
  <w:num w:numId="17">
    <w:abstractNumId w:val="26"/>
  </w:num>
  <w:num w:numId="18">
    <w:abstractNumId w:val="18"/>
  </w:num>
  <w:num w:numId="19">
    <w:abstractNumId w:val="1"/>
  </w:num>
  <w:num w:numId="20">
    <w:abstractNumId w:val="14"/>
  </w:num>
  <w:num w:numId="21">
    <w:abstractNumId w:val="17"/>
  </w:num>
  <w:num w:numId="22">
    <w:abstractNumId w:val="22"/>
  </w:num>
  <w:num w:numId="23">
    <w:abstractNumId w:val="15"/>
  </w:num>
  <w:num w:numId="24">
    <w:abstractNumId w:val="10"/>
  </w:num>
  <w:num w:numId="25">
    <w:abstractNumId w:val="8"/>
  </w:num>
  <w:num w:numId="26">
    <w:abstractNumId w:val="12"/>
  </w:num>
  <w:num w:numId="27">
    <w:abstractNumId w:val="24"/>
  </w:num>
  <w:num w:numId="28">
    <w:abstractNumId w:val="4"/>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E5"/>
    <w:rsid w:val="00023286"/>
    <w:rsid w:val="000275CA"/>
    <w:rsid w:val="000276D5"/>
    <w:rsid w:val="00032460"/>
    <w:rsid w:val="00042B98"/>
    <w:rsid w:val="00070461"/>
    <w:rsid w:val="00071FD0"/>
    <w:rsid w:val="00072D1D"/>
    <w:rsid w:val="000813BF"/>
    <w:rsid w:val="00091A76"/>
    <w:rsid w:val="00093D75"/>
    <w:rsid w:val="000A543D"/>
    <w:rsid w:val="000B7DF1"/>
    <w:rsid w:val="000C2843"/>
    <w:rsid w:val="000D03F3"/>
    <w:rsid w:val="000D1445"/>
    <w:rsid w:val="000D2E9A"/>
    <w:rsid w:val="000D3F23"/>
    <w:rsid w:val="000F3F0D"/>
    <w:rsid w:val="00115EA9"/>
    <w:rsid w:val="0014283E"/>
    <w:rsid w:val="00150676"/>
    <w:rsid w:val="00154B26"/>
    <w:rsid w:val="001614AB"/>
    <w:rsid w:val="001629FE"/>
    <w:rsid w:val="001B1611"/>
    <w:rsid w:val="001C6850"/>
    <w:rsid w:val="001E5B15"/>
    <w:rsid w:val="002016B5"/>
    <w:rsid w:val="00211191"/>
    <w:rsid w:val="00230221"/>
    <w:rsid w:val="0023030C"/>
    <w:rsid w:val="0024505C"/>
    <w:rsid w:val="002540D8"/>
    <w:rsid w:val="002639D1"/>
    <w:rsid w:val="002752FC"/>
    <w:rsid w:val="002769AE"/>
    <w:rsid w:val="00282A03"/>
    <w:rsid w:val="002904F0"/>
    <w:rsid w:val="00291FEF"/>
    <w:rsid w:val="00294DD6"/>
    <w:rsid w:val="002A2581"/>
    <w:rsid w:val="002B0C7A"/>
    <w:rsid w:val="002E4667"/>
    <w:rsid w:val="003255A8"/>
    <w:rsid w:val="0035218D"/>
    <w:rsid w:val="00392DBF"/>
    <w:rsid w:val="003931F5"/>
    <w:rsid w:val="003A3FAE"/>
    <w:rsid w:val="003B0720"/>
    <w:rsid w:val="003C674D"/>
    <w:rsid w:val="003D0155"/>
    <w:rsid w:val="003F1453"/>
    <w:rsid w:val="003F5796"/>
    <w:rsid w:val="004172EF"/>
    <w:rsid w:val="00437C28"/>
    <w:rsid w:val="00442BCC"/>
    <w:rsid w:val="00484031"/>
    <w:rsid w:val="00490468"/>
    <w:rsid w:val="004B02E4"/>
    <w:rsid w:val="004C2BD9"/>
    <w:rsid w:val="004C6867"/>
    <w:rsid w:val="004D40FE"/>
    <w:rsid w:val="004E077B"/>
    <w:rsid w:val="004E084D"/>
    <w:rsid w:val="004E1FDE"/>
    <w:rsid w:val="004F6783"/>
    <w:rsid w:val="0051256A"/>
    <w:rsid w:val="005127B4"/>
    <w:rsid w:val="00527F6D"/>
    <w:rsid w:val="0054422E"/>
    <w:rsid w:val="0055144E"/>
    <w:rsid w:val="00556614"/>
    <w:rsid w:val="00561F8C"/>
    <w:rsid w:val="0057179F"/>
    <w:rsid w:val="005B7623"/>
    <w:rsid w:val="00633D74"/>
    <w:rsid w:val="00634A9B"/>
    <w:rsid w:val="00665F78"/>
    <w:rsid w:val="00681E31"/>
    <w:rsid w:val="006821E4"/>
    <w:rsid w:val="00682ADD"/>
    <w:rsid w:val="006A3131"/>
    <w:rsid w:val="006B3507"/>
    <w:rsid w:val="006B4AE9"/>
    <w:rsid w:val="006C6CDA"/>
    <w:rsid w:val="006C77B7"/>
    <w:rsid w:val="006D7F43"/>
    <w:rsid w:val="00711192"/>
    <w:rsid w:val="007177C8"/>
    <w:rsid w:val="007251FC"/>
    <w:rsid w:val="00745DC8"/>
    <w:rsid w:val="00746EA0"/>
    <w:rsid w:val="007510EB"/>
    <w:rsid w:val="00767955"/>
    <w:rsid w:val="007805CD"/>
    <w:rsid w:val="007B22DB"/>
    <w:rsid w:val="007B4EB5"/>
    <w:rsid w:val="00801FDC"/>
    <w:rsid w:val="008114BB"/>
    <w:rsid w:val="00817CF1"/>
    <w:rsid w:val="00856ED5"/>
    <w:rsid w:val="008B53EF"/>
    <w:rsid w:val="008C68F5"/>
    <w:rsid w:val="008D1DA1"/>
    <w:rsid w:val="008D2A91"/>
    <w:rsid w:val="008E1421"/>
    <w:rsid w:val="008E638B"/>
    <w:rsid w:val="008F7F8A"/>
    <w:rsid w:val="00933A3E"/>
    <w:rsid w:val="00944BD9"/>
    <w:rsid w:val="0095486F"/>
    <w:rsid w:val="00955262"/>
    <w:rsid w:val="009615F9"/>
    <w:rsid w:val="0097065E"/>
    <w:rsid w:val="009864A7"/>
    <w:rsid w:val="009B039F"/>
    <w:rsid w:val="009E3E52"/>
    <w:rsid w:val="00A124EA"/>
    <w:rsid w:val="00A256EF"/>
    <w:rsid w:val="00A2613F"/>
    <w:rsid w:val="00A27720"/>
    <w:rsid w:val="00A4747D"/>
    <w:rsid w:val="00A61E42"/>
    <w:rsid w:val="00A941D6"/>
    <w:rsid w:val="00A97CB3"/>
    <w:rsid w:val="00AA415F"/>
    <w:rsid w:val="00AD2135"/>
    <w:rsid w:val="00AD6647"/>
    <w:rsid w:val="00AE3FE0"/>
    <w:rsid w:val="00AE7B3E"/>
    <w:rsid w:val="00B065A9"/>
    <w:rsid w:val="00B3447F"/>
    <w:rsid w:val="00B355EF"/>
    <w:rsid w:val="00B42FA4"/>
    <w:rsid w:val="00B75EF3"/>
    <w:rsid w:val="00B76707"/>
    <w:rsid w:val="00BA29D6"/>
    <w:rsid w:val="00BB34F9"/>
    <w:rsid w:val="00BB616F"/>
    <w:rsid w:val="00BC3A9E"/>
    <w:rsid w:val="00BE3D1A"/>
    <w:rsid w:val="00C0537D"/>
    <w:rsid w:val="00C40DC0"/>
    <w:rsid w:val="00C42088"/>
    <w:rsid w:val="00C4773F"/>
    <w:rsid w:val="00C51B3F"/>
    <w:rsid w:val="00C628D9"/>
    <w:rsid w:val="00C6478E"/>
    <w:rsid w:val="00C722B5"/>
    <w:rsid w:val="00C73DBD"/>
    <w:rsid w:val="00C8022C"/>
    <w:rsid w:val="00C90111"/>
    <w:rsid w:val="00C9414E"/>
    <w:rsid w:val="00C976BA"/>
    <w:rsid w:val="00CE27A6"/>
    <w:rsid w:val="00D135BE"/>
    <w:rsid w:val="00D83549"/>
    <w:rsid w:val="00D84278"/>
    <w:rsid w:val="00DA28DA"/>
    <w:rsid w:val="00DA6D34"/>
    <w:rsid w:val="00DC5B1C"/>
    <w:rsid w:val="00DC6BBD"/>
    <w:rsid w:val="00E13A6C"/>
    <w:rsid w:val="00E37699"/>
    <w:rsid w:val="00E53344"/>
    <w:rsid w:val="00E5639F"/>
    <w:rsid w:val="00E67DE5"/>
    <w:rsid w:val="00E91AD0"/>
    <w:rsid w:val="00EB0BC7"/>
    <w:rsid w:val="00EB4FD7"/>
    <w:rsid w:val="00EC5C7A"/>
    <w:rsid w:val="00ED7A5C"/>
    <w:rsid w:val="00EE64F7"/>
    <w:rsid w:val="00F277A8"/>
    <w:rsid w:val="00F31104"/>
    <w:rsid w:val="00F63F68"/>
    <w:rsid w:val="00F7178D"/>
    <w:rsid w:val="00F8240A"/>
    <w:rsid w:val="00F83270"/>
    <w:rsid w:val="00F86FCD"/>
    <w:rsid w:val="00FA0CE5"/>
    <w:rsid w:val="00FA3BC6"/>
    <w:rsid w:val="00FC4FC5"/>
    <w:rsid w:val="00FC61BC"/>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BD01"/>
  <w15:chartTrackingRefBased/>
  <w15:docId w15:val="{A4700214-0A29-F649-989F-E240345D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6A3131"/>
    <w:pPr>
      <w:ind w:left="720"/>
      <w:contextualSpacing/>
    </w:pPr>
  </w:style>
  <w:style w:type="character" w:styleId="Hyperlink">
    <w:name w:val="Hyperlink"/>
    <w:basedOn w:val="DefaultParagraphFont"/>
    <w:uiPriority w:val="99"/>
    <w:unhideWhenUsed/>
    <w:rsid w:val="00091A76"/>
    <w:rPr>
      <w:color w:val="58A8AD" w:themeColor="hyperlink"/>
      <w:u w:val="single"/>
    </w:rPr>
  </w:style>
  <w:style w:type="character" w:customStyle="1" w:styleId="UnresolvedMention">
    <w:name w:val="Unresolved Mention"/>
    <w:basedOn w:val="DefaultParagraphFont"/>
    <w:uiPriority w:val="99"/>
    <w:semiHidden/>
    <w:unhideWhenUsed/>
    <w:rsid w:val="00091A76"/>
    <w:rPr>
      <w:color w:val="605E5C"/>
      <w:shd w:val="clear" w:color="auto" w:fill="E1DFDD"/>
    </w:rPr>
  </w:style>
  <w:style w:type="table" w:styleId="TableGrid">
    <w:name w:val="Table Grid"/>
    <w:basedOn w:val="TableNormal"/>
    <w:uiPriority w:val="39"/>
    <w:rsid w:val="00BB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nifc.gov/" TargetMode="Externa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erschner\Downloads\%7bEA30CD50-3B85-F641-A917-719FF38E3166%7dtf163921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EDCC8B60F41CCAAB88126C7CDF289"/>
        <w:category>
          <w:name w:val="General"/>
          <w:gallery w:val="placeholder"/>
        </w:category>
        <w:types>
          <w:type w:val="bbPlcHdr"/>
        </w:types>
        <w:behaviors>
          <w:behavior w:val="content"/>
        </w:behaviors>
        <w:guid w:val="{4B462843-8485-4167-AC59-58E3C8EEC500}"/>
      </w:docPartPr>
      <w:docPartBody>
        <w:p w:rsidR="00000000" w:rsidRDefault="00D82D65" w:rsidP="00D82D65">
          <w:pPr>
            <w:pStyle w:val="232EDCC8B60F41CCAAB88126C7CDF28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4D"/>
    <w:rsid w:val="00087D7F"/>
    <w:rsid w:val="001C13B8"/>
    <w:rsid w:val="003111FF"/>
    <w:rsid w:val="00355272"/>
    <w:rsid w:val="00852DE4"/>
    <w:rsid w:val="008B2C4D"/>
    <w:rsid w:val="00D8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Cs w:val="26"/>
      <w:lang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5B9BD5" w:themeColor="accent1"/>
      <w:szCs w:val="24"/>
      <w:lang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5B9BD5" w:themeColor="accent1"/>
      <w:spacing w:val="6"/>
      <w:lang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lang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lang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lang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Cs w:val="21"/>
      <w:lang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19B7A4983CE44A6BA426FDB458765">
    <w:name w:val="35C19B7A4983CE44A6BA426FDB458765"/>
  </w:style>
  <w:style w:type="paragraph" w:customStyle="1" w:styleId="61A58B82BCB2584999885719793874EF">
    <w:name w:val="61A58B82BCB2584999885719793874EF"/>
  </w:style>
  <w:style w:type="paragraph" w:customStyle="1" w:styleId="B608E9B9F0C986458EB3A634B663F873">
    <w:name w:val="B608E9B9F0C986458EB3A634B663F873"/>
  </w:style>
  <w:style w:type="paragraph" w:customStyle="1" w:styleId="5AC85446872E854C9FFEC6154C5A6516">
    <w:name w:val="5AC85446872E854C9FFEC6154C5A6516"/>
  </w:style>
  <w:style w:type="paragraph" w:customStyle="1" w:styleId="F5F9375FBE245F42BA19D2A496DE9BFE">
    <w:name w:val="F5F9375FBE245F42BA19D2A496DE9BFE"/>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Cs w:val="26"/>
      <w:lang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B9BD5" w:themeColor="accent1"/>
      <w:szCs w:val="24"/>
      <w:lang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5B9BD5" w:themeColor="accent1"/>
      <w:spacing w:val="6"/>
      <w:lang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lang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lang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lang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Cs w:val="21"/>
      <w:lang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Cs w:val="21"/>
      <w:lang w:eastAsia="ja-JP"/>
    </w:rPr>
  </w:style>
  <w:style w:type="paragraph" w:customStyle="1" w:styleId="E8B78DBB7FAB8342B57612611D4D6336">
    <w:name w:val="E8B78DBB7FAB8342B57612611D4D6336"/>
  </w:style>
  <w:style w:type="paragraph" w:customStyle="1" w:styleId="BF64C184EABB6D4F99869C05675B77C8">
    <w:name w:val="BF64C184EABB6D4F99869C05675B77C8"/>
  </w:style>
  <w:style w:type="paragraph" w:customStyle="1" w:styleId="3B38B40B519C3C4C9F6DDC591AA9FD33">
    <w:name w:val="3B38B40B519C3C4C9F6DDC591AA9FD33"/>
  </w:style>
  <w:style w:type="paragraph" w:customStyle="1" w:styleId="232EDCC8B60F41CCAAB88126C7CDF289">
    <w:name w:val="232EDCC8B60F41CCAAB88126C7CDF289"/>
    <w:rsid w:val="00D82D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{EA30CD50-3B85-F641-A917-719FF38E3166}tf16392126.dotx</Template>
  <TotalTime>1593</TotalTime>
  <Pages>7</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Kerschner, Nathan A</dc:creator>
  <cp:keywords/>
  <dc:description/>
  <cp:lastModifiedBy>NorthForkMapping-PC</cp:lastModifiedBy>
  <cp:revision>33</cp:revision>
  <dcterms:created xsi:type="dcterms:W3CDTF">2020-09-05T14:54:00Z</dcterms:created>
  <dcterms:modified xsi:type="dcterms:W3CDTF">2020-09-06T21:53:00Z</dcterms:modified>
</cp:coreProperties>
</file>