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MT-FHA-000150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A819FE8" w:rsidR="3B7E3049" w:rsidRDefault="004B6122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EFC50AE" w:rsidR="00104D30" w:rsidRPr="00104D30" w:rsidRDefault="004B6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ED96946E66D411687DF30EB1B53D7A9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406-675-2700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C05A2B0" w:rsidR="00EE1FE3" w:rsidRDefault="004B6122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2,935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BBD2451" w:rsidR="003B08AC" w:rsidRPr="00482D37" w:rsidRDefault="004B6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274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CBE9C2F" w:rsidR="00BC413C" w:rsidRDefault="004B612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Nathan Lillie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01AB40E267014EDB8156C5334823ED7B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405-380-7511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65B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ECC0CC08CA704D7EB91AC626E53028CC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DA237DB10594D95A31E7BE058C2C58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65BD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47CD3E" w:rsidR="009748D6" w:rsidRPr="00CE6C1B" w:rsidRDefault="004B6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B65BDB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65BDB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nathan.lillie@bia.gov,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B067FCD" w:rsidR="00256490" w:rsidRPr="00CE6C1B" w:rsidRDefault="004B6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09/12/2021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1AFE6B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FB1FFD" w14:textId="77777777" w:rsidR="004B6122" w:rsidRDefault="004B61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D9CF09" w14:textId="3DB7E69F" w:rsidR="004B6122" w:rsidRDefault="004B6122" w:rsidP="004B6122">
            <w:pPr>
              <w:rPr>
                <w:sz w:val="22"/>
                <w:szCs w:val="22"/>
              </w:rPr>
            </w:pPr>
            <w:r>
              <w:t>There was</w:t>
            </w:r>
            <w:r>
              <w:t xml:space="preserve"> </w:t>
            </w:r>
            <w:r>
              <w:t>s</w:t>
            </w:r>
            <w:r>
              <w:t>ignificant growth south, north, and east of the burn perimeter. There was very little true intense heat detected</w:t>
            </w:r>
            <w:r>
              <w:t>.</w:t>
            </w:r>
            <w:r>
              <w:t xml:space="preserve"> </w:t>
            </w:r>
            <w:r>
              <w:t>H</w:t>
            </w:r>
            <w:r>
              <w:t>owever</w:t>
            </w:r>
            <w:r>
              <w:t>,</w:t>
            </w:r>
            <w:r>
              <w:t xml:space="preserve"> the leading edges of growth was comprised of rather dense scattered heat teetering towards intense heat. Where the burn perimeter bottlenecks on the west there was sparse scattered heat. Th</w:t>
            </w:r>
            <w:r>
              <w:t>e</w:t>
            </w:r>
            <w:r>
              <w:t xml:space="preserve"> western portion was mostly cool. </w:t>
            </w:r>
          </w:p>
          <w:p w14:paraId="0DC083A8" w14:textId="74322D27" w:rsidR="004B6122" w:rsidRPr="00256490" w:rsidRDefault="004B61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6B36" w14:textId="77777777" w:rsidR="00B65BDB" w:rsidRDefault="00B65BDB">
      <w:r>
        <w:separator/>
      </w:r>
    </w:p>
  </w:endnote>
  <w:endnote w:type="continuationSeparator" w:id="0">
    <w:p w14:paraId="4E944FD9" w14:textId="77777777" w:rsidR="00B65BDB" w:rsidRDefault="00B65BDB">
      <w:r>
        <w:continuationSeparator/>
      </w:r>
    </w:p>
  </w:endnote>
  <w:endnote w:type="continuationNotice" w:id="1">
    <w:p w14:paraId="5B770155" w14:textId="77777777" w:rsidR="00B65BDB" w:rsidRDefault="00B6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62EA" w14:textId="77777777" w:rsidR="00B65BDB" w:rsidRDefault="00B65BDB">
      <w:r>
        <w:separator/>
      </w:r>
    </w:p>
  </w:footnote>
  <w:footnote w:type="continuationSeparator" w:id="0">
    <w:p w14:paraId="52E9FBB4" w14:textId="77777777" w:rsidR="00B65BDB" w:rsidRDefault="00B65BDB">
      <w:r>
        <w:continuationSeparator/>
      </w:r>
    </w:p>
  </w:footnote>
  <w:footnote w:type="continuationNotice" w:id="1">
    <w:p w14:paraId="0079B0E0" w14:textId="77777777" w:rsidR="00B65BDB" w:rsidRDefault="00B65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B6122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65BD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26D42" w:rsidP="00B26D42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Crooks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26D42" w:rsidP="00B26D42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MT-FHA-000150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26D42" w:rsidP="00B26D42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26D42" w:rsidP="00B26D42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26D42" w:rsidP="00B26D42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26D42" w:rsidP="00B26D42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26D42" w:rsidP="00B26D42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26D42" w:rsidP="00B26D42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26D42" w:rsidP="00B26D42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26D42" w:rsidP="00B26D42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Nathan Lillie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26D42" w:rsidP="00B26D42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26D42" w:rsidP="00B26D42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26D42" w:rsidP="00B26D42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26D42" w:rsidP="00B26D42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nathan.lillie@bia.gov,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26D42" w:rsidP="00B26D42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09/12/2021</w:t>
          </w:r>
        </w:p>
      </w:docPartBody>
    </w:docPart>
    <w:docPart>
      <w:docPartPr>
        <w:name w:val="2ED96946E66D411687DF30EB1B53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165D-74FE-44E6-BFA0-7E46DD171C9B}"/>
      </w:docPartPr>
      <w:docPartBody>
        <w:p w:rsidR="00000000" w:rsidRDefault="00B26D42" w:rsidP="00B26D42">
          <w:pPr>
            <w:pStyle w:val="2ED96946E66D411687DF30EB1B53D7A9"/>
          </w:pPr>
          <w:r>
            <w:rPr>
              <w:rFonts w:ascii="Tahoma" w:hAnsi="Tahoma" w:cs="Tahoma"/>
              <w:sz w:val="20"/>
              <w:szCs w:val="20"/>
            </w:rPr>
            <w:t>406-675-2700</w:t>
          </w:r>
        </w:p>
      </w:docPartBody>
    </w:docPart>
    <w:docPart>
      <w:docPartPr>
        <w:name w:val="01AB40E267014EDB8156C5334823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C2EF-4F90-4B10-9B46-6AD4F20DCDA7}"/>
      </w:docPartPr>
      <w:docPartBody>
        <w:p w:rsidR="00000000" w:rsidRDefault="00B26D42" w:rsidP="00B26D42">
          <w:pPr>
            <w:pStyle w:val="01AB40E267014EDB8156C5334823ED7B"/>
          </w:pPr>
          <w:r>
            <w:rPr>
              <w:rFonts w:ascii="Tahoma" w:hAnsi="Tahoma" w:cs="Tahoma"/>
              <w:sz w:val="20"/>
              <w:szCs w:val="20"/>
            </w:rPr>
            <w:t>405-380-7511</w:t>
          </w:r>
        </w:p>
      </w:docPartBody>
    </w:docPart>
    <w:docPart>
      <w:docPartPr>
        <w:name w:val="ECC0CC08CA704D7EB91AC626E530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AE50-3415-4457-BC1B-75AA70089996}"/>
      </w:docPartPr>
      <w:docPartBody>
        <w:p w:rsidR="00000000" w:rsidRDefault="00B26D42" w:rsidP="00B26D42">
          <w:pPr>
            <w:pStyle w:val="ECC0CC08CA704D7EB91AC626E53028CC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FDA237DB10594D95A31E7BE058C2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4C1D-3C46-4DE9-9143-E8C90B993EA2}"/>
      </w:docPartPr>
      <w:docPartBody>
        <w:p w:rsidR="00000000" w:rsidRDefault="00B26D42" w:rsidP="00B26D42">
          <w:pPr>
            <w:pStyle w:val="FDA237DB10594D95A31E7BE058C2C581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792C3A"/>
    <w:rsid w:val="00B02EC5"/>
    <w:rsid w:val="00B26D42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D42"/>
    <w:rPr>
      <w:color w:val="808080"/>
    </w:rPr>
  </w:style>
  <w:style w:type="paragraph" w:customStyle="1" w:styleId="E8EF5999EF2842A1A0E8C4E1E96EC2471">
    <w:name w:val="E8EF5999EF2842A1A0E8C4E1E96EC2471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6946E66D411687DF30EB1B53D7A9">
    <w:name w:val="2ED96946E66D411687DF30EB1B53D7A9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40E267014EDB8156C5334823ED7B">
    <w:name w:val="01AB40E267014EDB8156C5334823ED7B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CC08CA704D7EB91AC626E53028CC">
    <w:name w:val="ECC0CC08CA704D7EB91AC626E53028CC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237DB10594D95A31E7BE058C2C581">
    <w:name w:val="FDA237DB10594D95A31E7BE058C2C581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B2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 Hanks</cp:lastModifiedBy>
  <cp:revision>2</cp:revision>
  <cp:lastPrinted>2004-03-23T22:00:00Z</cp:lastPrinted>
  <dcterms:created xsi:type="dcterms:W3CDTF">2021-09-12T07:09:00Z</dcterms:created>
  <dcterms:modified xsi:type="dcterms:W3CDTF">2021-09-12T07:09:00Z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