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E424F7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0305FD54" w:rsidR="00A13FDE" w:rsidRPr="00A13FDE" w:rsidRDefault="0030728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53E02">
              <w:rPr>
                <w:rFonts w:ascii="Tahoma" w:hAnsi="Tahoma" w:cs="Tahoma"/>
                <w:bCs/>
                <w:sz w:val="20"/>
                <w:szCs w:val="20"/>
              </w:rPr>
              <w:t>228</w:t>
            </w:r>
            <w:r w:rsidR="004C1C4A" w:rsidRPr="00353E0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B5C31" w:rsidRPr="00353E0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2DA4D636" w:rsidR="00FC735C" w:rsidRDefault="00353E0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3E02">
              <w:rPr>
                <w:rFonts w:ascii="Tahoma" w:hAnsi="Tahoma" w:cs="Tahoma"/>
                <w:sz w:val="20"/>
                <w:szCs w:val="20"/>
              </w:rPr>
              <w:t>4</w:t>
            </w:r>
            <w:r w:rsidR="00123B3C" w:rsidRPr="00353E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1F789B59" w:rsidR="007B3AE0" w:rsidRPr="006F6C89" w:rsidRDefault="0087376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7251">
              <w:rPr>
                <w:rFonts w:ascii="Tahoma" w:hAnsi="Tahoma" w:cs="Tahoma"/>
                <w:sz w:val="20"/>
                <w:szCs w:val="20"/>
              </w:rPr>
              <w:t>20</w:t>
            </w:r>
            <w:r w:rsidR="00E77251" w:rsidRPr="00E77251">
              <w:rPr>
                <w:rFonts w:ascii="Tahoma" w:hAnsi="Tahoma" w:cs="Tahoma"/>
                <w:sz w:val="20"/>
                <w:szCs w:val="20"/>
              </w:rPr>
              <w:t>07</w:t>
            </w:r>
            <w:r w:rsidR="00343791" w:rsidRPr="00E772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289D982F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7251">
              <w:rPr>
                <w:rFonts w:ascii="Tahoma" w:hAnsi="Tahoma" w:cs="Tahoma"/>
                <w:sz w:val="20"/>
                <w:szCs w:val="20"/>
              </w:rPr>
              <w:t>0</w:t>
            </w:r>
            <w:r w:rsidR="006F6C89" w:rsidRPr="00E77251">
              <w:rPr>
                <w:rFonts w:ascii="Tahoma" w:hAnsi="Tahoma" w:cs="Tahoma"/>
                <w:sz w:val="20"/>
                <w:szCs w:val="20"/>
              </w:rPr>
              <w:t>9</w:t>
            </w:r>
            <w:r w:rsidRPr="00E77251">
              <w:rPr>
                <w:rFonts w:ascii="Tahoma" w:hAnsi="Tahoma" w:cs="Tahoma"/>
                <w:sz w:val="20"/>
                <w:szCs w:val="20"/>
              </w:rPr>
              <w:t>/</w:t>
            </w:r>
            <w:r w:rsidR="00E77251" w:rsidRPr="00E77251">
              <w:rPr>
                <w:rFonts w:ascii="Tahoma" w:hAnsi="Tahoma" w:cs="Tahoma"/>
                <w:sz w:val="20"/>
                <w:szCs w:val="20"/>
              </w:rPr>
              <w:t>11</w:t>
            </w:r>
            <w:r w:rsidRPr="00E77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2358F499" w:rsidR="008A01E5" w:rsidRDefault="00DB15F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Kohlet</w:t>
            </w:r>
            <w:proofErr w:type="spellEnd"/>
          </w:p>
          <w:p w14:paraId="6D5DBBE5" w14:textId="1B83A526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2071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4C29F8C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6942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3F179306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58128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Rachel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70AD127" w:rsidR="008A01E5" w:rsidRDefault="001C0900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76ADF93D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1285">
              <w:rPr>
                <w:rFonts w:ascii="Tahoma" w:hAnsi="Tahoma" w:cs="Tahoma"/>
                <w:sz w:val="20"/>
                <w:szCs w:val="20"/>
              </w:rPr>
              <w:t>0</w:t>
            </w:r>
            <w:r w:rsidR="00875D36" w:rsidRPr="00581285">
              <w:rPr>
                <w:rFonts w:ascii="Tahoma" w:hAnsi="Tahoma" w:cs="Tahoma"/>
                <w:sz w:val="20"/>
                <w:szCs w:val="20"/>
              </w:rPr>
              <w:t>9</w:t>
            </w:r>
            <w:r w:rsidRPr="00581285">
              <w:rPr>
                <w:rFonts w:ascii="Tahoma" w:hAnsi="Tahoma" w:cs="Tahoma"/>
                <w:sz w:val="20"/>
                <w:szCs w:val="20"/>
              </w:rPr>
              <w:t>/</w:t>
            </w:r>
            <w:r w:rsidR="00581285" w:rsidRPr="00581285">
              <w:rPr>
                <w:rFonts w:ascii="Tahoma" w:hAnsi="Tahoma" w:cs="Tahoma"/>
                <w:sz w:val="20"/>
                <w:szCs w:val="20"/>
              </w:rPr>
              <w:t>11</w:t>
            </w:r>
            <w:r w:rsidRPr="00581285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6953B1" w:rsidRPr="00581285">
              <w:rPr>
                <w:rFonts w:ascii="Tahoma" w:hAnsi="Tahoma" w:cs="Tahoma"/>
                <w:sz w:val="20"/>
                <w:szCs w:val="20"/>
              </w:rPr>
              <w:t>2</w:t>
            </w:r>
            <w:r w:rsidR="00581285" w:rsidRPr="00581285">
              <w:rPr>
                <w:rFonts w:ascii="Tahoma" w:hAnsi="Tahoma" w:cs="Tahoma"/>
                <w:sz w:val="20"/>
                <w:szCs w:val="20"/>
              </w:rPr>
              <w:t>030</w:t>
            </w:r>
            <w:r w:rsidRPr="0058128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4C4D130A" w:rsidR="008A01E5" w:rsidRPr="005817F2" w:rsidRDefault="00FC70F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7E5A">
              <w:rPr>
                <w:rFonts w:ascii="Tahoma" w:hAnsi="Tahoma" w:cs="Tahoma"/>
                <w:sz w:val="20"/>
                <w:szCs w:val="20"/>
              </w:rPr>
              <w:t>0</w:t>
            </w:r>
            <w:r w:rsidR="00CF3A20" w:rsidRPr="003F7E5A">
              <w:rPr>
                <w:rFonts w:ascii="Tahoma" w:hAnsi="Tahoma" w:cs="Tahoma"/>
                <w:sz w:val="20"/>
                <w:szCs w:val="20"/>
              </w:rPr>
              <w:t>9</w:t>
            </w:r>
            <w:r w:rsidRPr="003F7E5A">
              <w:rPr>
                <w:rFonts w:ascii="Tahoma" w:hAnsi="Tahoma" w:cs="Tahoma"/>
                <w:sz w:val="20"/>
                <w:szCs w:val="20"/>
              </w:rPr>
              <w:t>/</w:t>
            </w:r>
            <w:r w:rsidR="002C5D76">
              <w:rPr>
                <w:rFonts w:ascii="Tahoma" w:hAnsi="Tahoma" w:cs="Tahoma"/>
                <w:sz w:val="20"/>
                <w:szCs w:val="20"/>
              </w:rPr>
              <w:t>11</w:t>
            </w:r>
            <w:r w:rsidRPr="003F7E5A">
              <w:rPr>
                <w:rFonts w:ascii="Tahoma" w:hAnsi="Tahoma" w:cs="Tahoma"/>
                <w:sz w:val="20"/>
                <w:szCs w:val="20"/>
              </w:rPr>
              <w:t xml:space="preserve">/2021 at </w:t>
            </w:r>
            <w:r w:rsidR="00DC3044" w:rsidRPr="003F7E5A">
              <w:rPr>
                <w:rFonts w:ascii="Tahoma" w:hAnsi="Tahoma" w:cs="Tahoma"/>
                <w:sz w:val="20"/>
                <w:szCs w:val="20"/>
              </w:rPr>
              <w:t>21</w:t>
            </w:r>
            <w:r w:rsidR="003F7E5A" w:rsidRPr="003F7E5A">
              <w:rPr>
                <w:rFonts w:ascii="Tahoma" w:hAnsi="Tahoma" w:cs="Tahoma"/>
                <w:sz w:val="20"/>
                <w:szCs w:val="20"/>
              </w:rPr>
              <w:t>15</w:t>
            </w:r>
            <w:r w:rsidRPr="003F7E5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7549EF" w14:textId="1E01EC40" w:rsidR="00CB69FA" w:rsidRDefault="00CB69FA" w:rsidP="00CB69FA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B69FA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using the NIFS Event Poly downloaded at 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>202109</w:t>
            </w:r>
            <w:r w:rsidR="00694283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694283">
              <w:rPr>
                <w:rFonts w:ascii="Tahoma" w:hAnsi="Tahoma" w:cs="Tahoma"/>
                <w:bCs/>
                <w:sz w:val="20"/>
                <w:szCs w:val="20"/>
              </w:rPr>
              <w:t>1943</w:t>
            </w:r>
            <w:r w:rsidR="004C1C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B69FA">
              <w:rPr>
                <w:rFonts w:ascii="Tahoma" w:hAnsi="Tahoma" w:cs="Tahoma"/>
                <w:bCs/>
                <w:sz w:val="20"/>
                <w:szCs w:val="20"/>
              </w:rPr>
              <w:t>MDT.</w:t>
            </w:r>
          </w:p>
          <w:p w14:paraId="50404D0B" w14:textId="77777777" w:rsidR="0051328E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830FDA" w14:textId="1936E342" w:rsidR="00CD72B4" w:rsidRDefault="002C5D76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remains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south of Demijohn Creek and west of Pettengill Creek. </w:t>
            </w:r>
            <w:r w:rsidR="00DC3044">
              <w:rPr>
                <w:rFonts w:ascii="Tahoma" w:hAnsi="Tahoma" w:cs="Tahoma"/>
                <w:bCs/>
                <w:sz w:val="20"/>
                <w:szCs w:val="20"/>
              </w:rPr>
              <w:t xml:space="preserve">Small amount of fire growth along the southern and </w:t>
            </w:r>
            <w:r w:rsidR="000833FB">
              <w:rPr>
                <w:rFonts w:ascii="Tahoma" w:hAnsi="Tahoma" w:cs="Tahoma"/>
                <w:bCs/>
                <w:sz w:val="20"/>
                <w:szCs w:val="20"/>
              </w:rPr>
              <w:t>northern</w:t>
            </w:r>
            <w:r w:rsidR="00DC3044">
              <w:rPr>
                <w:rFonts w:ascii="Tahoma" w:hAnsi="Tahoma" w:cs="Tahoma"/>
                <w:bCs/>
                <w:sz w:val="20"/>
                <w:szCs w:val="20"/>
              </w:rPr>
              <w:t xml:space="preserve"> flanks. No intense heat detected.  </w:t>
            </w:r>
            <w:r w:rsidR="0057008C">
              <w:rPr>
                <w:rFonts w:ascii="Tahoma" w:hAnsi="Tahoma" w:cs="Tahoma"/>
                <w:bCs/>
                <w:sz w:val="20"/>
                <w:szCs w:val="20"/>
              </w:rPr>
              <w:t xml:space="preserve">Scattered </w:t>
            </w:r>
            <w:r w:rsidR="000833FB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 w:rsidR="0057008C">
              <w:rPr>
                <w:rFonts w:ascii="Tahoma" w:hAnsi="Tahoma" w:cs="Tahoma"/>
                <w:bCs/>
                <w:sz w:val="20"/>
                <w:szCs w:val="20"/>
              </w:rPr>
              <w:t xml:space="preserve">heat throughout most of the fire perimeter.  One isolated heat source detected just north of the current fire perimeter. </w:t>
            </w:r>
          </w:p>
          <w:p w14:paraId="3232843C" w14:textId="77777777" w:rsidR="00CD72B4" w:rsidRDefault="00CD72B4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6480A154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-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3F52" w14:textId="77777777" w:rsidR="00E424F7" w:rsidRDefault="00E424F7">
      <w:r>
        <w:separator/>
      </w:r>
    </w:p>
  </w:endnote>
  <w:endnote w:type="continuationSeparator" w:id="0">
    <w:p w14:paraId="7669A6D3" w14:textId="77777777" w:rsidR="00E424F7" w:rsidRDefault="00E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A05A" w14:textId="77777777" w:rsidR="00E424F7" w:rsidRDefault="00E424F7">
      <w:r>
        <w:separator/>
      </w:r>
    </w:p>
  </w:footnote>
  <w:footnote w:type="continuationSeparator" w:id="0">
    <w:p w14:paraId="1CD4DD60" w14:textId="77777777" w:rsidR="00E424F7" w:rsidRDefault="00E4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833FB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B46D0"/>
    <w:rsid w:val="001B5406"/>
    <w:rsid w:val="001C090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C5D76"/>
    <w:rsid w:val="002F141A"/>
    <w:rsid w:val="0030597F"/>
    <w:rsid w:val="0030728F"/>
    <w:rsid w:val="00314C6E"/>
    <w:rsid w:val="003222E4"/>
    <w:rsid w:val="003305E0"/>
    <w:rsid w:val="00335298"/>
    <w:rsid w:val="0034156F"/>
    <w:rsid w:val="00343791"/>
    <w:rsid w:val="00353E02"/>
    <w:rsid w:val="0038494C"/>
    <w:rsid w:val="003A5B3E"/>
    <w:rsid w:val="003B3FEB"/>
    <w:rsid w:val="003B6B5D"/>
    <w:rsid w:val="003C2A08"/>
    <w:rsid w:val="003C4CBC"/>
    <w:rsid w:val="003E5508"/>
    <w:rsid w:val="003F4638"/>
    <w:rsid w:val="003F46D6"/>
    <w:rsid w:val="003F7E5A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1C4A"/>
    <w:rsid w:val="004C1EEB"/>
    <w:rsid w:val="004C37D6"/>
    <w:rsid w:val="004C6DE8"/>
    <w:rsid w:val="004E2288"/>
    <w:rsid w:val="005001BC"/>
    <w:rsid w:val="0051328E"/>
    <w:rsid w:val="005150FC"/>
    <w:rsid w:val="00515CA7"/>
    <w:rsid w:val="00516203"/>
    <w:rsid w:val="0054016A"/>
    <w:rsid w:val="00552558"/>
    <w:rsid w:val="00554A76"/>
    <w:rsid w:val="00563428"/>
    <w:rsid w:val="0057008C"/>
    <w:rsid w:val="00571BCC"/>
    <w:rsid w:val="0057527C"/>
    <w:rsid w:val="0057560B"/>
    <w:rsid w:val="00581285"/>
    <w:rsid w:val="005817F2"/>
    <w:rsid w:val="005908C6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4E91"/>
    <w:rsid w:val="006050EE"/>
    <w:rsid w:val="006075B8"/>
    <w:rsid w:val="00607D17"/>
    <w:rsid w:val="00620986"/>
    <w:rsid w:val="00622972"/>
    <w:rsid w:val="00641202"/>
    <w:rsid w:val="00641CF2"/>
    <w:rsid w:val="00643E02"/>
    <w:rsid w:val="00644A83"/>
    <w:rsid w:val="00667E6B"/>
    <w:rsid w:val="00694283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622E"/>
    <w:rsid w:val="007A6294"/>
    <w:rsid w:val="007A6AFD"/>
    <w:rsid w:val="007B3AE0"/>
    <w:rsid w:val="007C3E93"/>
    <w:rsid w:val="007E0455"/>
    <w:rsid w:val="007F0AD5"/>
    <w:rsid w:val="00801295"/>
    <w:rsid w:val="00812442"/>
    <w:rsid w:val="00817DB4"/>
    <w:rsid w:val="008456E6"/>
    <w:rsid w:val="00845E4B"/>
    <w:rsid w:val="008548F6"/>
    <w:rsid w:val="008625C9"/>
    <w:rsid w:val="00862FB7"/>
    <w:rsid w:val="00872B39"/>
    <w:rsid w:val="0087342D"/>
    <w:rsid w:val="00873764"/>
    <w:rsid w:val="00874CAF"/>
    <w:rsid w:val="00875D36"/>
    <w:rsid w:val="00877BA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5C31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23EDB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479E9"/>
    <w:rsid w:val="00C668BB"/>
    <w:rsid w:val="00C71A80"/>
    <w:rsid w:val="00C71B02"/>
    <w:rsid w:val="00C80BF4"/>
    <w:rsid w:val="00C84049"/>
    <w:rsid w:val="00C925D6"/>
    <w:rsid w:val="00CA7165"/>
    <w:rsid w:val="00CB2310"/>
    <w:rsid w:val="00CB69FA"/>
    <w:rsid w:val="00CC6853"/>
    <w:rsid w:val="00CD72B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C3044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424F7"/>
    <w:rsid w:val="00E5399E"/>
    <w:rsid w:val="00E66E2B"/>
    <w:rsid w:val="00E7288F"/>
    <w:rsid w:val="00E77251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55</cp:revision>
  <cp:lastPrinted>2004-03-23T21:00:00Z</cp:lastPrinted>
  <dcterms:created xsi:type="dcterms:W3CDTF">2021-09-02T02:15:00Z</dcterms:created>
  <dcterms:modified xsi:type="dcterms:W3CDTF">2021-09-12T03:11:00Z</dcterms:modified>
  <dc:language>en-US</dc:language>
</cp:coreProperties>
</file>