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7777777" w:rsidR="004C436F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Creek</w:t>
            </w:r>
          </w:p>
          <w:p w14:paraId="28FD0073" w14:textId="3D4D2B2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MT-BDF-006272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885422" w14:textId="4679A8D4" w:rsidR="00EC550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Dillion Dispatch</w:t>
            </w:r>
          </w:p>
          <w:p w14:paraId="444EB757" w14:textId="420D95E6" w:rsidR="00B6550E" w:rsidRPr="00CB255A" w:rsidRDefault="00B6550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53B598A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50E">
              <w:rPr>
                <w:rFonts w:ascii="Tahoma" w:hAnsi="Tahoma" w:cs="Tahoma"/>
                <w:sz w:val="20"/>
                <w:szCs w:val="20"/>
              </w:rPr>
              <w:t>3</w:t>
            </w:r>
            <w:r w:rsidR="006C5727">
              <w:rPr>
                <w:rFonts w:ascii="Tahoma" w:hAnsi="Tahoma" w:cs="Tahoma"/>
                <w:sz w:val="20"/>
                <w:szCs w:val="20"/>
              </w:rPr>
              <w:t>6,</w:t>
            </w:r>
            <w:r w:rsidR="009C7D64">
              <w:rPr>
                <w:rFonts w:ascii="Tahoma" w:hAnsi="Tahoma" w:cs="Tahoma"/>
                <w:sz w:val="20"/>
                <w:szCs w:val="20"/>
              </w:rPr>
              <w:t>380</w:t>
            </w:r>
            <w:r w:rsidR="003146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5432797A" w:rsidR="009748D6" w:rsidRPr="0027604C" w:rsidRDefault="009C7D64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304</w:t>
            </w:r>
            <w:r w:rsidR="00EC55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6D3D8EC5" w:rsidR="009748D6" w:rsidRPr="006C5727" w:rsidRDefault="009C7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2103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200933D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760851" w:rsidRPr="006C5727">
              <w:rPr>
                <w:rFonts w:ascii="Tahoma" w:hAnsi="Tahoma" w:cs="Tahoma"/>
                <w:sz w:val="20"/>
                <w:szCs w:val="20"/>
              </w:rPr>
              <w:t>1</w:t>
            </w:r>
            <w:r w:rsidR="006C5727" w:rsidRPr="006C5727">
              <w:rPr>
                <w:rFonts w:ascii="Tahoma" w:hAnsi="Tahoma" w:cs="Tahoma"/>
                <w:sz w:val="20"/>
                <w:szCs w:val="20"/>
              </w:rPr>
              <w:t>2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2BD11C62" w:rsidR="00BD0A6F" w:rsidRDefault="003146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0992C32" w:rsidR="009748D6" w:rsidRPr="00CB255A" w:rsidRDefault="00314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E8E983" w14:textId="77777777" w:rsidR="004468E9" w:rsidRDefault="00B6550E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Dispatch</w:t>
            </w:r>
          </w:p>
          <w:p w14:paraId="068C3080" w14:textId="47315801" w:rsidR="00B6550E" w:rsidRPr="00CB255A" w:rsidRDefault="00B6550E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406-683-3939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203E322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D43773">
              <w:rPr>
                <w:rFonts w:ascii="Tahoma" w:hAnsi="Tahoma" w:cs="Tahoma"/>
                <w:sz w:val="20"/>
                <w:szCs w:val="20"/>
              </w:rPr>
              <w:t>8</w:t>
            </w:r>
            <w:r w:rsidR="009C7D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9B770C0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306BC383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66315">
              <w:rPr>
                <w:rFonts w:ascii="Tahoma" w:hAnsi="Tahoma" w:cs="Tahoma"/>
                <w:sz w:val="20"/>
                <w:szCs w:val="20"/>
              </w:rPr>
              <w:t>Dan Johnson, Don Boyce</w:t>
            </w:r>
          </w:p>
          <w:p w14:paraId="517F2DD8" w14:textId="2F74A74B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C0FAC">
              <w:rPr>
                <w:rFonts w:ascii="Tahoma" w:hAnsi="Tahoma" w:cs="Tahoma"/>
                <w:sz w:val="20"/>
                <w:szCs w:val="20"/>
              </w:rPr>
              <w:t>Rob N</w:t>
            </w:r>
            <w:r w:rsidR="00D66315">
              <w:rPr>
                <w:rFonts w:ascii="Tahoma" w:hAnsi="Tahoma" w:cs="Tahoma"/>
                <w:sz w:val="20"/>
                <w:szCs w:val="20"/>
              </w:rPr>
              <w:t>avarro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2EB9AF58" w:rsidR="00C81522" w:rsidRPr="00C81522" w:rsidRDefault="005D6973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A few clouds that did not obscure images, otherwise c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 xml:space="preserve">lear imagery.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EW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run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5D4D148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031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746B234A" w:rsidR="00961872" w:rsidRDefault="00CE64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D68F3" w:rsidRPr="00657B3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https://ftp.wildfire.gov/public/incident_specific_data/n_rockies/2021_fires/2021_TrailCreek/IR/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72649D3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sz w:val="20"/>
                <w:szCs w:val="20"/>
              </w:rPr>
              <w:t>1</w:t>
            </w:r>
            <w:r w:rsidR="009C7D6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 @ 0</w:t>
            </w:r>
            <w:r w:rsidR="009C7D64">
              <w:rPr>
                <w:rFonts w:ascii="Tahoma" w:hAnsi="Tahoma" w:cs="Tahoma"/>
                <w:sz w:val="20"/>
                <w:szCs w:val="20"/>
              </w:rPr>
              <w:t>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5478D9" w14:textId="1A003A87" w:rsidR="00EF4867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/2021 perimeter obtained from NIFS</w:t>
            </w:r>
            <w:r w:rsidR="00D43773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50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>There were several pockets of scattered heat and isolated heat sources located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throughout the northwestern, northeastern, southwestern, and southwestern sides of the perimeter with a few isolated heat sources throughout the interior or the perimeter.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>There were pockets if intense heat tonight along the southwestern, northwestern and northeaster edges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 xml:space="preserve">, with a majority being in the northwestern and southwestern portions of the perimeter. With the growth along the southwestern edge, there are now a couple of islands of heat as well as isolated heat sources  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outside the main perimeter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04ED" w14:textId="77777777" w:rsidR="00CE64D0" w:rsidRDefault="00CE64D0">
      <w:r>
        <w:separator/>
      </w:r>
    </w:p>
  </w:endnote>
  <w:endnote w:type="continuationSeparator" w:id="0">
    <w:p w14:paraId="544501B0" w14:textId="77777777" w:rsidR="00CE64D0" w:rsidRDefault="00C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8C00" w14:textId="77777777" w:rsidR="00CE64D0" w:rsidRDefault="00CE64D0">
      <w:r>
        <w:separator/>
      </w:r>
    </w:p>
  </w:footnote>
  <w:footnote w:type="continuationSeparator" w:id="0">
    <w:p w14:paraId="03DF9F54" w14:textId="77777777" w:rsidR="00CE64D0" w:rsidRDefault="00CE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75F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F4140"/>
    <w:rsid w:val="00706679"/>
    <w:rsid w:val="007133D7"/>
    <w:rsid w:val="007217D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C2908"/>
    <w:rsid w:val="009C49DC"/>
    <w:rsid w:val="009C7D64"/>
    <w:rsid w:val="00A04B59"/>
    <w:rsid w:val="00A2031B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7537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B2FF6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54906"/>
    <w:rsid w:val="00E62945"/>
    <w:rsid w:val="00E648A8"/>
    <w:rsid w:val="00E74FD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Trail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9</cp:revision>
  <cp:lastPrinted>2015-03-05T17:28:00Z</cp:lastPrinted>
  <dcterms:created xsi:type="dcterms:W3CDTF">2021-08-09T08:24:00Z</dcterms:created>
  <dcterms:modified xsi:type="dcterms:W3CDTF">2021-08-13T08:34:00Z</dcterms:modified>
</cp:coreProperties>
</file>