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53D8B7BF" w:rsidR="00294DF7" w:rsidRPr="00294DF7" w:rsidRDefault="002657B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 Soldier Complex</w:t>
            </w:r>
          </w:p>
          <w:p w14:paraId="7CB6887C" w14:textId="047268A7" w:rsidR="002C306E" w:rsidRPr="003C4C67" w:rsidRDefault="002657B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</w:t>
            </w:r>
            <w:r w:rsidR="00F22BD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FNF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37A602AB" w:rsidR="009748D6" w:rsidRDefault="007508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49415629" w14:textId="1C461C51" w:rsidR="002C306E" w:rsidRPr="00CB255A" w:rsidRDefault="007508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elise.bowne@usda.gov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AC0B2E2" w14:textId="77777777" w:rsidR="00DF49A9" w:rsidRDefault="00DF49A9" w:rsidP="00DF49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Kalispell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 Dispatch </w:t>
            </w:r>
          </w:p>
          <w:p w14:paraId="304E15C0" w14:textId="4730B0B9" w:rsidR="002C306E" w:rsidRPr="00CB255A" w:rsidRDefault="00DF49A9" w:rsidP="00DF49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406-758-5260</w:t>
            </w:r>
          </w:p>
        </w:tc>
        <w:tc>
          <w:tcPr>
            <w:tcW w:w="1418" w:type="pct"/>
          </w:tcPr>
          <w:p w14:paraId="3EA52BE9" w14:textId="77777777" w:rsidR="009748D6" w:rsidRPr="00AB35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6C4F3D94" w:rsidR="003B08AC" w:rsidRPr="00B00F0C" w:rsidRDefault="00900855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2765</w:t>
            </w:r>
            <w:r w:rsidR="00477F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7540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4602949C" w14:textId="77777777" w:rsidR="009748D6" w:rsidRPr="00B00F0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0D8D850" w:rsidR="003B08AC" w:rsidRPr="00AB3587" w:rsidRDefault="009008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 Acres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784CD513" w:rsidR="009748D6" w:rsidRPr="00C7489C" w:rsidRDefault="009008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2315</w:t>
            </w:r>
            <w:r w:rsidR="004271B9"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4F23" w:rsidRPr="001C4F23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1C4F2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7489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489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3943E3BE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sz w:val="20"/>
                <w:szCs w:val="20"/>
              </w:rPr>
              <w:t>0</w:t>
            </w:r>
            <w:r w:rsidR="008E4CD3">
              <w:rPr>
                <w:rFonts w:ascii="Tahoma" w:hAnsi="Tahoma" w:cs="Tahoma"/>
                <w:sz w:val="20"/>
                <w:szCs w:val="20"/>
              </w:rPr>
              <w:t>8</w:t>
            </w:r>
            <w:r w:rsidRPr="00C7489C">
              <w:rPr>
                <w:rFonts w:ascii="Tahoma" w:hAnsi="Tahoma" w:cs="Tahoma"/>
                <w:sz w:val="20"/>
                <w:szCs w:val="20"/>
              </w:rPr>
              <w:t>/</w:t>
            </w:r>
            <w:r w:rsidR="004115C5">
              <w:rPr>
                <w:rFonts w:ascii="Tahoma" w:hAnsi="Tahoma" w:cs="Tahoma"/>
                <w:sz w:val="20"/>
                <w:szCs w:val="20"/>
              </w:rPr>
              <w:t>1</w:t>
            </w:r>
            <w:r w:rsidR="00900855">
              <w:rPr>
                <w:rFonts w:ascii="Tahoma" w:hAnsi="Tahoma" w:cs="Tahoma"/>
                <w:sz w:val="20"/>
                <w:szCs w:val="20"/>
              </w:rPr>
              <w:t>3</w:t>
            </w:r>
            <w:r w:rsidRPr="00C7489C">
              <w:rPr>
                <w:rFonts w:ascii="Tahoma" w:hAnsi="Tahoma" w:cs="Tahoma"/>
                <w:sz w:val="20"/>
                <w:szCs w:val="20"/>
              </w:rPr>
              <w:t>/2</w:t>
            </w:r>
            <w:r w:rsidR="00E47540">
              <w:rPr>
                <w:rFonts w:ascii="Tahoma" w:hAnsi="Tahoma" w:cs="Tahoma"/>
                <w:sz w:val="20"/>
                <w:szCs w:val="20"/>
              </w:rPr>
              <w:t>023</w:t>
            </w:r>
          </w:p>
        </w:tc>
        <w:tc>
          <w:tcPr>
            <w:tcW w:w="1274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2CF3D94E" w:rsidR="009748D6" w:rsidRPr="00CB255A" w:rsidRDefault="004115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166C9B9A" w:rsidR="009748D6" w:rsidRPr="00CB255A" w:rsidRDefault="004115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195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F9002A" w14:textId="262883CB" w:rsidR="00286AE4" w:rsidRDefault="008E4CD3" w:rsidP="00286AE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4A0E804C" w14:textId="670D279E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11B0DC9F" w:rsidR="009748D6" w:rsidRPr="00294DF7" w:rsidRDefault="008E4CD3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403B7716" w:rsidR="008C3637" w:rsidRDefault="008E4CD3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090EBFE0" w:rsidR="009748D6" w:rsidRPr="00CB255A" w:rsidRDefault="008E4CD3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A31F6DD" w14:textId="481EB5CE" w:rsidR="00AB3587" w:rsidRPr="00286AE4" w:rsidRDefault="007508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MT-FNF</w:t>
            </w:r>
            <w:r w:rsidR="00E47540" w:rsidRP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7C3FE31A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750843">
              <w:rPr>
                <w:rFonts w:ascii="Tahoma" w:hAnsi="Tahoma" w:cs="Tahoma"/>
                <w:sz w:val="20"/>
                <w:szCs w:val="20"/>
              </w:rPr>
              <w:t>2</w:t>
            </w:r>
            <w:r w:rsidR="008A514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1C57BDE7" w:rsidR="0080073F" w:rsidRPr="0080073F" w:rsidRDefault="008007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073F">
              <w:rPr>
                <w:rFonts w:ascii="Tahoma" w:hAnsi="Tahoma" w:cs="Tahoma"/>
                <w:bCs/>
                <w:sz w:val="20"/>
                <w:szCs w:val="20"/>
              </w:rPr>
              <w:t>N350</w:t>
            </w:r>
            <w:r w:rsidR="008E4CD3">
              <w:rPr>
                <w:rFonts w:ascii="Tahoma" w:hAnsi="Tahoma" w:cs="Tahoma"/>
                <w:bCs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/TK9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4000" w14:textId="77777777" w:rsidR="0080073F" w:rsidRDefault="00F22B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Pilots: </w:t>
            </w:r>
          </w:p>
          <w:p w14:paraId="2F046BB1" w14:textId="2B9817CD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750843">
              <w:rPr>
                <w:rFonts w:ascii="Arial" w:hAnsi="Arial" w:cs="Arial"/>
                <w:color w:val="444444"/>
                <w:sz w:val="20"/>
                <w:szCs w:val="20"/>
              </w:rPr>
              <w:t>Kris</w:t>
            </w:r>
          </w:p>
        </w:tc>
      </w:tr>
      <w:tr w:rsidR="009748D6" w:rsidRPr="000309F5" w14:paraId="750A026F" w14:textId="77777777" w:rsidTr="00E47540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7FB4CD33" w:rsidR="0001427D" w:rsidRPr="001C4F23" w:rsidRDefault="002D21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2020D1" w:rsidRPr="001C4F23">
              <w:rPr>
                <w:rFonts w:ascii="Tahoma" w:hAnsi="Tahoma" w:cs="Tahoma"/>
                <w:sz w:val="20"/>
                <w:szCs w:val="20"/>
              </w:rPr>
              <w:t>strips</w:t>
            </w:r>
            <w:r w:rsidR="00C7489C" w:rsidRPr="001C4F23">
              <w:rPr>
                <w:rFonts w:ascii="Tahoma" w:hAnsi="Tahoma" w:cs="Tahoma"/>
                <w:sz w:val="20"/>
                <w:szCs w:val="20"/>
              </w:rPr>
              <w:t>, good quality</w:t>
            </w:r>
            <w:r w:rsidR="00B00F0C" w:rsidRPr="001C4F2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3069E9AC" w14:textId="2C7EEBBE" w:rsidR="009748D6" w:rsidRPr="001C4F23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14:paraId="6A363476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225C3AEF" w:rsidR="009748D6" w:rsidRPr="001C4F23" w:rsidRDefault="004115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47540">
        <w:trPr>
          <w:trHeight w:val="614"/>
        </w:trPr>
        <w:tc>
          <w:tcPr>
            <w:tcW w:w="2387" w:type="pct"/>
            <w:gridSpan w:val="2"/>
          </w:tcPr>
          <w:p w14:paraId="1C0C490C" w14:textId="77777777" w:rsidR="009748D6" w:rsidRPr="00553B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F9E6271" w:rsidR="009748D6" w:rsidRPr="00553B18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9D189C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4115C5">
              <w:rPr>
                <w:rFonts w:ascii="Tahoma" w:hAnsi="Tahoma" w:cs="Tahoma"/>
                <w:sz w:val="20"/>
                <w:szCs w:val="20"/>
              </w:rPr>
              <w:t>1</w:t>
            </w:r>
            <w:r w:rsidR="00900855">
              <w:rPr>
                <w:rFonts w:ascii="Tahoma" w:hAnsi="Tahoma" w:cs="Tahoma"/>
                <w:sz w:val="20"/>
                <w:szCs w:val="20"/>
              </w:rPr>
              <w:t>4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0855">
              <w:rPr>
                <w:rFonts w:ascii="Tahoma" w:hAnsi="Tahoma" w:cs="Tahoma"/>
                <w:sz w:val="20"/>
                <w:szCs w:val="20"/>
              </w:rPr>
              <w:t>0500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553B18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C867EE7" w14:textId="05E96E34" w:rsidR="00DC2E0D" w:rsidRDefault="00000000" w:rsidP="00105747">
            <w:pPr>
              <w:spacing w:line="360" w:lineRule="auto"/>
              <w:rPr>
                <w:sz w:val="22"/>
                <w:szCs w:val="22"/>
              </w:rPr>
            </w:pPr>
            <w:hyperlink r:id="rId6" w:history="1">
              <w:r w:rsidR="008A5149" w:rsidRPr="0023566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https://ftp.wildfire.gov/public/incident_specific_data/n_rockies/2023_Fires/2023_TinSoldierComplex/IR/20230814</w:t>
              </w:r>
            </w:hyperlink>
            <w:r w:rsidR="00E47540">
              <w:t xml:space="preserve"> and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</w:t>
            </w:r>
          </w:p>
          <w:p w14:paraId="1247A5AF" w14:textId="64EA08F1" w:rsidR="00750843" w:rsidRPr="00DC2E0D" w:rsidRDefault="00750843" w:rsidP="001057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Emailed to requested addresses also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553B1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53B1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53B1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0CAF6260" w:rsidR="009748D6" w:rsidRPr="00553B18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9D189C">
              <w:rPr>
                <w:rFonts w:ascii="Tahoma" w:hAnsi="Tahoma" w:cs="Tahoma"/>
                <w:sz w:val="20"/>
                <w:szCs w:val="20"/>
              </w:rPr>
              <w:t>8</w:t>
            </w:r>
            <w:r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750843">
              <w:rPr>
                <w:rFonts w:ascii="Tahoma" w:hAnsi="Tahoma" w:cs="Tahoma"/>
                <w:sz w:val="20"/>
                <w:szCs w:val="20"/>
              </w:rPr>
              <w:t>1</w:t>
            </w:r>
            <w:r w:rsidR="00900855">
              <w:rPr>
                <w:rFonts w:ascii="Tahoma" w:hAnsi="Tahoma" w:cs="Tahoma"/>
                <w:sz w:val="20"/>
                <w:szCs w:val="20"/>
              </w:rPr>
              <w:t>4</w:t>
            </w:r>
            <w:r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0855">
              <w:rPr>
                <w:rFonts w:ascii="Tahoma" w:hAnsi="Tahoma" w:cs="Tahoma"/>
                <w:sz w:val="20"/>
                <w:szCs w:val="20"/>
              </w:rPr>
              <w:t>0800</w:t>
            </w:r>
            <w:r w:rsidR="00847479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553B18" w:rsidRPr="00553B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69FF87AA" w14:textId="3AD71E11" w:rsidR="0048511C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tbl>
            <w:tblPr>
              <w:tblStyle w:val="TableGrid"/>
              <w:tblpPr w:leftFromText="180" w:rightFromText="180" w:horzAnchor="margin" w:tblpY="4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1260"/>
              <w:gridCol w:w="1890"/>
              <w:gridCol w:w="4320"/>
            </w:tblGrid>
            <w:tr w:rsidR="002657BF" w14:paraId="24C30A2A" w14:textId="77777777" w:rsidTr="007D442D">
              <w:trPr>
                <w:trHeight w:val="440"/>
              </w:trPr>
              <w:tc>
                <w:tcPr>
                  <w:tcW w:w="1615" w:type="dxa"/>
                </w:tcPr>
                <w:p w14:paraId="542328DE" w14:textId="6E10B057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Fire</w:t>
                  </w:r>
                </w:p>
              </w:tc>
              <w:tc>
                <w:tcPr>
                  <w:tcW w:w="1260" w:type="dxa"/>
                </w:tcPr>
                <w:p w14:paraId="63E3B492" w14:textId="2BBFBE8A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Acres</w:t>
                  </w:r>
                </w:p>
              </w:tc>
              <w:tc>
                <w:tcPr>
                  <w:tcW w:w="1890" w:type="dxa"/>
                </w:tcPr>
                <w:p w14:paraId="319342C5" w14:textId="7A86D279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Acres of Growth</w:t>
                  </w:r>
                </w:p>
              </w:tc>
              <w:tc>
                <w:tcPr>
                  <w:tcW w:w="4320" w:type="dxa"/>
                </w:tcPr>
                <w:p w14:paraId="79755176" w14:textId="131C1EC5" w:rsidR="002657BF" w:rsidRP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Irwin ID</w:t>
                  </w:r>
                </w:p>
              </w:tc>
            </w:tr>
            <w:tr w:rsidR="002657BF" w14:paraId="3D5DB308" w14:textId="77777777" w:rsidTr="001A7035">
              <w:tc>
                <w:tcPr>
                  <w:tcW w:w="1615" w:type="dxa"/>
                </w:tcPr>
                <w:p w14:paraId="6969AF1E" w14:textId="2E440D5A" w:rsidR="002657BF" w:rsidRDefault="002657BF" w:rsidP="001A7035">
                  <w:pPr>
                    <w:spacing w:line="360" w:lineRule="auto"/>
                    <w:jc w:val="right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Kah Mountain</w:t>
                  </w:r>
                </w:p>
              </w:tc>
              <w:tc>
                <w:tcPr>
                  <w:tcW w:w="1260" w:type="dxa"/>
                </w:tcPr>
                <w:p w14:paraId="16700524" w14:textId="2818B454" w:rsidR="002657BF" w:rsidRDefault="004115C5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4</w:t>
                  </w:r>
                  <w:r w:rsidR="00900855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890" w:type="dxa"/>
                </w:tcPr>
                <w:p w14:paraId="6281F77D" w14:textId="6945042C" w:rsidR="002657BF" w:rsidRDefault="00900855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320" w:type="dxa"/>
                </w:tcPr>
                <w:p w14:paraId="2F006634" w14:textId="40D745EB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{374BF180-24F2-4049-B982-F83DE7B57A35}</w:t>
                  </w:r>
                </w:p>
              </w:tc>
            </w:tr>
            <w:tr w:rsidR="002657BF" w14:paraId="140ECBC1" w14:textId="77777777" w:rsidTr="001A7035">
              <w:tc>
                <w:tcPr>
                  <w:tcW w:w="1615" w:type="dxa"/>
                </w:tcPr>
                <w:p w14:paraId="4EAA0116" w14:textId="668A1AC7" w:rsidR="002657BF" w:rsidRDefault="002657BF" w:rsidP="001A7035">
                  <w:pPr>
                    <w:spacing w:line="360" w:lineRule="auto"/>
                    <w:jc w:val="right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Sullivan</w:t>
                  </w:r>
                </w:p>
              </w:tc>
              <w:tc>
                <w:tcPr>
                  <w:tcW w:w="1260" w:type="dxa"/>
                </w:tcPr>
                <w:p w14:paraId="6AF89842" w14:textId="08D260D1" w:rsidR="002657BF" w:rsidRDefault="00900855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1257</w:t>
                  </w:r>
                </w:p>
              </w:tc>
              <w:tc>
                <w:tcPr>
                  <w:tcW w:w="1890" w:type="dxa"/>
                </w:tcPr>
                <w:p w14:paraId="5DF61210" w14:textId="02744E6E" w:rsidR="002657BF" w:rsidRDefault="00900855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20" w:type="dxa"/>
                </w:tcPr>
                <w:p w14:paraId="441FD3D8" w14:textId="6CC905DB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{C86220A9-F45A-4EE1-9080-CD6AE988A3B9}</w:t>
                  </w:r>
                </w:p>
              </w:tc>
            </w:tr>
            <w:tr w:rsidR="002657BF" w14:paraId="618E7E8F" w14:textId="77777777" w:rsidTr="001A7035">
              <w:tc>
                <w:tcPr>
                  <w:tcW w:w="1615" w:type="dxa"/>
                </w:tcPr>
                <w:p w14:paraId="16AB6D21" w14:textId="418798FD" w:rsidR="002657BF" w:rsidRDefault="002657BF" w:rsidP="001A7035">
                  <w:pPr>
                    <w:spacing w:line="360" w:lineRule="auto"/>
                    <w:jc w:val="right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Bruce</w:t>
                  </w:r>
                </w:p>
              </w:tc>
              <w:tc>
                <w:tcPr>
                  <w:tcW w:w="1260" w:type="dxa"/>
                </w:tcPr>
                <w:p w14:paraId="49863F70" w14:textId="0859BEA2" w:rsidR="002657BF" w:rsidRDefault="00900855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1017</w:t>
                  </w:r>
                </w:p>
              </w:tc>
              <w:tc>
                <w:tcPr>
                  <w:tcW w:w="1890" w:type="dxa"/>
                </w:tcPr>
                <w:p w14:paraId="3E3C8B39" w14:textId="729D794A" w:rsidR="002657BF" w:rsidRDefault="00900855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20" w:type="dxa"/>
                </w:tcPr>
                <w:p w14:paraId="33B5D3E3" w14:textId="259D8914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657BF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{598BA31C-2E5D-4CFF-80F3-27095BCACECF}</w:t>
                  </w:r>
                </w:p>
              </w:tc>
            </w:tr>
            <w:tr w:rsidR="002657BF" w14:paraId="4D4320B6" w14:textId="77777777" w:rsidTr="001A7035">
              <w:trPr>
                <w:trHeight w:val="305"/>
              </w:trPr>
              <w:tc>
                <w:tcPr>
                  <w:tcW w:w="1615" w:type="dxa"/>
                </w:tcPr>
                <w:p w14:paraId="329A1EA6" w14:textId="5E7EA28D" w:rsidR="002657BF" w:rsidRPr="008C1666" w:rsidRDefault="008C1666" w:rsidP="001A7035">
                  <w:pPr>
                    <w:spacing w:line="36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C166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60" w:type="dxa"/>
                </w:tcPr>
                <w:p w14:paraId="5D9692F4" w14:textId="7D50C0B1" w:rsidR="002657BF" w:rsidRDefault="00DF49A9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2,</w:t>
                  </w:r>
                  <w:r w:rsidR="00900855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1890" w:type="dxa"/>
                </w:tcPr>
                <w:p w14:paraId="749093DF" w14:textId="440F4897" w:rsidR="002657BF" w:rsidRDefault="00900855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320" w:type="dxa"/>
                </w:tcPr>
                <w:p w14:paraId="6985CE2A" w14:textId="77777777" w:rsidR="002657BF" w:rsidRDefault="002657BF" w:rsidP="001A7035">
                  <w:p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89972E" w14:textId="6DB491D7" w:rsidR="00C7489C" w:rsidRPr="001C4F23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A194E96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A4DE85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EA8215C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C79D7CC" w14:textId="77777777" w:rsidR="001A7035" w:rsidRDefault="001A703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F857811" w14:textId="1469A081" w:rsidR="00C66C0E" w:rsidRPr="00900855" w:rsidRDefault="00C66C0E" w:rsidP="004B30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EA090F" w14:textId="333F3EBE" w:rsidR="004115C5" w:rsidRDefault="00F014D9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Tonight’s perimeter started by using the previous </w:t>
            </w:r>
            <w:r w:rsidR="00C94F38">
              <w:rPr>
                <w:rFonts w:ascii="Tahoma" w:hAnsi="Tahoma" w:cs="Tahoma"/>
                <w:bCs/>
                <w:sz w:val="20"/>
                <w:szCs w:val="20"/>
              </w:rPr>
              <w:t xml:space="preserve">IR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perimeter</w:t>
            </w:r>
            <w:r w:rsidR="00631841">
              <w:rPr>
                <w:rFonts w:ascii="Tahoma" w:hAnsi="Tahoma" w:cs="Tahoma"/>
                <w:bCs/>
                <w:sz w:val="20"/>
                <w:szCs w:val="20"/>
              </w:rPr>
              <w:t xml:space="preserve"> from 8/</w:t>
            </w:r>
            <w:r w:rsidR="00C66C0E">
              <w:rPr>
                <w:rFonts w:ascii="Tahoma" w:hAnsi="Tahoma" w:cs="Tahoma"/>
                <w:bCs/>
                <w:sz w:val="20"/>
                <w:szCs w:val="20"/>
              </w:rPr>
              <w:t>12</w:t>
            </w:r>
            <w:r w:rsidR="00631841">
              <w:rPr>
                <w:rFonts w:ascii="Tahoma" w:hAnsi="Tahoma" w:cs="Tahoma"/>
                <w:bCs/>
                <w:sz w:val="20"/>
                <w:szCs w:val="20"/>
              </w:rPr>
              <w:t>/2023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900855">
              <w:rPr>
                <w:rFonts w:ascii="Tahoma" w:hAnsi="Tahoma" w:cs="Tahoma"/>
                <w:bCs/>
                <w:sz w:val="20"/>
                <w:szCs w:val="20"/>
              </w:rPr>
              <w:t xml:space="preserve"> There was no change in the Internal View service of the NIFS.  </w:t>
            </w:r>
          </w:p>
          <w:p w14:paraId="2C389311" w14:textId="3DD603AD" w:rsidR="00167EBE" w:rsidRPr="00900855" w:rsidRDefault="00BE1B5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Kah Mountain was the most active fire of the three tonight, with some larger areas of intense heat. There is a possible heat source outside the </w:t>
            </w:r>
            <w:r w:rsidR="004702A4">
              <w:rPr>
                <w:rFonts w:ascii="Tahoma" w:hAnsi="Tahoma" w:cs="Tahoma"/>
                <w:bCs/>
                <w:sz w:val="20"/>
                <w:szCs w:val="20"/>
              </w:rPr>
              <w:t>east side of the west Sullivan perimeter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  There is also a possible heat source on the north side of Stony Hill outside the main heat perimeter on the Bruce fire.</w:t>
            </w:r>
            <w:r w:rsidR="0020172E">
              <w:rPr>
                <w:rFonts w:ascii="Tahoma" w:hAnsi="Tahoma" w:cs="Tahoma"/>
                <w:bCs/>
                <w:sz w:val="20"/>
                <w:szCs w:val="20"/>
              </w:rPr>
              <w:t xml:space="preserve"> The western perimeter of the Sullivan fire is also more active, with intense heat where the fuels are the densest.  The Bruce fire is fairly quiet </w:t>
            </w:r>
            <w:r w:rsidR="00900855">
              <w:rPr>
                <w:rFonts w:ascii="Tahoma" w:hAnsi="Tahoma" w:cs="Tahoma"/>
                <w:bCs/>
                <w:sz w:val="20"/>
                <w:szCs w:val="20"/>
              </w:rPr>
              <w:t>with</w:t>
            </w:r>
            <w:r w:rsidR="0020172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00855">
              <w:rPr>
                <w:rFonts w:ascii="Tahoma" w:hAnsi="Tahoma" w:cs="Tahoma"/>
                <w:bCs/>
                <w:sz w:val="20"/>
                <w:szCs w:val="20"/>
              </w:rPr>
              <w:t>some intense heat in the</w:t>
            </w:r>
            <w:r w:rsidR="0020172E">
              <w:rPr>
                <w:rFonts w:ascii="Tahoma" w:hAnsi="Tahoma" w:cs="Tahoma"/>
                <w:bCs/>
                <w:sz w:val="20"/>
                <w:szCs w:val="20"/>
              </w:rPr>
              <w:t xml:space="preserve"> lower elevations where the fire is backing down to the creek</w:t>
            </w:r>
            <w:r w:rsidR="00167EB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F88B390" w14:textId="4B5A217E" w:rsidR="00750843" w:rsidRDefault="00167EBE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Questions?  Contact the interpreter, contact information above.</w:t>
            </w:r>
          </w:p>
          <w:p w14:paraId="0DC083A8" w14:textId="7C8BAE51" w:rsidR="00075A26" w:rsidRPr="00392D8A" w:rsidRDefault="00075A26" w:rsidP="0090085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B222" w14:textId="77777777" w:rsidR="000F40BD" w:rsidRDefault="000F40BD">
      <w:r>
        <w:separator/>
      </w:r>
    </w:p>
  </w:endnote>
  <w:endnote w:type="continuationSeparator" w:id="0">
    <w:p w14:paraId="3B917537" w14:textId="77777777" w:rsidR="000F40BD" w:rsidRDefault="000F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EB43" w14:textId="77777777" w:rsidR="000F40BD" w:rsidRDefault="000F40BD">
      <w:r>
        <w:separator/>
      </w:r>
    </w:p>
  </w:footnote>
  <w:footnote w:type="continuationSeparator" w:id="0">
    <w:p w14:paraId="2F314040" w14:textId="77777777" w:rsidR="000F40BD" w:rsidRDefault="000F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20160"/>
    <w:rsid w:val="000309F5"/>
    <w:rsid w:val="00061788"/>
    <w:rsid w:val="00075A26"/>
    <w:rsid w:val="0007784A"/>
    <w:rsid w:val="000804B3"/>
    <w:rsid w:val="000B1FD9"/>
    <w:rsid w:val="000D263B"/>
    <w:rsid w:val="000E2254"/>
    <w:rsid w:val="000E306E"/>
    <w:rsid w:val="000F3138"/>
    <w:rsid w:val="000F3998"/>
    <w:rsid w:val="000F40BD"/>
    <w:rsid w:val="000F5385"/>
    <w:rsid w:val="000F79D5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4F1F"/>
    <w:rsid w:val="00165A61"/>
    <w:rsid w:val="00167EBE"/>
    <w:rsid w:val="00170F25"/>
    <w:rsid w:val="001770CF"/>
    <w:rsid w:val="00181A56"/>
    <w:rsid w:val="00196AB2"/>
    <w:rsid w:val="001A24AC"/>
    <w:rsid w:val="001A2B0A"/>
    <w:rsid w:val="001A7035"/>
    <w:rsid w:val="001C1A14"/>
    <w:rsid w:val="001C4F23"/>
    <w:rsid w:val="001C6D2B"/>
    <w:rsid w:val="001D0B29"/>
    <w:rsid w:val="001D1AFD"/>
    <w:rsid w:val="001D36CC"/>
    <w:rsid w:val="001E6FC2"/>
    <w:rsid w:val="001F06F8"/>
    <w:rsid w:val="001F4227"/>
    <w:rsid w:val="001F47B5"/>
    <w:rsid w:val="0020172E"/>
    <w:rsid w:val="002020D1"/>
    <w:rsid w:val="00204161"/>
    <w:rsid w:val="002053C7"/>
    <w:rsid w:val="00214A05"/>
    <w:rsid w:val="0022172E"/>
    <w:rsid w:val="00221C1F"/>
    <w:rsid w:val="002343C2"/>
    <w:rsid w:val="00235C41"/>
    <w:rsid w:val="00237B87"/>
    <w:rsid w:val="00250DA0"/>
    <w:rsid w:val="00260EE6"/>
    <w:rsid w:val="00262E34"/>
    <w:rsid w:val="00262FCA"/>
    <w:rsid w:val="002657BF"/>
    <w:rsid w:val="0026715B"/>
    <w:rsid w:val="00270C82"/>
    <w:rsid w:val="00283EDC"/>
    <w:rsid w:val="00286AE4"/>
    <w:rsid w:val="0029463F"/>
    <w:rsid w:val="00294DF7"/>
    <w:rsid w:val="002C13EC"/>
    <w:rsid w:val="002C306E"/>
    <w:rsid w:val="002C76DB"/>
    <w:rsid w:val="002C7841"/>
    <w:rsid w:val="002D2147"/>
    <w:rsid w:val="002E3757"/>
    <w:rsid w:val="002E49B7"/>
    <w:rsid w:val="002F47ED"/>
    <w:rsid w:val="002F758D"/>
    <w:rsid w:val="003028BA"/>
    <w:rsid w:val="00320B15"/>
    <w:rsid w:val="00321B37"/>
    <w:rsid w:val="00325CE6"/>
    <w:rsid w:val="00342060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C4C67"/>
    <w:rsid w:val="003D1642"/>
    <w:rsid w:val="003E1053"/>
    <w:rsid w:val="003E448E"/>
    <w:rsid w:val="003F20F3"/>
    <w:rsid w:val="004018B7"/>
    <w:rsid w:val="00404FE0"/>
    <w:rsid w:val="004115C5"/>
    <w:rsid w:val="00415F4E"/>
    <w:rsid w:val="00420800"/>
    <w:rsid w:val="004220F0"/>
    <w:rsid w:val="004248CE"/>
    <w:rsid w:val="004271B9"/>
    <w:rsid w:val="00427D53"/>
    <w:rsid w:val="00440346"/>
    <w:rsid w:val="00446C54"/>
    <w:rsid w:val="0044748E"/>
    <w:rsid w:val="00457D6F"/>
    <w:rsid w:val="00460AD1"/>
    <w:rsid w:val="004702A4"/>
    <w:rsid w:val="00477F0C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E1C67"/>
    <w:rsid w:val="00500540"/>
    <w:rsid w:val="005108E0"/>
    <w:rsid w:val="0051414D"/>
    <w:rsid w:val="00542FCE"/>
    <w:rsid w:val="00553B18"/>
    <w:rsid w:val="005578E8"/>
    <w:rsid w:val="00565D99"/>
    <w:rsid w:val="005730A9"/>
    <w:rsid w:val="0057402A"/>
    <w:rsid w:val="005844DD"/>
    <w:rsid w:val="005961AE"/>
    <w:rsid w:val="00596A12"/>
    <w:rsid w:val="005B320F"/>
    <w:rsid w:val="005B4BCC"/>
    <w:rsid w:val="005C0FAF"/>
    <w:rsid w:val="005C4C63"/>
    <w:rsid w:val="005D3FC3"/>
    <w:rsid w:val="005E7DAB"/>
    <w:rsid w:val="006159B6"/>
    <w:rsid w:val="00631841"/>
    <w:rsid w:val="00632132"/>
    <w:rsid w:val="00632BE8"/>
    <w:rsid w:val="00634F79"/>
    <w:rsid w:val="0063737D"/>
    <w:rsid w:val="006373F6"/>
    <w:rsid w:val="006446A6"/>
    <w:rsid w:val="006454E2"/>
    <w:rsid w:val="00650FBF"/>
    <w:rsid w:val="00651094"/>
    <w:rsid w:val="00654347"/>
    <w:rsid w:val="00665DD5"/>
    <w:rsid w:val="00683F8F"/>
    <w:rsid w:val="006848AB"/>
    <w:rsid w:val="00687C79"/>
    <w:rsid w:val="0069440F"/>
    <w:rsid w:val="006A01E0"/>
    <w:rsid w:val="006A13A7"/>
    <w:rsid w:val="006A4781"/>
    <w:rsid w:val="006A6F20"/>
    <w:rsid w:val="006B2934"/>
    <w:rsid w:val="006C00E5"/>
    <w:rsid w:val="006C38BB"/>
    <w:rsid w:val="006D53AE"/>
    <w:rsid w:val="006E51CB"/>
    <w:rsid w:val="006E6940"/>
    <w:rsid w:val="006F6036"/>
    <w:rsid w:val="007010B3"/>
    <w:rsid w:val="00720214"/>
    <w:rsid w:val="00732F4C"/>
    <w:rsid w:val="0074093F"/>
    <w:rsid w:val="00743FFC"/>
    <w:rsid w:val="00750843"/>
    <w:rsid w:val="00763FA9"/>
    <w:rsid w:val="007747C3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D3BBA"/>
    <w:rsid w:val="007D442D"/>
    <w:rsid w:val="007E65C0"/>
    <w:rsid w:val="007F7F78"/>
    <w:rsid w:val="0080073F"/>
    <w:rsid w:val="0080187E"/>
    <w:rsid w:val="00806548"/>
    <w:rsid w:val="00806A1F"/>
    <w:rsid w:val="00806A67"/>
    <w:rsid w:val="00811D59"/>
    <w:rsid w:val="00813148"/>
    <w:rsid w:val="0082496A"/>
    <w:rsid w:val="00830A17"/>
    <w:rsid w:val="00830D9B"/>
    <w:rsid w:val="0084479D"/>
    <w:rsid w:val="00847479"/>
    <w:rsid w:val="008630A8"/>
    <w:rsid w:val="008772F8"/>
    <w:rsid w:val="008774CA"/>
    <w:rsid w:val="008905E1"/>
    <w:rsid w:val="008A1E42"/>
    <w:rsid w:val="008A2A04"/>
    <w:rsid w:val="008A5149"/>
    <w:rsid w:val="008B4F83"/>
    <w:rsid w:val="008C1666"/>
    <w:rsid w:val="008C3637"/>
    <w:rsid w:val="008C3C19"/>
    <w:rsid w:val="008D2929"/>
    <w:rsid w:val="008D64A5"/>
    <w:rsid w:val="008D7C28"/>
    <w:rsid w:val="008E4CD3"/>
    <w:rsid w:val="00900855"/>
    <w:rsid w:val="00910103"/>
    <w:rsid w:val="00920116"/>
    <w:rsid w:val="00935C5E"/>
    <w:rsid w:val="009520D6"/>
    <w:rsid w:val="0096033F"/>
    <w:rsid w:val="00960F12"/>
    <w:rsid w:val="00961133"/>
    <w:rsid w:val="00965366"/>
    <w:rsid w:val="009748D6"/>
    <w:rsid w:val="00976989"/>
    <w:rsid w:val="00981E04"/>
    <w:rsid w:val="0098555F"/>
    <w:rsid w:val="00991EB7"/>
    <w:rsid w:val="009B043C"/>
    <w:rsid w:val="009B5A4A"/>
    <w:rsid w:val="009C1368"/>
    <w:rsid w:val="009C2908"/>
    <w:rsid w:val="009D0CAB"/>
    <w:rsid w:val="009D189C"/>
    <w:rsid w:val="009D266E"/>
    <w:rsid w:val="009D700F"/>
    <w:rsid w:val="009E086B"/>
    <w:rsid w:val="009E2152"/>
    <w:rsid w:val="009F02BC"/>
    <w:rsid w:val="009F19E8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B26"/>
    <w:rsid w:val="00A67578"/>
    <w:rsid w:val="00A67AF0"/>
    <w:rsid w:val="00A83AFA"/>
    <w:rsid w:val="00A84E3E"/>
    <w:rsid w:val="00A920DD"/>
    <w:rsid w:val="00A938F0"/>
    <w:rsid w:val="00AA363B"/>
    <w:rsid w:val="00AA4F87"/>
    <w:rsid w:val="00AA63AB"/>
    <w:rsid w:val="00AB007B"/>
    <w:rsid w:val="00AB2084"/>
    <w:rsid w:val="00AB3587"/>
    <w:rsid w:val="00AB6DFC"/>
    <w:rsid w:val="00AC26DD"/>
    <w:rsid w:val="00AE206C"/>
    <w:rsid w:val="00B00F0C"/>
    <w:rsid w:val="00B0172E"/>
    <w:rsid w:val="00B030D2"/>
    <w:rsid w:val="00B07CDF"/>
    <w:rsid w:val="00B2214C"/>
    <w:rsid w:val="00B24B8E"/>
    <w:rsid w:val="00B25B89"/>
    <w:rsid w:val="00B27664"/>
    <w:rsid w:val="00B428A2"/>
    <w:rsid w:val="00B428DD"/>
    <w:rsid w:val="00B50D81"/>
    <w:rsid w:val="00B522CC"/>
    <w:rsid w:val="00B52382"/>
    <w:rsid w:val="00B64F4B"/>
    <w:rsid w:val="00B753E4"/>
    <w:rsid w:val="00B770B9"/>
    <w:rsid w:val="00B82EC5"/>
    <w:rsid w:val="00B87BF0"/>
    <w:rsid w:val="00B95784"/>
    <w:rsid w:val="00BA35D4"/>
    <w:rsid w:val="00BC249D"/>
    <w:rsid w:val="00BD0A6F"/>
    <w:rsid w:val="00BD0BE3"/>
    <w:rsid w:val="00BD1FA6"/>
    <w:rsid w:val="00BD42B4"/>
    <w:rsid w:val="00BD6EAC"/>
    <w:rsid w:val="00BD77C2"/>
    <w:rsid w:val="00BE11A6"/>
    <w:rsid w:val="00BE1B55"/>
    <w:rsid w:val="00BF1F34"/>
    <w:rsid w:val="00C01DCF"/>
    <w:rsid w:val="00C1066D"/>
    <w:rsid w:val="00C13BC7"/>
    <w:rsid w:val="00C1446C"/>
    <w:rsid w:val="00C14C67"/>
    <w:rsid w:val="00C32057"/>
    <w:rsid w:val="00C33806"/>
    <w:rsid w:val="00C45701"/>
    <w:rsid w:val="00C503E4"/>
    <w:rsid w:val="00C6062E"/>
    <w:rsid w:val="00C61171"/>
    <w:rsid w:val="00C64D24"/>
    <w:rsid w:val="00C66C0E"/>
    <w:rsid w:val="00C67270"/>
    <w:rsid w:val="00C7489C"/>
    <w:rsid w:val="00C7762A"/>
    <w:rsid w:val="00C77BA9"/>
    <w:rsid w:val="00C843D1"/>
    <w:rsid w:val="00C86DB4"/>
    <w:rsid w:val="00C91D83"/>
    <w:rsid w:val="00C94F38"/>
    <w:rsid w:val="00C963B5"/>
    <w:rsid w:val="00CA02C8"/>
    <w:rsid w:val="00CB255A"/>
    <w:rsid w:val="00CB377F"/>
    <w:rsid w:val="00CB5E71"/>
    <w:rsid w:val="00CC4FC6"/>
    <w:rsid w:val="00CD1607"/>
    <w:rsid w:val="00CE1791"/>
    <w:rsid w:val="00CE7116"/>
    <w:rsid w:val="00CF2958"/>
    <w:rsid w:val="00CF40DE"/>
    <w:rsid w:val="00CF4122"/>
    <w:rsid w:val="00CF7440"/>
    <w:rsid w:val="00D0677C"/>
    <w:rsid w:val="00D07500"/>
    <w:rsid w:val="00D15726"/>
    <w:rsid w:val="00D241CA"/>
    <w:rsid w:val="00D26188"/>
    <w:rsid w:val="00D26782"/>
    <w:rsid w:val="00D32068"/>
    <w:rsid w:val="00D33D14"/>
    <w:rsid w:val="00D86777"/>
    <w:rsid w:val="00D913E9"/>
    <w:rsid w:val="00DA11C9"/>
    <w:rsid w:val="00DC0F03"/>
    <w:rsid w:val="00DC2E0D"/>
    <w:rsid w:val="00DC6D9B"/>
    <w:rsid w:val="00DD509E"/>
    <w:rsid w:val="00DD56A9"/>
    <w:rsid w:val="00DD61B3"/>
    <w:rsid w:val="00DE369D"/>
    <w:rsid w:val="00DF3493"/>
    <w:rsid w:val="00DF36D0"/>
    <w:rsid w:val="00DF49A9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47540"/>
    <w:rsid w:val="00E52C70"/>
    <w:rsid w:val="00E566C1"/>
    <w:rsid w:val="00E7294F"/>
    <w:rsid w:val="00E741EC"/>
    <w:rsid w:val="00E852B3"/>
    <w:rsid w:val="00E85365"/>
    <w:rsid w:val="00E86341"/>
    <w:rsid w:val="00EA0CFF"/>
    <w:rsid w:val="00EA605F"/>
    <w:rsid w:val="00EB49DF"/>
    <w:rsid w:val="00EC1602"/>
    <w:rsid w:val="00ED3487"/>
    <w:rsid w:val="00EE7520"/>
    <w:rsid w:val="00EF32FC"/>
    <w:rsid w:val="00EF3A60"/>
    <w:rsid w:val="00EF76FD"/>
    <w:rsid w:val="00F014D9"/>
    <w:rsid w:val="00F02560"/>
    <w:rsid w:val="00F10B90"/>
    <w:rsid w:val="00F22BD7"/>
    <w:rsid w:val="00F3089C"/>
    <w:rsid w:val="00F35BF7"/>
    <w:rsid w:val="00F600F6"/>
    <w:rsid w:val="00F63309"/>
    <w:rsid w:val="00F635AA"/>
    <w:rsid w:val="00F823F3"/>
    <w:rsid w:val="00F90B4E"/>
    <w:rsid w:val="00FA3BD5"/>
    <w:rsid w:val="00FB3C4A"/>
    <w:rsid w:val="00FB5AFD"/>
    <w:rsid w:val="00FB5CD1"/>
    <w:rsid w:val="00FE0FEB"/>
    <w:rsid w:val="00FE27A7"/>
    <w:rsid w:val="00FF3C09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n_rockies/2023_Fires/2023_TinSoldierComplex/IR/202308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50</TotalTime>
  <Pages>1</Pages>
  <Words>314</Words>
  <Characters>1980</Characters>
  <Application>Microsoft Office Word</Application>
  <DocSecurity>0</DocSecurity>
  <Lines>99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- FS, CO</cp:lastModifiedBy>
  <cp:revision>7</cp:revision>
  <cp:lastPrinted>2004-03-23T21:00:00Z</cp:lastPrinted>
  <dcterms:created xsi:type="dcterms:W3CDTF">2023-08-13T00:50:00Z</dcterms:created>
  <dcterms:modified xsi:type="dcterms:W3CDTF">2023-08-14T16:04:00Z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a93a743fbbe34cb168e268b9b863d103f934e7863b31c510aa74226c42f7b1ff</vt:lpwstr>
  </property>
</Properties>
</file>