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07" w:rsidRPr="00BC4F45" w:rsidRDefault="00EC6F74" w:rsidP="00F13A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Rock </w:t>
      </w:r>
      <w:proofErr w:type="gramStart"/>
      <w:r>
        <w:rPr>
          <w:rFonts w:ascii="Times New Roman" w:hAnsi="Times New Roman" w:cs="Times New Roman"/>
          <w:b/>
          <w:sz w:val="24"/>
          <w:szCs w:val="24"/>
        </w:rPr>
        <w:t xml:space="preserve">Creek </w:t>
      </w:r>
      <w:r w:rsidR="00E84007" w:rsidRPr="00BC4F45">
        <w:rPr>
          <w:rFonts w:ascii="Times New Roman" w:hAnsi="Times New Roman" w:cs="Times New Roman"/>
          <w:b/>
          <w:sz w:val="24"/>
          <w:szCs w:val="24"/>
        </w:rPr>
        <w:t xml:space="preserve"> Fire</w:t>
      </w:r>
      <w:proofErr w:type="gramEnd"/>
    </w:p>
    <w:p w:rsidR="00182090" w:rsidRPr="00BC4F45" w:rsidRDefault="00E84007" w:rsidP="00F13AF5">
      <w:pPr>
        <w:spacing w:after="0" w:line="240" w:lineRule="auto"/>
        <w:jc w:val="center"/>
        <w:rPr>
          <w:rFonts w:ascii="Times New Roman" w:hAnsi="Times New Roman" w:cs="Times New Roman"/>
          <w:b/>
          <w:sz w:val="24"/>
          <w:szCs w:val="24"/>
        </w:rPr>
      </w:pPr>
      <w:r w:rsidRPr="00BC4F45">
        <w:rPr>
          <w:rFonts w:ascii="Times New Roman" w:hAnsi="Times New Roman" w:cs="Times New Roman"/>
          <w:b/>
          <w:sz w:val="24"/>
          <w:szCs w:val="24"/>
        </w:rPr>
        <w:t>WindWizard Modeling</w:t>
      </w:r>
    </w:p>
    <w:p w:rsidR="00E84007" w:rsidRPr="00BC4F45" w:rsidRDefault="00E84007" w:rsidP="00F13AF5">
      <w:pPr>
        <w:spacing w:after="0" w:line="240" w:lineRule="auto"/>
        <w:jc w:val="center"/>
        <w:rPr>
          <w:rFonts w:ascii="Times New Roman" w:hAnsi="Times New Roman" w:cs="Times New Roman"/>
          <w:b/>
          <w:sz w:val="24"/>
          <w:szCs w:val="24"/>
        </w:rPr>
      </w:pPr>
      <w:r w:rsidRPr="00BC4F45">
        <w:rPr>
          <w:rFonts w:ascii="Times New Roman" w:hAnsi="Times New Roman" w:cs="Times New Roman"/>
          <w:b/>
          <w:sz w:val="24"/>
          <w:szCs w:val="24"/>
        </w:rPr>
        <w:t>Charles W. McHugh</w:t>
      </w:r>
      <w:r w:rsidR="00F919CD" w:rsidRPr="00BC4F45">
        <w:rPr>
          <w:rFonts w:ascii="Times New Roman" w:hAnsi="Times New Roman" w:cs="Times New Roman"/>
          <w:b/>
          <w:sz w:val="24"/>
          <w:szCs w:val="24"/>
        </w:rPr>
        <w:t>,</w:t>
      </w:r>
      <w:r w:rsidR="00761E34" w:rsidRPr="00BC4F45">
        <w:rPr>
          <w:rFonts w:ascii="Times New Roman" w:hAnsi="Times New Roman" w:cs="Times New Roman"/>
          <w:b/>
          <w:sz w:val="24"/>
          <w:szCs w:val="24"/>
        </w:rPr>
        <w:t xml:space="preserve"> Long Term Fi</w:t>
      </w:r>
      <w:r w:rsidR="0030165E" w:rsidRPr="00BC4F45">
        <w:rPr>
          <w:rFonts w:ascii="Times New Roman" w:hAnsi="Times New Roman" w:cs="Times New Roman"/>
          <w:b/>
          <w:sz w:val="24"/>
          <w:szCs w:val="24"/>
        </w:rPr>
        <w:t>r</w:t>
      </w:r>
      <w:r w:rsidR="00761E34" w:rsidRPr="00BC4F45">
        <w:rPr>
          <w:rFonts w:ascii="Times New Roman" w:hAnsi="Times New Roman" w:cs="Times New Roman"/>
          <w:b/>
          <w:sz w:val="24"/>
          <w:szCs w:val="24"/>
        </w:rPr>
        <w:t>e Analyst (</w:t>
      </w:r>
      <w:r w:rsidR="00F919CD" w:rsidRPr="00BC4F45">
        <w:rPr>
          <w:rFonts w:ascii="Times New Roman" w:hAnsi="Times New Roman" w:cs="Times New Roman"/>
          <w:b/>
          <w:sz w:val="24"/>
          <w:szCs w:val="24"/>
        </w:rPr>
        <w:t>LTAN</w:t>
      </w:r>
      <w:r w:rsidR="00761E34" w:rsidRPr="00BC4F45">
        <w:rPr>
          <w:rFonts w:ascii="Times New Roman" w:hAnsi="Times New Roman" w:cs="Times New Roman"/>
          <w:b/>
          <w:sz w:val="24"/>
          <w:szCs w:val="24"/>
        </w:rPr>
        <w:t>)</w:t>
      </w:r>
    </w:p>
    <w:p w:rsidR="00D3073D" w:rsidRPr="00BC4F45" w:rsidRDefault="00EC6F74" w:rsidP="00F13AF5">
      <w:pPr>
        <w:spacing w:after="0" w:line="240" w:lineRule="auto"/>
        <w:jc w:val="center"/>
        <w:rPr>
          <w:rFonts w:ascii="Times New Roman" w:hAnsi="Times New Roman" w:cs="Times New Roman"/>
          <w:b/>
        </w:rPr>
      </w:pPr>
      <w:r>
        <w:rPr>
          <w:rFonts w:ascii="Times New Roman" w:hAnsi="Times New Roman" w:cs="Times New Roman"/>
          <w:b/>
          <w:sz w:val="24"/>
          <w:szCs w:val="24"/>
        </w:rPr>
        <w:t>August 29</w:t>
      </w:r>
      <w:r w:rsidR="00D3073D" w:rsidRPr="00BC4F45">
        <w:rPr>
          <w:rFonts w:ascii="Times New Roman" w:hAnsi="Times New Roman" w:cs="Times New Roman"/>
          <w:b/>
          <w:sz w:val="24"/>
          <w:szCs w:val="24"/>
        </w:rPr>
        <w:t>, 2013</w:t>
      </w:r>
    </w:p>
    <w:p w:rsidR="00F919CD" w:rsidRDefault="00F919CD" w:rsidP="00F13AF5">
      <w:pPr>
        <w:spacing w:after="0" w:line="240" w:lineRule="auto"/>
        <w:jc w:val="center"/>
      </w:pPr>
    </w:p>
    <w:p w:rsidR="00E84007" w:rsidRDefault="00E84007" w:rsidP="00E84007">
      <w:pPr>
        <w:jc w:val="center"/>
      </w:pPr>
    </w:p>
    <w:p w:rsidR="00EC6F74" w:rsidRPr="00EC6F74" w:rsidRDefault="00EC6F74" w:rsidP="00F81793">
      <w:pPr>
        <w:pStyle w:val="NormalWeb"/>
        <w:rPr>
          <w:rFonts w:ascii="Times New Roman" w:hAnsi="Times New Roman"/>
          <w:b/>
        </w:rPr>
      </w:pPr>
      <w:r w:rsidRPr="00EC6F74">
        <w:rPr>
          <w:rFonts w:ascii="Times New Roman" w:hAnsi="Times New Roman"/>
          <w:b/>
        </w:rPr>
        <w:t>Modeling Objective</w:t>
      </w:r>
    </w:p>
    <w:p w:rsidR="00EC6F74" w:rsidRDefault="00EC6F74" w:rsidP="00EC6F74">
      <w:pPr>
        <w:pStyle w:val="NormalWeb"/>
        <w:rPr>
          <w:rFonts w:ascii="Times New Roman" w:hAnsi="Times New Roman"/>
        </w:rPr>
      </w:pPr>
      <w:r>
        <w:rPr>
          <w:rFonts w:ascii="Times New Roman" w:hAnsi="Times New Roman"/>
        </w:rPr>
        <w:t>The IMT was interested in exploring the effects of terrain induced effects on wind patterns within the fire area as a result of expected high wind speeds with a dry cold front passage.  These high winds have been experienced by local fire personnel during the fall months.</w:t>
      </w:r>
    </w:p>
    <w:p w:rsidR="00EC6F74" w:rsidRDefault="00EC6F74" w:rsidP="00EC6F74">
      <w:pPr>
        <w:pStyle w:val="NormalWeb"/>
        <w:rPr>
          <w:rFonts w:ascii="Times New Roman" w:hAnsi="Times New Roman"/>
        </w:rPr>
      </w:pPr>
      <w:r>
        <w:rPr>
          <w:rFonts w:ascii="Times New Roman" w:hAnsi="Times New Roman"/>
        </w:rPr>
        <w:t xml:space="preserve"> Two fine scale gridded wind modeling programs exist to investigate these questions, WindNinja and WindWizard. The WindWizard program is generally more accurate at depicting channeling and recirculation zones in lee areas in hilly or mountainous terrain than WindNinja. </w:t>
      </w:r>
    </w:p>
    <w:p w:rsidR="005734BD" w:rsidRDefault="00EC6F74" w:rsidP="00F81793">
      <w:pPr>
        <w:pStyle w:val="NormalWeb"/>
        <w:rPr>
          <w:rFonts w:ascii="Times New Roman" w:hAnsi="Times New Roman"/>
          <w:b/>
        </w:rPr>
      </w:pPr>
      <w:r>
        <w:rPr>
          <w:rFonts w:ascii="Times New Roman" w:hAnsi="Times New Roman"/>
          <w:b/>
        </w:rPr>
        <w:t xml:space="preserve">WindWizard Model Description </w:t>
      </w:r>
    </w:p>
    <w:p w:rsidR="00F81793" w:rsidRPr="005C3CD9" w:rsidRDefault="00F81793" w:rsidP="00F81793">
      <w:pPr>
        <w:pStyle w:val="NormalWeb"/>
        <w:rPr>
          <w:rFonts w:ascii="Times New Roman" w:hAnsi="Times New Roman"/>
        </w:rPr>
      </w:pPr>
      <w:r w:rsidRPr="00F81793">
        <w:rPr>
          <w:rStyle w:val="Strong"/>
          <w:rFonts w:ascii="Times New Roman" w:hAnsi="Times New Roman"/>
          <w:b w:val="0"/>
        </w:rPr>
        <w:t>WindWizard</w:t>
      </w:r>
      <w:r w:rsidRPr="005C3CD9">
        <w:rPr>
          <w:rFonts w:ascii="Times New Roman" w:hAnsi="Times New Roman"/>
        </w:rPr>
        <w:t xml:space="preserve"> is a </w:t>
      </w:r>
      <w:r>
        <w:rPr>
          <w:rStyle w:val="Strong"/>
          <w:rFonts w:ascii="Times New Roman" w:hAnsi="Times New Roman"/>
          <w:b w:val="0"/>
        </w:rPr>
        <w:t>g</w:t>
      </w:r>
      <w:r w:rsidRPr="005C3CD9">
        <w:rPr>
          <w:rStyle w:val="Strong"/>
          <w:rFonts w:ascii="Times New Roman" w:hAnsi="Times New Roman"/>
          <w:b w:val="0"/>
        </w:rPr>
        <w:t xml:space="preserve">ridded </w:t>
      </w:r>
      <w:r>
        <w:rPr>
          <w:rStyle w:val="Strong"/>
          <w:rFonts w:ascii="Times New Roman" w:hAnsi="Times New Roman"/>
          <w:b w:val="0"/>
        </w:rPr>
        <w:t>w</w:t>
      </w:r>
      <w:r w:rsidRPr="005C3CD9">
        <w:rPr>
          <w:rStyle w:val="Strong"/>
          <w:rFonts w:ascii="Times New Roman" w:hAnsi="Times New Roman"/>
          <w:b w:val="0"/>
        </w:rPr>
        <w:t xml:space="preserve">ind </w:t>
      </w:r>
      <w:r>
        <w:rPr>
          <w:rStyle w:val="Strong"/>
          <w:rFonts w:ascii="Times New Roman" w:hAnsi="Times New Roman"/>
          <w:b w:val="0"/>
        </w:rPr>
        <w:t>m</w:t>
      </w:r>
      <w:r w:rsidRPr="005C3CD9">
        <w:rPr>
          <w:rStyle w:val="Strong"/>
          <w:rFonts w:ascii="Times New Roman" w:hAnsi="Times New Roman"/>
          <w:b w:val="0"/>
        </w:rPr>
        <w:t>odel</w:t>
      </w:r>
      <w:r w:rsidRPr="005C3CD9">
        <w:rPr>
          <w:rFonts w:ascii="Times New Roman" w:hAnsi="Times New Roman"/>
        </w:rPr>
        <w:t xml:space="preserve"> which can provide information about the effect of topography on local wind flow at the </w:t>
      </w:r>
      <w:r w:rsidR="00761E34">
        <w:rPr>
          <w:rFonts w:ascii="Times New Roman" w:hAnsi="Times New Roman"/>
        </w:rPr>
        <w:t>100-300 feet</w:t>
      </w:r>
      <w:r w:rsidRPr="005C3CD9">
        <w:rPr>
          <w:rFonts w:ascii="Times New Roman" w:hAnsi="Times New Roman"/>
        </w:rPr>
        <w:t xml:space="preserve"> scale. The wind simulations are not forecasts but rather simulations of what the wind flow would be under different general (synoptic) wind speed and direction scenarios based on a user specified general flow and direction of air into the modeling domain. It uses computational fluid dynamics to calculate the surface wind flow everywhere within the specified domain. The result from this set of calculations is a predicted wind speed and direction </w:t>
      </w:r>
      <w:r w:rsidR="00F1669F">
        <w:rPr>
          <w:rFonts w:ascii="Times New Roman" w:hAnsi="Times New Roman"/>
        </w:rPr>
        <w:t>at a user specified height above the ground (i.e., 20 feet)</w:t>
      </w:r>
      <w:r w:rsidRPr="005C3CD9">
        <w:rPr>
          <w:rFonts w:ascii="Times New Roman" w:hAnsi="Times New Roman"/>
        </w:rPr>
        <w:t xml:space="preserve"> within the modeling domain from which a map of surface wind speed and direction can be produced.</w:t>
      </w:r>
    </w:p>
    <w:p w:rsidR="00F81793" w:rsidRPr="005C3CD9" w:rsidRDefault="00FD24C9" w:rsidP="00F81793">
      <w:pPr>
        <w:pStyle w:val="NormalWeb"/>
        <w:rPr>
          <w:rFonts w:ascii="Times New Roman" w:hAnsi="Times New Roman"/>
        </w:rPr>
      </w:pPr>
      <w:r>
        <w:rPr>
          <w:rFonts w:ascii="Times New Roman" w:hAnsi="Times New Roman"/>
        </w:rPr>
        <w:t>WindWizard</w:t>
      </w:r>
      <w:r w:rsidR="00F81793" w:rsidRPr="005C3CD9">
        <w:rPr>
          <w:rFonts w:ascii="Times New Roman" w:hAnsi="Times New Roman"/>
        </w:rPr>
        <w:t xml:space="preserve"> assumes a neutrally stable environment and constant temperature</w:t>
      </w:r>
      <w:r w:rsidR="00F1669F">
        <w:rPr>
          <w:rFonts w:ascii="Times New Roman" w:hAnsi="Times New Roman"/>
        </w:rPr>
        <w:t xml:space="preserve"> and is generally most representative of strong windy conditions</w:t>
      </w:r>
      <w:r w:rsidR="00F81793" w:rsidRPr="005C3CD9">
        <w:rPr>
          <w:rFonts w:ascii="Times New Roman" w:hAnsi="Times New Roman"/>
        </w:rPr>
        <w:t xml:space="preserve">. </w:t>
      </w:r>
      <w:r>
        <w:rPr>
          <w:rFonts w:ascii="Times New Roman" w:hAnsi="Times New Roman"/>
        </w:rPr>
        <w:t>Additionally, WindWizard does not account for</w:t>
      </w:r>
      <w:r w:rsidR="00F81793" w:rsidRPr="005C3CD9">
        <w:rPr>
          <w:rFonts w:ascii="Times New Roman" w:hAnsi="Times New Roman"/>
        </w:rPr>
        <w:t xml:space="preserve"> the effects of convective ground heating and interactions with </w:t>
      </w:r>
      <w:r>
        <w:rPr>
          <w:rFonts w:ascii="Times New Roman" w:hAnsi="Times New Roman"/>
        </w:rPr>
        <w:t>a</w:t>
      </w:r>
      <w:r w:rsidR="00F81793" w:rsidRPr="005C3CD9">
        <w:rPr>
          <w:rFonts w:ascii="Times New Roman" w:hAnsi="Times New Roman"/>
        </w:rPr>
        <w:t xml:space="preserve"> fire </w:t>
      </w:r>
      <w:r>
        <w:rPr>
          <w:rFonts w:ascii="Times New Roman" w:hAnsi="Times New Roman"/>
        </w:rPr>
        <w:t>and their effect on wind speed or wind direction</w:t>
      </w:r>
      <w:r w:rsidR="00F81793" w:rsidRPr="005C3CD9">
        <w:rPr>
          <w:rFonts w:ascii="Times New Roman" w:hAnsi="Times New Roman"/>
        </w:rPr>
        <w:t>.</w:t>
      </w:r>
      <w:r w:rsidR="0018331F">
        <w:rPr>
          <w:rFonts w:ascii="Times New Roman" w:hAnsi="Times New Roman"/>
        </w:rPr>
        <w:t xml:space="preserve">  </w:t>
      </w:r>
      <w:r w:rsidR="00436425">
        <w:rPr>
          <w:rFonts w:ascii="Times New Roman" w:hAnsi="Times New Roman"/>
        </w:rPr>
        <w:t xml:space="preserve">WindWizard cannot accurately mode downdraft </w:t>
      </w:r>
      <w:proofErr w:type="spellStart"/>
      <w:r w:rsidR="00436425">
        <w:rPr>
          <w:rFonts w:ascii="Times New Roman" w:hAnsi="Times New Roman"/>
        </w:rPr>
        <w:t>windspeeds</w:t>
      </w:r>
      <w:proofErr w:type="spellEnd"/>
      <w:r w:rsidR="00436425">
        <w:rPr>
          <w:rFonts w:ascii="Times New Roman" w:hAnsi="Times New Roman"/>
        </w:rPr>
        <w:t xml:space="preserve"> from a thunder storm cell located directly over a specific location. </w:t>
      </w:r>
      <w:r w:rsidR="0018331F">
        <w:rPr>
          <w:rFonts w:ascii="Times New Roman" w:hAnsi="Times New Roman"/>
        </w:rPr>
        <w:t xml:space="preserve">Because of these </w:t>
      </w:r>
      <w:r w:rsidR="00436425">
        <w:rPr>
          <w:rFonts w:ascii="Times New Roman" w:hAnsi="Times New Roman"/>
        </w:rPr>
        <w:t>factors</w:t>
      </w:r>
      <w:r w:rsidR="0018331F">
        <w:rPr>
          <w:rFonts w:ascii="Times New Roman" w:hAnsi="Times New Roman"/>
        </w:rPr>
        <w:t xml:space="preserve">, the modeled </w:t>
      </w:r>
      <w:proofErr w:type="spellStart"/>
      <w:r w:rsidR="0018331F">
        <w:rPr>
          <w:rFonts w:ascii="Times New Roman" w:hAnsi="Times New Roman"/>
        </w:rPr>
        <w:t>windspeeds</w:t>
      </w:r>
      <w:proofErr w:type="spellEnd"/>
      <w:r w:rsidR="0018331F">
        <w:rPr>
          <w:rFonts w:ascii="Times New Roman" w:hAnsi="Times New Roman"/>
        </w:rPr>
        <w:t xml:space="preserve"> from WindWizard in this instance are likely to be lower than those </w:t>
      </w:r>
      <w:r w:rsidR="00761E34">
        <w:rPr>
          <w:rFonts w:ascii="Times New Roman" w:hAnsi="Times New Roman"/>
        </w:rPr>
        <w:t xml:space="preserve">actually </w:t>
      </w:r>
      <w:r w:rsidR="0018331F">
        <w:rPr>
          <w:rFonts w:ascii="Times New Roman" w:hAnsi="Times New Roman"/>
        </w:rPr>
        <w:t xml:space="preserve">experienced within the area of interest. </w:t>
      </w:r>
    </w:p>
    <w:p w:rsidR="005734BD" w:rsidRDefault="00F81793" w:rsidP="005C3CD9">
      <w:pPr>
        <w:pStyle w:val="NormalWeb"/>
        <w:rPr>
          <w:rFonts w:ascii="Times New Roman" w:hAnsi="Times New Roman"/>
          <w:b/>
        </w:rPr>
      </w:pPr>
      <w:r>
        <w:rPr>
          <w:rFonts w:ascii="Times New Roman" w:hAnsi="Times New Roman"/>
          <w:b/>
        </w:rPr>
        <w:t xml:space="preserve">Modeling </w:t>
      </w:r>
      <w:r w:rsidR="005734BD">
        <w:rPr>
          <w:rFonts w:ascii="Times New Roman" w:hAnsi="Times New Roman"/>
          <w:b/>
        </w:rPr>
        <w:t>Assumptions</w:t>
      </w:r>
    </w:p>
    <w:p w:rsidR="005C3CD9" w:rsidRDefault="00EC6F74" w:rsidP="005C3CD9">
      <w:pPr>
        <w:pStyle w:val="NormalWeb"/>
        <w:rPr>
          <w:rFonts w:ascii="Times New Roman" w:hAnsi="Times New Roman"/>
        </w:rPr>
      </w:pPr>
      <w:r>
        <w:rPr>
          <w:rFonts w:ascii="Times New Roman" w:hAnsi="Times New Roman"/>
        </w:rPr>
        <w:t>W</w:t>
      </w:r>
      <w:r w:rsidR="00F81793">
        <w:rPr>
          <w:rFonts w:ascii="Times New Roman" w:hAnsi="Times New Roman"/>
        </w:rPr>
        <w:t xml:space="preserve">inds associated with </w:t>
      </w:r>
      <w:r>
        <w:rPr>
          <w:rFonts w:ascii="Times New Roman" w:hAnsi="Times New Roman"/>
        </w:rPr>
        <w:t xml:space="preserve">a frontal </w:t>
      </w:r>
      <w:r w:rsidR="00AF4BD5">
        <w:rPr>
          <w:rFonts w:ascii="Times New Roman" w:hAnsi="Times New Roman"/>
        </w:rPr>
        <w:t>passage were</w:t>
      </w:r>
      <w:r w:rsidR="00A41B69">
        <w:rPr>
          <w:rFonts w:ascii="Times New Roman" w:hAnsi="Times New Roman"/>
        </w:rPr>
        <w:t xml:space="preserve"> </w:t>
      </w:r>
      <w:r w:rsidR="00FD24C9">
        <w:rPr>
          <w:rFonts w:ascii="Times New Roman" w:hAnsi="Times New Roman"/>
        </w:rPr>
        <w:t xml:space="preserve">estimated </w:t>
      </w:r>
      <w:r>
        <w:rPr>
          <w:rFonts w:ascii="Times New Roman" w:hAnsi="Times New Roman"/>
        </w:rPr>
        <w:t xml:space="preserve">based on past experience by local fire management personnel. The closest RAWS station </w:t>
      </w:r>
      <w:proofErr w:type="spellStart"/>
      <w:r>
        <w:rPr>
          <w:rFonts w:ascii="Times New Roman" w:hAnsi="Times New Roman"/>
        </w:rPr>
        <w:t>Timbercrest</w:t>
      </w:r>
      <w:proofErr w:type="spellEnd"/>
      <w:r>
        <w:rPr>
          <w:rFonts w:ascii="Times New Roman" w:hAnsi="Times New Roman"/>
        </w:rPr>
        <w:t xml:space="preserve"> (#</w:t>
      </w:r>
      <w:r w:rsidR="00D707AC">
        <w:rPr>
          <w:rFonts w:ascii="Times New Roman" w:hAnsi="Times New Roman"/>
        </w:rPr>
        <w:t>245607), does show peak gust speeds in excess of</w:t>
      </w:r>
      <w:r w:rsidR="00A045AD">
        <w:rPr>
          <w:rFonts w:ascii="Times New Roman" w:hAnsi="Times New Roman"/>
        </w:rPr>
        <w:t xml:space="preserve"> 20mph in the observation record 2001-2012 in months of September and October. </w:t>
      </w:r>
      <w:r w:rsidR="00D707AC">
        <w:rPr>
          <w:rFonts w:ascii="Times New Roman" w:hAnsi="Times New Roman"/>
        </w:rPr>
        <w:t xml:space="preserve"> </w:t>
      </w:r>
    </w:p>
    <w:p w:rsidR="0018331F" w:rsidRDefault="0018331F" w:rsidP="0018331F">
      <w:pPr>
        <w:pStyle w:val="NormalWeb"/>
        <w:rPr>
          <w:rFonts w:ascii="Times New Roman" w:hAnsi="Times New Roman"/>
        </w:rPr>
      </w:pPr>
      <w:r w:rsidRPr="005C3CD9">
        <w:rPr>
          <w:rFonts w:ascii="Times New Roman" w:hAnsi="Times New Roman"/>
        </w:rPr>
        <w:t xml:space="preserve">Information regarding wind direction and wind speeds from </w:t>
      </w:r>
      <w:r w:rsidR="008867F3">
        <w:rPr>
          <w:rFonts w:ascii="Times New Roman" w:hAnsi="Times New Roman"/>
        </w:rPr>
        <w:t xml:space="preserve">IMT and local fire management </w:t>
      </w:r>
      <w:r w:rsidRPr="005C3CD9">
        <w:rPr>
          <w:rFonts w:ascii="Times New Roman" w:hAnsi="Times New Roman"/>
        </w:rPr>
        <w:t>were used to develop all WindWizard simulations.</w:t>
      </w:r>
    </w:p>
    <w:p w:rsidR="00F732CE" w:rsidRDefault="00F732CE" w:rsidP="0018331F">
      <w:pPr>
        <w:pStyle w:val="NormalWeb"/>
        <w:rPr>
          <w:rFonts w:ascii="Times New Roman" w:hAnsi="Times New Roman"/>
        </w:rPr>
      </w:pPr>
      <w:r>
        <w:rPr>
          <w:rFonts w:ascii="Times New Roman" w:hAnsi="Times New Roman"/>
        </w:rPr>
        <w:t xml:space="preserve">The DEM data used in the modeling is included and is called ww_dem2_dem.zip. While a projection file is not included with the GIS ready outputs all WindWizard generated output is in the same projection as the DEM data: UTM Zone12, </w:t>
      </w:r>
      <w:bookmarkStart w:id="0" w:name="_GoBack"/>
      <w:bookmarkEnd w:id="0"/>
      <w:r>
        <w:rPr>
          <w:rFonts w:ascii="Times New Roman" w:hAnsi="Times New Roman"/>
        </w:rPr>
        <w:t>WGS84</w:t>
      </w:r>
    </w:p>
    <w:p w:rsidR="00F732CE" w:rsidRDefault="00F732CE" w:rsidP="0018331F">
      <w:pPr>
        <w:pStyle w:val="NormalWeb"/>
        <w:rPr>
          <w:rFonts w:ascii="Times New Roman" w:hAnsi="Times New Roman"/>
        </w:rPr>
      </w:pPr>
    </w:p>
    <w:p w:rsidR="00F1669F" w:rsidRDefault="00F1669F" w:rsidP="0018331F">
      <w:pPr>
        <w:pStyle w:val="NormalWeb"/>
        <w:rPr>
          <w:rFonts w:ascii="Times New Roman" w:hAnsi="Times New Roman"/>
        </w:rPr>
      </w:pPr>
      <w:r>
        <w:rPr>
          <w:rFonts w:ascii="Times New Roman" w:hAnsi="Times New Roman"/>
        </w:rPr>
        <w:lastRenderedPageBreak/>
        <w:t xml:space="preserve">All simulations assumed that the dominate vegetation in the modeling domain was </w:t>
      </w:r>
      <w:r w:rsidR="00452926">
        <w:rPr>
          <w:rFonts w:ascii="Times New Roman" w:hAnsi="Times New Roman"/>
        </w:rPr>
        <w:t>trees</w:t>
      </w:r>
      <w:r>
        <w:rPr>
          <w:rFonts w:ascii="Times New Roman" w:hAnsi="Times New Roman"/>
        </w:rPr>
        <w:t xml:space="preserve">. The spatial resolution of all generated outputs was 180 feet (60 meters).  </w:t>
      </w:r>
    </w:p>
    <w:p w:rsidR="0018331F" w:rsidRDefault="003A07B8" w:rsidP="005C3CD9">
      <w:pPr>
        <w:pStyle w:val="NormalWeb"/>
        <w:rPr>
          <w:rFonts w:ascii="Times New Roman" w:hAnsi="Times New Roman"/>
        </w:rPr>
      </w:pPr>
      <w:r>
        <w:rPr>
          <w:rFonts w:ascii="Times New Roman" w:hAnsi="Times New Roman"/>
        </w:rPr>
        <w:t xml:space="preserve">A total of </w:t>
      </w:r>
      <w:r w:rsidR="00452926">
        <w:rPr>
          <w:rFonts w:ascii="Times New Roman" w:hAnsi="Times New Roman"/>
        </w:rPr>
        <w:t>28</w:t>
      </w:r>
      <w:r>
        <w:rPr>
          <w:rFonts w:ascii="Times New Roman" w:hAnsi="Times New Roman"/>
        </w:rPr>
        <w:t xml:space="preserve"> s</w:t>
      </w:r>
      <w:r w:rsidR="00BC4F45">
        <w:rPr>
          <w:rFonts w:ascii="Times New Roman" w:hAnsi="Times New Roman"/>
        </w:rPr>
        <w:t>eparate wind scenarios were run. T</w:t>
      </w:r>
      <w:r>
        <w:rPr>
          <w:rFonts w:ascii="Times New Roman" w:hAnsi="Times New Roman"/>
        </w:rPr>
        <w:t xml:space="preserve">he primary emphasis was on high wind speeds coming from an </w:t>
      </w:r>
      <w:r w:rsidR="00452926">
        <w:rPr>
          <w:rFonts w:ascii="Times New Roman" w:hAnsi="Times New Roman"/>
        </w:rPr>
        <w:t>S-SW</w:t>
      </w:r>
      <w:r>
        <w:rPr>
          <w:rFonts w:ascii="Times New Roman" w:hAnsi="Times New Roman"/>
        </w:rPr>
        <w:t xml:space="preserve"> direction</w:t>
      </w:r>
      <w:r w:rsidR="005734BD">
        <w:rPr>
          <w:rFonts w:ascii="Times New Roman" w:hAnsi="Times New Roman"/>
        </w:rPr>
        <w:t xml:space="preserve"> (Table 1)</w:t>
      </w:r>
      <w:r>
        <w:rPr>
          <w:rFonts w:ascii="Times New Roman" w:hAnsi="Times New Roman"/>
        </w:rPr>
        <w:t xml:space="preserve">.  </w:t>
      </w:r>
    </w:p>
    <w:p w:rsidR="003A07B8" w:rsidRPr="003A07B8" w:rsidRDefault="003A07B8" w:rsidP="003A07B8">
      <w:pPr>
        <w:pStyle w:val="Caption"/>
        <w:keepNext/>
        <w:rPr>
          <w:color w:val="auto"/>
        </w:rPr>
      </w:pPr>
      <w:proofErr w:type="gramStart"/>
      <w:r w:rsidRPr="003A07B8">
        <w:rPr>
          <w:color w:val="auto"/>
        </w:rPr>
        <w:t xml:space="preserve">Table </w:t>
      </w:r>
      <w:r w:rsidRPr="003A07B8">
        <w:rPr>
          <w:color w:val="auto"/>
        </w:rPr>
        <w:fldChar w:fldCharType="begin"/>
      </w:r>
      <w:r w:rsidRPr="003A07B8">
        <w:rPr>
          <w:color w:val="auto"/>
        </w:rPr>
        <w:instrText xml:space="preserve"> SEQ Table \* ARABIC </w:instrText>
      </w:r>
      <w:r w:rsidRPr="003A07B8">
        <w:rPr>
          <w:color w:val="auto"/>
        </w:rPr>
        <w:fldChar w:fldCharType="separate"/>
      </w:r>
      <w:r w:rsidRPr="003A07B8">
        <w:rPr>
          <w:noProof/>
          <w:color w:val="auto"/>
        </w:rPr>
        <w:t>1</w:t>
      </w:r>
      <w:r w:rsidRPr="003A07B8">
        <w:rPr>
          <w:color w:val="auto"/>
        </w:rPr>
        <w:fldChar w:fldCharType="end"/>
      </w:r>
      <w:r w:rsidRPr="003A07B8">
        <w:rPr>
          <w:color w:val="auto"/>
        </w:rPr>
        <w:t>.</w:t>
      </w:r>
      <w:proofErr w:type="gramEnd"/>
      <w:r w:rsidRPr="003A07B8">
        <w:rPr>
          <w:color w:val="auto"/>
        </w:rPr>
        <w:t xml:space="preserve"> </w:t>
      </w:r>
      <w:proofErr w:type="gramStart"/>
      <w:r w:rsidRPr="003A07B8">
        <w:rPr>
          <w:color w:val="auto"/>
        </w:rPr>
        <w:t xml:space="preserve">Matrix of input wind speed and directions used in WindWizard </w:t>
      </w:r>
      <w:r w:rsidR="00BB7775" w:rsidRPr="003A07B8">
        <w:rPr>
          <w:color w:val="auto"/>
        </w:rPr>
        <w:t>modeling</w:t>
      </w:r>
      <w:r w:rsidRPr="003A07B8">
        <w:rPr>
          <w:color w:val="auto"/>
        </w:rPr>
        <w:t xml:space="preserve"> scenarios.</w:t>
      </w:r>
      <w:proofErr w:type="gramEnd"/>
      <w:r w:rsidRPr="003A07B8">
        <w:rPr>
          <w:color w:val="auto"/>
        </w:rPr>
        <w:t xml:space="preserve"> Input </w:t>
      </w:r>
      <w:proofErr w:type="spellStart"/>
      <w:r w:rsidRPr="003A07B8">
        <w:rPr>
          <w:color w:val="auto"/>
        </w:rPr>
        <w:t>windspeed</w:t>
      </w:r>
      <w:proofErr w:type="spellEnd"/>
      <w:r w:rsidRPr="003A07B8">
        <w:rPr>
          <w:color w:val="auto"/>
        </w:rPr>
        <w:t xml:space="preserve"> represents the direction the wind is coming from in degrees. Input wind speed is in miles per hour. </w:t>
      </w:r>
      <w:proofErr w:type="gramStart"/>
      <w:r w:rsidRPr="003A07B8">
        <w:rPr>
          <w:color w:val="auto"/>
        </w:rPr>
        <w:t>Com</w:t>
      </w:r>
      <w:r w:rsidR="009358BC">
        <w:rPr>
          <w:color w:val="auto"/>
        </w:rPr>
        <w:t>pleted scenario (X)</w:t>
      </w:r>
      <w:r w:rsidR="00452926">
        <w:rPr>
          <w:color w:val="auto"/>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960"/>
        <w:gridCol w:w="960"/>
        <w:gridCol w:w="4800"/>
      </w:tblGrid>
      <w:tr w:rsidR="003A07B8" w:rsidRPr="003A07B8" w:rsidTr="003A07B8">
        <w:trPr>
          <w:trHeight w:val="300"/>
        </w:trPr>
        <w:tc>
          <w:tcPr>
            <w:tcW w:w="2500" w:type="dxa"/>
            <w:noWrap/>
            <w:vAlign w:val="bottom"/>
            <w:hideMark/>
          </w:tcPr>
          <w:p w:rsidR="003A07B8" w:rsidRPr="003A07B8" w:rsidRDefault="003A07B8" w:rsidP="003A07B8">
            <w:pPr>
              <w:pStyle w:val="NormalWeb"/>
              <w:jc w:val="center"/>
              <w:rPr>
                <w:rFonts w:ascii="Times New Roman" w:hAnsi="Times New Roman"/>
              </w:rPr>
            </w:pPr>
          </w:p>
        </w:tc>
        <w:tc>
          <w:tcPr>
            <w:tcW w:w="6720" w:type="dxa"/>
            <w:gridSpan w:val="3"/>
            <w:noWrap/>
            <w:vAlign w:val="bottom"/>
            <w:hideMark/>
          </w:tcPr>
          <w:p w:rsidR="003A07B8" w:rsidRPr="003A07B8" w:rsidRDefault="003A07B8" w:rsidP="00452926">
            <w:pPr>
              <w:pStyle w:val="NormalWeb"/>
              <w:rPr>
                <w:rFonts w:ascii="Times New Roman" w:hAnsi="Times New Roman"/>
                <w:b/>
              </w:rPr>
            </w:pPr>
            <w:r w:rsidRPr="003A07B8">
              <w:rPr>
                <w:rFonts w:ascii="Times New Roman" w:hAnsi="Times New Roman"/>
                <w:b/>
              </w:rPr>
              <w:t xml:space="preserve">Input Wind </w:t>
            </w:r>
            <w:r w:rsidR="00452926">
              <w:rPr>
                <w:rFonts w:ascii="Times New Roman" w:hAnsi="Times New Roman"/>
                <w:b/>
              </w:rPr>
              <w:t xml:space="preserve">Direction </w:t>
            </w:r>
            <w:r w:rsidRPr="003A07B8">
              <w:rPr>
                <w:rFonts w:ascii="Times New Roman" w:hAnsi="Times New Roman"/>
                <w:b/>
              </w:rPr>
              <w:t xml:space="preserve"> </w:t>
            </w:r>
            <w:r w:rsidR="00452926">
              <w:rPr>
                <w:rFonts w:ascii="Times New Roman" w:hAnsi="Times New Roman"/>
                <w:b/>
              </w:rPr>
              <w:t>(degrees</w:t>
            </w:r>
            <w:r w:rsidRPr="003A07B8">
              <w:rPr>
                <w:rFonts w:ascii="Times New Roman" w:hAnsi="Times New Roman"/>
                <w:b/>
              </w:rPr>
              <w:t>)</w:t>
            </w:r>
          </w:p>
        </w:tc>
      </w:tr>
      <w:tr w:rsidR="00452926" w:rsidRPr="003A07B8" w:rsidTr="003A07B8">
        <w:trPr>
          <w:gridAfter w:val="1"/>
          <w:wAfter w:w="4800" w:type="dxa"/>
          <w:trHeight w:val="300"/>
        </w:trPr>
        <w:tc>
          <w:tcPr>
            <w:tcW w:w="2500" w:type="dxa"/>
            <w:tcBorders>
              <w:bottom w:val="single" w:sz="4" w:space="0" w:color="auto"/>
            </w:tcBorders>
            <w:noWrap/>
            <w:vAlign w:val="bottom"/>
            <w:hideMark/>
          </w:tcPr>
          <w:p w:rsidR="00452926" w:rsidRPr="003A07B8" w:rsidRDefault="00452926" w:rsidP="00452926">
            <w:pPr>
              <w:pStyle w:val="NormalWeb"/>
              <w:jc w:val="center"/>
              <w:rPr>
                <w:rFonts w:ascii="Times New Roman" w:hAnsi="Times New Roman"/>
                <w:b/>
              </w:rPr>
            </w:pPr>
            <w:r w:rsidRPr="003A07B8">
              <w:rPr>
                <w:rFonts w:ascii="Times New Roman" w:hAnsi="Times New Roman"/>
                <w:b/>
              </w:rPr>
              <w:t xml:space="preserve">Input </w:t>
            </w:r>
            <w:r>
              <w:rPr>
                <w:rFonts w:ascii="Times New Roman" w:hAnsi="Times New Roman"/>
                <w:b/>
              </w:rPr>
              <w:t>Wind Speed</w:t>
            </w:r>
            <w:r w:rsidRPr="003A07B8">
              <w:rPr>
                <w:rFonts w:ascii="Times New Roman" w:hAnsi="Times New Roman"/>
                <w:b/>
              </w:rPr>
              <w:t xml:space="preserve"> (</w:t>
            </w:r>
            <w:r>
              <w:rPr>
                <w:rFonts w:ascii="Times New Roman" w:hAnsi="Times New Roman"/>
                <w:b/>
              </w:rPr>
              <w:t>miles per hour</w:t>
            </w:r>
            <w:r w:rsidRPr="003A07B8">
              <w:rPr>
                <w:rFonts w:ascii="Times New Roman" w:hAnsi="Times New Roman"/>
                <w:b/>
              </w:rPr>
              <w:t>)</w:t>
            </w:r>
          </w:p>
        </w:tc>
        <w:tc>
          <w:tcPr>
            <w:tcW w:w="960" w:type="dxa"/>
            <w:tcBorders>
              <w:bottom w:val="single" w:sz="4" w:space="0" w:color="auto"/>
            </w:tcBorders>
            <w:noWrap/>
            <w:vAlign w:val="bottom"/>
            <w:hideMark/>
          </w:tcPr>
          <w:p w:rsidR="00452926" w:rsidRPr="003A07B8" w:rsidRDefault="00452926" w:rsidP="00452926">
            <w:pPr>
              <w:pStyle w:val="NormalWeb"/>
              <w:jc w:val="center"/>
              <w:rPr>
                <w:rFonts w:ascii="Times New Roman" w:hAnsi="Times New Roman"/>
              </w:rPr>
            </w:pPr>
            <w:r w:rsidRPr="003A07B8">
              <w:rPr>
                <w:rFonts w:ascii="Times New Roman" w:hAnsi="Times New Roman"/>
              </w:rPr>
              <w:t>2</w:t>
            </w:r>
            <w:r>
              <w:rPr>
                <w:rFonts w:ascii="Times New Roman" w:hAnsi="Times New Roman"/>
              </w:rPr>
              <w:t>25</w:t>
            </w:r>
          </w:p>
        </w:tc>
        <w:tc>
          <w:tcPr>
            <w:tcW w:w="960" w:type="dxa"/>
            <w:tcBorders>
              <w:bottom w:val="single" w:sz="4" w:space="0" w:color="auto"/>
            </w:tcBorders>
            <w:noWrap/>
            <w:vAlign w:val="bottom"/>
            <w:hideMark/>
          </w:tcPr>
          <w:p w:rsidR="00452926" w:rsidRPr="003A07B8" w:rsidRDefault="00452926" w:rsidP="00452926">
            <w:pPr>
              <w:pStyle w:val="NormalWeb"/>
              <w:jc w:val="center"/>
              <w:rPr>
                <w:rFonts w:ascii="Times New Roman" w:hAnsi="Times New Roman"/>
              </w:rPr>
            </w:pPr>
            <w:r w:rsidRPr="003A07B8">
              <w:rPr>
                <w:rFonts w:ascii="Times New Roman" w:hAnsi="Times New Roman"/>
              </w:rPr>
              <w:t>2</w:t>
            </w:r>
            <w:r>
              <w:rPr>
                <w:rFonts w:ascii="Times New Roman" w:hAnsi="Times New Roman"/>
              </w:rPr>
              <w:t>70</w:t>
            </w:r>
          </w:p>
        </w:tc>
      </w:tr>
      <w:tr w:rsidR="00452926" w:rsidRPr="003A07B8" w:rsidTr="002820BA">
        <w:trPr>
          <w:gridAfter w:val="1"/>
          <w:wAfter w:w="4800" w:type="dxa"/>
          <w:trHeight w:val="300"/>
        </w:trPr>
        <w:tc>
          <w:tcPr>
            <w:tcW w:w="2500" w:type="dxa"/>
            <w:tcBorders>
              <w:top w:val="single" w:sz="4" w:space="0" w:color="auto"/>
            </w:tcBorders>
            <w:noWrap/>
            <w:vAlign w:val="bottom"/>
            <w:hideMark/>
          </w:tcPr>
          <w:p w:rsidR="00452926" w:rsidRPr="003A07B8" w:rsidRDefault="00452926" w:rsidP="003A07B8">
            <w:pPr>
              <w:pStyle w:val="NormalWeb"/>
              <w:jc w:val="center"/>
              <w:rPr>
                <w:rFonts w:ascii="Times New Roman" w:hAnsi="Times New Roman"/>
              </w:rPr>
            </w:pPr>
            <w:r w:rsidRPr="003A07B8">
              <w:rPr>
                <w:rFonts w:ascii="Times New Roman" w:hAnsi="Times New Roman"/>
              </w:rPr>
              <w:t>10</w:t>
            </w:r>
          </w:p>
        </w:tc>
        <w:tc>
          <w:tcPr>
            <w:tcW w:w="960" w:type="dxa"/>
            <w:tcBorders>
              <w:top w:val="single" w:sz="4" w:space="0" w:color="auto"/>
            </w:tcBorders>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c>
          <w:tcPr>
            <w:tcW w:w="960" w:type="dxa"/>
            <w:tcBorders>
              <w:top w:val="single" w:sz="4" w:space="0" w:color="auto"/>
            </w:tcBorders>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r>
      <w:tr w:rsidR="00452926" w:rsidRPr="003A07B8" w:rsidTr="002820BA">
        <w:trPr>
          <w:gridAfter w:val="1"/>
          <w:wAfter w:w="4800" w:type="dxa"/>
          <w:trHeight w:val="300"/>
        </w:trPr>
        <w:tc>
          <w:tcPr>
            <w:tcW w:w="2500" w:type="dxa"/>
            <w:noWrap/>
            <w:vAlign w:val="bottom"/>
            <w:hideMark/>
          </w:tcPr>
          <w:p w:rsidR="00452926" w:rsidRPr="003A07B8" w:rsidRDefault="00452926" w:rsidP="003A07B8">
            <w:pPr>
              <w:pStyle w:val="NormalWeb"/>
              <w:jc w:val="center"/>
              <w:rPr>
                <w:rFonts w:ascii="Times New Roman" w:hAnsi="Times New Roman"/>
              </w:rPr>
            </w:pPr>
            <w:r>
              <w:rPr>
                <w:rFonts w:ascii="Times New Roman" w:hAnsi="Times New Roman"/>
              </w:rPr>
              <w:t>12</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r>
      <w:tr w:rsidR="00452926" w:rsidRPr="003A07B8" w:rsidTr="002820BA">
        <w:trPr>
          <w:gridAfter w:val="1"/>
          <w:wAfter w:w="4800" w:type="dxa"/>
          <w:trHeight w:val="300"/>
        </w:trPr>
        <w:tc>
          <w:tcPr>
            <w:tcW w:w="2500" w:type="dxa"/>
            <w:noWrap/>
            <w:vAlign w:val="bottom"/>
            <w:hideMark/>
          </w:tcPr>
          <w:p w:rsidR="00452926" w:rsidRPr="003A07B8" w:rsidRDefault="00452926" w:rsidP="003A07B8">
            <w:pPr>
              <w:pStyle w:val="NormalWeb"/>
              <w:jc w:val="center"/>
              <w:rPr>
                <w:rFonts w:ascii="Times New Roman" w:hAnsi="Times New Roman"/>
              </w:rPr>
            </w:pPr>
            <w:r>
              <w:rPr>
                <w:rFonts w:ascii="Times New Roman" w:hAnsi="Times New Roman"/>
              </w:rPr>
              <w:t>15</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r>
      <w:tr w:rsidR="00452926" w:rsidRPr="003A07B8" w:rsidTr="002820BA">
        <w:trPr>
          <w:gridAfter w:val="1"/>
          <w:wAfter w:w="4800" w:type="dxa"/>
          <w:trHeight w:val="300"/>
        </w:trPr>
        <w:tc>
          <w:tcPr>
            <w:tcW w:w="2500" w:type="dxa"/>
            <w:noWrap/>
            <w:vAlign w:val="bottom"/>
            <w:hideMark/>
          </w:tcPr>
          <w:p w:rsidR="00452926" w:rsidRPr="003A07B8" w:rsidRDefault="00452926" w:rsidP="003A07B8">
            <w:pPr>
              <w:pStyle w:val="NormalWeb"/>
              <w:jc w:val="center"/>
              <w:rPr>
                <w:rFonts w:ascii="Times New Roman" w:hAnsi="Times New Roman"/>
              </w:rPr>
            </w:pPr>
            <w:r>
              <w:rPr>
                <w:rFonts w:ascii="Times New Roman" w:hAnsi="Times New Roman"/>
              </w:rPr>
              <w:t>20</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r>
      <w:tr w:rsidR="00452926" w:rsidRPr="003A07B8" w:rsidTr="002820BA">
        <w:trPr>
          <w:gridAfter w:val="1"/>
          <w:wAfter w:w="4800" w:type="dxa"/>
          <w:trHeight w:val="300"/>
        </w:trPr>
        <w:tc>
          <w:tcPr>
            <w:tcW w:w="2500" w:type="dxa"/>
            <w:noWrap/>
            <w:vAlign w:val="bottom"/>
            <w:hideMark/>
          </w:tcPr>
          <w:p w:rsidR="00452926" w:rsidRPr="003A07B8" w:rsidRDefault="00452926" w:rsidP="003A07B8">
            <w:pPr>
              <w:pStyle w:val="NormalWeb"/>
              <w:jc w:val="center"/>
              <w:rPr>
                <w:rFonts w:ascii="Times New Roman" w:hAnsi="Times New Roman"/>
              </w:rPr>
            </w:pPr>
            <w:r>
              <w:rPr>
                <w:rFonts w:ascii="Times New Roman" w:hAnsi="Times New Roman"/>
              </w:rPr>
              <w:t>25</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r>
      <w:tr w:rsidR="00452926" w:rsidRPr="003A07B8" w:rsidTr="002820BA">
        <w:trPr>
          <w:gridAfter w:val="1"/>
          <w:wAfter w:w="4800" w:type="dxa"/>
          <w:trHeight w:val="300"/>
        </w:trPr>
        <w:tc>
          <w:tcPr>
            <w:tcW w:w="2500" w:type="dxa"/>
            <w:noWrap/>
            <w:vAlign w:val="bottom"/>
            <w:hideMark/>
          </w:tcPr>
          <w:p w:rsidR="00452926" w:rsidRPr="003A07B8" w:rsidRDefault="00452926" w:rsidP="003A07B8">
            <w:pPr>
              <w:pStyle w:val="NormalWeb"/>
              <w:jc w:val="center"/>
              <w:rPr>
                <w:rFonts w:ascii="Times New Roman" w:hAnsi="Times New Roman"/>
              </w:rPr>
            </w:pPr>
            <w:r>
              <w:rPr>
                <w:rFonts w:ascii="Times New Roman" w:hAnsi="Times New Roman"/>
              </w:rPr>
              <w:t>30</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r>
      <w:tr w:rsidR="00452926" w:rsidRPr="003A07B8" w:rsidTr="002820BA">
        <w:trPr>
          <w:gridAfter w:val="1"/>
          <w:wAfter w:w="4800" w:type="dxa"/>
          <w:trHeight w:val="300"/>
        </w:trPr>
        <w:tc>
          <w:tcPr>
            <w:tcW w:w="2500" w:type="dxa"/>
            <w:noWrap/>
            <w:vAlign w:val="bottom"/>
            <w:hideMark/>
          </w:tcPr>
          <w:p w:rsidR="00452926" w:rsidRPr="003A07B8" w:rsidRDefault="00452926" w:rsidP="003A07B8">
            <w:pPr>
              <w:pStyle w:val="NormalWeb"/>
              <w:jc w:val="center"/>
              <w:rPr>
                <w:rFonts w:ascii="Times New Roman" w:hAnsi="Times New Roman"/>
              </w:rPr>
            </w:pPr>
            <w:r>
              <w:rPr>
                <w:rFonts w:ascii="Times New Roman" w:hAnsi="Times New Roman"/>
              </w:rPr>
              <w:t>35</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r>
      <w:tr w:rsidR="00452926" w:rsidRPr="003A07B8" w:rsidTr="002820BA">
        <w:trPr>
          <w:gridAfter w:val="1"/>
          <w:wAfter w:w="4800" w:type="dxa"/>
          <w:trHeight w:val="300"/>
        </w:trPr>
        <w:tc>
          <w:tcPr>
            <w:tcW w:w="2500" w:type="dxa"/>
            <w:noWrap/>
            <w:vAlign w:val="bottom"/>
            <w:hideMark/>
          </w:tcPr>
          <w:p w:rsidR="00452926" w:rsidRPr="003A07B8" w:rsidRDefault="00452926" w:rsidP="003A07B8">
            <w:pPr>
              <w:pStyle w:val="NormalWeb"/>
              <w:jc w:val="center"/>
              <w:rPr>
                <w:rFonts w:ascii="Times New Roman" w:hAnsi="Times New Roman"/>
              </w:rPr>
            </w:pPr>
            <w:r>
              <w:rPr>
                <w:rFonts w:ascii="Times New Roman" w:hAnsi="Times New Roman"/>
              </w:rPr>
              <w:t>40</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r>
      <w:tr w:rsidR="00452926" w:rsidRPr="003A07B8" w:rsidTr="002820BA">
        <w:trPr>
          <w:gridAfter w:val="1"/>
          <w:wAfter w:w="4800" w:type="dxa"/>
          <w:trHeight w:val="300"/>
        </w:trPr>
        <w:tc>
          <w:tcPr>
            <w:tcW w:w="2500" w:type="dxa"/>
            <w:noWrap/>
            <w:vAlign w:val="bottom"/>
            <w:hideMark/>
          </w:tcPr>
          <w:p w:rsidR="00452926" w:rsidRPr="003A07B8" w:rsidRDefault="00452926" w:rsidP="003A07B8">
            <w:pPr>
              <w:pStyle w:val="NormalWeb"/>
              <w:jc w:val="center"/>
              <w:rPr>
                <w:rFonts w:ascii="Times New Roman" w:hAnsi="Times New Roman"/>
              </w:rPr>
            </w:pPr>
            <w:r>
              <w:rPr>
                <w:rFonts w:ascii="Times New Roman" w:hAnsi="Times New Roman"/>
              </w:rPr>
              <w:t>45</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r>
      <w:tr w:rsidR="00452926" w:rsidRPr="003A07B8" w:rsidTr="002820BA">
        <w:trPr>
          <w:gridAfter w:val="1"/>
          <w:wAfter w:w="4800" w:type="dxa"/>
          <w:trHeight w:val="300"/>
        </w:trPr>
        <w:tc>
          <w:tcPr>
            <w:tcW w:w="2500" w:type="dxa"/>
            <w:noWrap/>
            <w:vAlign w:val="bottom"/>
            <w:hideMark/>
          </w:tcPr>
          <w:p w:rsidR="00452926" w:rsidRPr="003A07B8" w:rsidRDefault="00452926" w:rsidP="003A07B8">
            <w:pPr>
              <w:pStyle w:val="NormalWeb"/>
              <w:jc w:val="center"/>
              <w:rPr>
                <w:rFonts w:ascii="Times New Roman" w:hAnsi="Times New Roman"/>
              </w:rPr>
            </w:pPr>
            <w:r>
              <w:rPr>
                <w:rFonts w:ascii="Times New Roman" w:hAnsi="Times New Roman"/>
              </w:rPr>
              <w:t>50</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r>
      <w:tr w:rsidR="00452926" w:rsidRPr="003A07B8" w:rsidTr="002820BA">
        <w:trPr>
          <w:gridAfter w:val="1"/>
          <w:wAfter w:w="4800" w:type="dxa"/>
          <w:trHeight w:val="300"/>
        </w:trPr>
        <w:tc>
          <w:tcPr>
            <w:tcW w:w="2500" w:type="dxa"/>
            <w:noWrap/>
            <w:vAlign w:val="bottom"/>
            <w:hideMark/>
          </w:tcPr>
          <w:p w:rsidR="00452926" w:rsidRPr="003A07B8" w:rsidRDefault="00452926" w:rsidP="003A07B8">
            <w:pPr>
              <w:pStyle w:val="NormalWeb"/>
              <w:jc w:val="center"/>
              <w:rPr>
                <w:rFonts w:ascii="Times New Roman" w:hAnsi="Times New Roman"/>
              </w:rPr>
            </w:pPr>
            <w:r>
              <w:rPr>
                <w:rFonts w:ascii="Times New Roman" w:hAnsi="Times New Roman"/>
              </w:rPr>
              <w:t>55</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r>
      <w:tr w:rsidR="00452926" w:rsidRPr="003A07B8" w:rsidTr="002820BA">
        <w:trPr>
          <w:gridAfter w:val="1"/>
          <w:wAfter w:w="4800" w:type="dxa"/>
          <w:trHeight w:val="300"/>
        </w:trPr>
        <w:tc>
          <w:tcPr>
            <w:tcW w:w="2500" w:type="dxa"/>
            <w:noWrap/>
            <w:vAlign w:val="bottom"/>
            <w:hideMark/>
          </w:tcPr>
          <w:p w:rsidR="00452926" w:rsidRPr="003A07B8" w:rsidRDefault="00452926" w:rsidP="003A07B8">
            <w:pPr>
              <w:pStyle w:val="NormalWeb"/>
              <w:jc w:val="center"/>
              <w:rPr>
                <w:rFonts w:ascii="Times New Roman" w:hAnsi="Times New Roman"/>
              </w:rPr>
            </w:pPr>
            <w:r>
              <w:rPr>
                <w:rFonts w:ascii="Times New Roman" w:hAnsi="Times New Roman"/>
              </w:rPr>
              <w:t>60</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r>
      <w:tr w:rsidR="00452926" w:rsidRPr="003A07B8" w:rsidTr="002820BA">
        <w:trPr>
          <w:gridAfter w:val="1"/>
          <w:wAfter w:w="4800" w:type="dxa"/>
          <w:trHeight w:val="300"/>
        </w:trPr>
        <w:tc>
          <w:tcPr>
            <w:tcW w:w="2500" w:type="dxa"/>
            <w:noWrap/>
            <w:vAlign w:val="bottom"/>
            <w:hideMark/>
          </w:tcPr>
          <w:p w:rsidR="00452926" w:rsidRPr="003A07B8" w:rsidRDefault="00452926" w:rsidP="003A07B8">
            <w:pPr>
              <w:pStyle w:val="NormalWeb"/>
              <w:jc w:val="center"/>
              <w:rPr>
                <w:rFonts w:ascii="Times New Roman" w:hAnsi="Times New Roman"/>
              </w:rPr>
            </w:pPr>
            <w:r>
              <w:rPr>
                <w:rFonts w:ascii="Times New Roman" w:hAnsi="Times New Roman"/>
              </w:rPr>
              <w:t>70</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c>
          <w:tcPr>
            <w:tcW w:w="960" w:type="dxa"/>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r>
      <w:tr w:rsidR="00452926" w:rsidRPr="003A07B8" w:rsidTr="002820BA">
        <w:trPr>
          <w:gridAfter w:val="1"/>
          <w:wAfter w:w="4800" w:type="dxa"/>
          <w:trHeight w:val="300"/>
        </w:trPr>
        <w:tc>
          <w:tcPr>
            <w:tcW w:w="2500" w:type="dxa"/>
            <w:tcBorders>
              <w:bottom w:val="single" w:sz="4" w:space="0" w:color="auto"/>
            </w:tcBorders>
            <w:noWrap/>
            <w:vAlign w:val="bottom"/>
            <w:hideMark/>
          </w:tcPr>
          <w:p w:rsidR="00452926" w:rsidRPr="003A07B8" w:rsidRDefault="00452926" w:rsidP="003A07B8">
            <w:pPr>
              <w:pStyle w:val="NormalWeb"/>
              <w:jc w:val="center"/>
              <w:rPr>
                <w:rFonts w:ascii="Times New Roman" w:hAnsi="Times New Roman"/>
              </w:rPr>
            </w:pPr>
            <w:r>
              <w:rPr>
                <w:rFonts w:ascii="Times New Roman" w:hAnsi="Times New Roman"/>
              </w:rPr>
              <w:t>80</w:t>
            </w:r>
          </w:p>
        </w:tc>
        <w:tc>
          <w:tcPr>
            <w:tcW w:w="960" w:type="dxa"/>
            <w:tcBorders>
              <w:bottom w:val="single" w:sz="4" w:space="0" w:color="auto"/>
            </w:tcBorders>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c>
          <w:tcPr>
            <w:tcW w:w="960" w:type="dxa"/>
            <w:tcBorders>
              <w:bottom w:val="single" w:sz="4" w:space="0" w:color="auto"/>
            </w:tcBorders>
            <w:noWrap/>
            <w:hideMark/>
          </w:tcPr>
          <w:p w:rsidR="00452926" w:rsidRPr="00452926" w:rsidRDefault="00452926" w:rsidP="00452926">
            <w:pPr>
              <w:pStyle w:val="NormalWeb"/>
              <w:jc w:val="center"/>
              <w:rPr>
                <w:rFonts w:ascii="Times New Roman" w:hAnsi="Times New Roman"/>
                <w:b/>
                <w:sz w:val="20"/>
              </w:rPr>
            </w:pPr>
            <w:r w:rsidRPr="00452926">
              <w:rPr>
                <w:rFonts w:ascii="Times New Roman" w:hAnsi="Times New Roman"/>
                <w:b/>
                <w:sz w:val="20"/>
              </w:rPr>
              <w:t>X</w:t>
            </w:r>
          </w:p>
        </w:tc>
      </w:tr>
    </w:tbl>
    <w:p w:rsidR="005734BD" w:rsidRDefault="005734BD" w:rsidP="005C3CD9">
      <w:pPr>
        <w:pStyle w:val="NormalWeb"/>
        <w:rPr>
          <w:rFonts w:ascii="Times New Roman" w:hAnsi="Times New Roman"/>
          <w:b/>
        </w:rPr>
      </w:pPr>
      <w:r>
        <w:rPr>
          <w:rFonts w:ascii="Times New Roman" w:hAnsi="Times New Roman"/>
          <w:b/>
        </w:rPr>
        <w:t>Results</w:t>
      </w:r>
    </w:p>
    <w:p w:rsidR="00D3073D" w:rsidRDefault="00F1669F" w:rsidP="005C3CD9">
      <w:pPr>
        <w:pStyle w:val="NormalWeb"/>
        <w:rPr>
          <w:rFonts w:ascii="Times New Roman" w:hAnsi="Times New Roman"/>
        </w:rPr>
      </w:pPr>
      <w:proofErr w:type="spellStart"/>
      <w:r>
        <w:rPr>
          <w:rFonts w:ascii="Times New Roman" w:hAnsi="Times New Roman"/>
        </w:rPr>
        <w:t>Windspeed</w:t>
      </w:r>
      <w:proofErr w:type="spellEnd"/>
      <w:r w:rsidR="00EF446C">
        <w:rPr>
          <w:rFonts w:ascii="Times New Roman" w:hAnsi="Times New Roman"/>
        </w:rPr>
        <w:t xml:space="preserve"> </w:t>
      </w:r>
      <w:r>
        <w:rPr>
          <w:rFonts w:ascii="Times New Roman" w:hAnsi="Times New Roman"/>
        </w:rPr>
        <w:t xml:space="preserve">output represents the </w:t>
      </w:r>
      <w:proofErr w:type="spellStart"/>
      <w:r>
        <w:rPr>
          <w:rFonts w:ascii="Times New Roman" w:hAnsi="Times New Roman"/>
        </w:rPr>
        <w:t>windspeed</w:t>
      </w:r>
      <w:proofErr w:type="spellEnd"/>
      <w:r>
        <w:rPr>
          <w:rFonts w:ascii="Times New Roman" w:hAnsi="Times New Roman"/>
        </w:rPr>
        <w:t xml:space="preserve"> at twenty-feet above the assumed vegetation</w:t>
      </w:r>
      <w:r w:rsidR="003664FC">
        <w:rPr>
          <w:rFonts w:ascii="Times New Roman" w:hAnsi="Times New Roman"/>
        </w:rPr>
        <w:t xml:space="preserve"> (</w:t>
      </w:r>
      <w:r w:rsidR="00452926">
        <w:rPr>
          <w:rFonts w:ascii="Times New Roman" w:hAnsi="Times New Roman"/>
        </w:rPr>
        <w:t>trees</w:t>
      </w:r>
      <w:r w:rsidR="003664FC">
        <w:rPr>
          <w:rFonts w:ascii="Times New Roman" w:hAnsi="Times New Roman"/>
        </w:rPr>
        <w:t>)</w:t>
      </w:r>
      <w:r w:rsidRPr="00F1669F">
        <w:rPr>
          <w:rFonts w:ascii="Times New Roman" w:hAnsi="Times New Roman"/>
        </w:rPr>
        <w:t xml:space="preserve"> </w:t>
      </w:r>
      <w:r>
        <w:rPr>
          <w:rFonts w:ascii="Times New Roman" w:hAnsi="Times New Roman"/>
        </w:rPr>
        <w:t xml:space="preserve">in miles per hour. Wind direction outputs represent the direction the wind is coming from in degrees. </w:t>
      </w:r>
      <w:r w:rsidR="00EF446C">
        <w:rPr>
          <w:rFonts w:ascii="Times New Roman" w:hAnsi="Times New Roman"/>
        </w:rPr>
        <w:t>S</w:t>
      </w:r>
      <w:r w:rsidR="00F919CD">
        <w:rPr>
          <w:rFonts w:ascii="Times New Roman" w:hAnsi="Times New Roman"/>
        </w:rPr>
        <w:t xml:space="preserve">imulation results were provided to the Fire behavior/Weather </w:t>
      </w:r>
      <w:r w:rsidR="00452926">
        <w:rPr>
          <w:rFonts w:ascii="Times New Roman" w:hAnsi="Times New Roman"/>
        </w:rPr>
        <w:t>personnel</w:t>
      </w:r>
      <w:r w:rsidR="003664FC">
        <w:rPr>
          <w:rFonts w:ascii="Times New Roman" w:hAnsi="Times New Roman"/>
        </w:rPr>
        <w:t xml:space="preserve"> for the </w:t>
      </w:r>
      <w:r w:rsidR="00452926">
        <w:rPr>
          <w:rFonts w:ascii="Times New Roman" w:hAnsi="Times New Roman"/>
        </w:rPr>
        <w:t>fire</w:t>
      </w:r>
      <w:r w:rsidR="003664FC">
        <w:rPr>
          <w:rFonts w:ascii="Times New Roman" w:hAnsi="Times New Roman"/>
        </w:rPr>
        <w:t xml:space="preserve"> in the following formats: </w:t>
      </w:r>
      <w:r w:rsidR="00F919CD">
        <w:rPr>
          <w:rFonts w:ascii="Times New Roman" w:hAnsi="Times New Roman"/>
        </w:rPr>
        <w:t xml:space="preserve"> </w:t>
      </w:r>
      <w:proofErr w:type="spellStart"/>
      <w:r w:rsidR="00F919CD">
        <w:rPr>
          <w:rFonts w:ascii="Times New Roman" w:hAnsi="Times New Roman"/>
        </w:rPr>
        <w:t>GoogleEarth</w:t>
      </w:r>
      <w:proofErr w:type="spellEnd"/>
      <w:r w:rsidR="00F919CD">
        <w:rPr>
          <w:rFonts w:ascii="Times New Roman" w:hAnsi="Times New Roman"/>
        </w:rPr>
        <w:t xml:space="preserve"> KMZ</w:t>
      </w:r>
      <w:r w:rsidR="003664FC">
        <w:rPr>
          <w:rFonts w:ascii="Times New Roman" w:hAnsi="Times New Roman"/>
        </w:rPr>
        <w:t xml:space="preserve"> files, </w:t>
      </w:r>
      <w:r w:rsidR="00F919CD">
        <w:rPr>
          <w:rFonts w:ascii="Times New Roman" w:hAnsi="Times New Roman"/>
        </w:rPr>
        <w:t>GIS ready shapefiles</w:t>
      </w:r>
      <w:r w:rsidR="003664FC">
        <w:rPr>
          <w:rFonts w:ascii="Times New Roman" w:hAnsi="Times New Roman"/>
        </w:rPr>
        <w:t>,</w:t>
      </w:r>
      <w:r>
        <w:rPr>
          <w:rFonts w:ascii="Times New Roman" w:hAnsi="Times New Roman"/>
        </w:rPr>
        <w:t xml:space="preserve"> and ASCII Grids</w:t>
      </w:r>
      <w:r w:rsidR="00F919CD">
        <w:rPr>
          <w:rFonts w:ascii="Times New Roman" w:hAnsi="Times New Roman"/>
        </w:rPr>
        <w:t xml:space="preserve">.  </w:t>
      </w:r>
    </w:p>
    <w:p w:rsidR="00F919CD" w:rsidRPr="00F919CD" w:rsidRDefault="00D3073D" w:rsidP="005C3CD9">
      <w:pPr>
        <w:pStyle w:val="NormalWeb"/>
        <w:rPr>
          <w:rFonts w:ascii="Times New Roman" w:hAnsi="Times New Roman"/>
        </w:rPr>
      </w:pPr>
      <w:r>
        <w:rPr>
          <w:rFonts w:ascii="Times New Roman" w:hAnsi="Times New Roman"/>
        </w:rPr>
        <w:t xml:space="preserve">All modeling in WindWizard was conducted by Charles W. McHugh, Fire Spatial Analyst and Long Term </w:t>
      </w:r>
      <w:r w:rsidR="00761E34">
        <w:rPr>
          <w:rFonts w:ascii="Times New Roman" w:hAnsi="Times New Roman"/>
        </w:rPr>
        <w:t>Fire Analyst</w:t>
      </w:r>
      <w:r>
        <w:rPr>
          <w:rFonts w:ascii="Times New Roman" w:hAnsi="Times New Roman"/>
        </w:rPr>
        <w:t xml:space="preserve"> of the Missoula Fire Sciences Lab. </w:t>
      </w:r>
      <w:r w:rsidR="00761E34">
        <w:rPr>
          <w:rFonts w:ascii="Times New Roman" w:hAnsi="Times New Roman"/>
        </w:rPr>
        <w:t>Specific q</w:t>
      </w:r>
      <w:r>
        <w:rPr>
          <w:rFonts w:ascii="Times New Roman" w:hAnsi="Times New Roman"/>
        </w:rPr>
        <w:t xml:space="preserve">uestions regarding this analysis should be directed to the analyst. </w:t>
      </w:r>
    </w:p>
    <w:p w:rsidR="00F919CD" w:rsidRDefault="00F919CD" w:rsidP="005C3CD9">
      <w:pPr>
        <w:pStyle w:val="NormalWeb"/>
        <w:rPr>
          <w:rFonts w:ascii="Times New Roman" w:hAnsi="Times New Roman"/>
          <w:b/>
        </w:rPr>
      </w:pPr>
      <w:r w:rsidRPr="00F919CD">
        <w:rPr>
          <w:rFonts w:ascii="Times New Roman" w:hAnsi="Times New Roman"/>
          <w:b/>
        </w:rPr>
        <w:t>Contact Information:</w:t>
      </w:r>
    </w:p>
    <w:p w:rsidR="00F919CD" w:rsidRDefault="00F919CD" w:rsidP="005C3CD9">
      <w:pPr>
        <w:pStyle w:val="NormalWeb"/>
        <w:rPr>
          <w:rStyle w:val="Hyperlink"/>
          <w:rFonts w:ascii="Calibri" w:hAnsi="Calibri"/>
        </w:rPr>
      </w:pPr>
      <w:r>
        <w:rPr>
          <w:rFonts w:ascii="Calibri" w:hAnsi="Calibri"/>
          <w:color w:val="1F497D"/>
        </w:rPr>
        <w:t>Chuck McHugh</w:t>
      </w:r>
      <w:r>
        <w:rPr>
          <w:rFonts w:ascii="Calibri" w:hAnsi="Calibri"/>
          <w:color w:val="1F497D"/>
        </w:rPr>
        <w:br/>
        <w:t>Fire Spatial Analyst</w:t>
      </w:r>
      <w:r>
        <w:rPr>
          <w:rFonts w:ascii="Calibri" w:hAnsi="Calibri"/>
          <w:color w:val="1F497D"/>
        </w:rPr>
        <w:br/>
        <w:t>Rocky Mountain Research Station</w:t>
      </w:r>
      <w:r>
        <w:rPr>
          <w:rFonts w:ascii="Calibri" w:hAnsi="Calibri"/>
          <w:color w:val="1F497D"/>
        </w:rPr>
        <w:br/>
        <w:t>Fire, Fuel, and Smoke Science Program</w:t>
      </w:r>
      <w:r>
        <w:rPr>
          <w:rFonts w:ascii="Calibri" w:hAnsi="Calibri"/>
          <w:color w:val="1F497D"/>
        </w:rPr>
        <w:br/>
        <w:t>Missoula Fire Sciences Laboratory</w:t>
      </w:r>
      <w:r>
        <w:rPr>
          <w:rFonts w:ascii="Calibri" w:hAnsi="Calibri"/>
          <w:color w:val="1F497D"/>
        </w:rPr>
        <w:br/>
        <w:t>5775 W. US Hwy. 10</w:t>
      </w:r>
      <w:r>
        <w:rPr>
          <w:rFonts w:ascii="Calibri" w:hAnsi="Calibri"/>
          <w:color w:val="1F497D"/>
        </w:rPr>
        <w:br/>
        <w:t>Missoula, MT 59808</w:t>
      </w:r>
      <w:r>
        <w:rPr>
          <w:rFonts w:ascii="Calibri" w:hAnsi="Calibri"/>
          <w:color w:val="1F497D"/>
        </w:rPr>
        <w:br/>
      </w:r>
      <w:r>
        <w:rPr>
          <w:rFonts w:ascii="Calibri" w:hAnsi="Calibri"/>
          <w:color w:val="1F497D"/>
        </w:rPr>
        <w:lastRenderedPageBreak/>
        <w:br/>
        <w:t>Phone: 406.829.6953</w:t>
      </w:r>
      <w:r>
        <w:rPr>
          <w:rFonts w:ascii="Calibri" w:hAnsi="Calibri"/>
          <w:color w:val="1F497D"/>
        </w:rPr>
        <w:br/>
        <w:t>FAX:   406.329.4877</w:t>
      </w:r>
      <w:r>
        <w:rPr>
          <w:rFonts w:ascii="Calibri" w:hAnsi="Calibri"/>
          <w:color w:val="1F497D"/>
        </w:rPr>
        <w:br/>
      </w:r>
      <w:hyperlink r:id="rId7" w:tgtFrame="_blank" w:history="1">
        <w:r>
          <w:rPr>
            <w:rStyle w:val="Hyperlink"/>
            <w:rFonts w:ascii="Calibri" w:hAnsi="Calibri"/>
          </w:rPr>
          <w:t>cmchugh@fs.fed.us</w:t>
        </w:r>
      </w:hyperlink>
    </w:p>
    <w:sectPr w:rsidR="00F919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AA" w:rsidRDefault="009324AA" w:rsidP="00D3073D">
      <w:pPr>
        <w:spacing w:after="0" w:line="240" w:lineRule="auto"/>
      </w:pPr>
      <w:r>
        <w:separator/>
      </w:r>
    </w:p>
  </w:endnote>
  <w:endnote w:type="continuationSeparator" w:id="0">
    <w:p w:rsidR="009324AA" w:rsidRDefault="009324AA" w:rsidP="00D3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3D" w:rsidRDefault="00D30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3D" w:rsidRDefault="00D30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3D" w:rsidRDefault="00D30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AA" w:rsidRDefault="009324AA" w:rsidP="00D3073D">
      <w:pPr>
        <w:spacing w:after="0" w:line="240" w:lineRule="auto"/>
      </w:pPr>
      <w:r>
        <w:separator/>
      </w:r>
    </w:p>
  </w:footnote>
  <w:footnote w:type="continuationSeparator" w:id="0">
    <w:p w:rsidR="009324AA" w:rsidRDefault="009324AA" w:rsidP="00D30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3D" w:rsidRDefault="00D30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60898"/>
      <w:docPartObj>
        <w:docPartGallery w:val="Watermarks"/>
        <w:docPartUnique/>
      </w:docPartObj>
    </w:sdtPr>
    <w:sdtEndPr/>
    <w:sdtContent>
      <w:p w:rsidR="00D3073D" w:rsidRDefault="009324A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3D" w:rsidRDefault="00D30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07"/>
    <w:rsid w:val="000F18E6"/>
    <w:rsid w:val="0018331F"/>
    <w:rsid w:val="001869D9"/>
    <w:rsid w:val="00201BF0"/>
    <w:rsid w:val="002C55A2"/>
    <w:rsid w:val="002E3434"/>
    <w:rsid w:val="0030165E"/>
    <w:rsid w:val="003664FC"/>
    <w:rsid w:val="00383668"/>
    <w:rsid w:val="003A07B8"/>
    <w:rsid w:val="00436425"/>
    <w:rsid w:val="00452926"/>
    <w:rsid w:val="005734BD"/>
    <w:rsid w:val="005A1A43"/>
    <w:rsid w:val="005C3CD9"/>
    <w:rsid w:val="00745FBC"/>
    <w:rsid w:val="00761E34"/>
    <w:rsid w:val="007D68EC"/>
    <w:rsid w:val="00853E0B"/>
    <w:rsid w:val="008867F3"/>
    <w:rsid w:val="009324AA"/>
    <w:rsid w:val="009358BC"/>
    <w:rsid w:val="009F7BCC"/>
    <w:rsid w:val="00A045AD"/>
    <w:rsid w:val="00A41B69"/>
    <w:rsid w:val="00AE3E0E"/>
    <w:rsid w:val="00AF4BD5"/>
    <w:rsid w:val="00B36F12"/>
    <w:rsid w:val="00BB7775"/>
    <w:rsid w:val="00BC4F45"/>
    <w:rsid w:val="00BF543E"/>
    <w:rsid w:val="00D3073D"/>
    <w:rsid w:val="00D707AC"/>
    <w:rsid w:val="00DB25E8"/>
    <w:rsid w:val="00E66303"/>
    <w:rsid w:val="00E84007"/>
    <w:rsid w:val="00EB048C"/>
    <w:rsid w:val="00EC49DD"/>
    <w:rsid w:val="00EC6F74"/>
    <w:rsid w:val="00EF446C"/>
    <w:rsid w:val="00F034E4"/>
    <w:rsid w:val="00F13AF5"/>
    <w:rsid w:val="00F1669F"/>
    <w:rsid w:val="00F16FE0"/>
    <w:rsid w:val="00F54FC3"/>
    <w:rsid w:val="00F732CE"/>
    <w:rsid w:val="00F81793"/>
    <w:rsid w:val="00F919CD"/>
    <w:rsid w:val="00FD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4007"/>
    <w:rPr>
      <w:b/>
      <w:bCs/>
    </w:rPr>
  </w:style>
  <w:style w:type="paragraph" w:styleId="NormalWeb">
    <w:name w:val="Normal (Web)"/>
    <w:basedOn w:val="Normal"/>
    <w:uiPriority w:val="99"/>
    <w:unhideWhenUsed/>
    <w:rsid w:val="00E84007"/>
    <w:pPr>
      <w:spacing w:before="100" w:beforeAutospacing="1" w:after="100" w:afterAutospacing="1" w:line="240" w:lineRule="auto"/>
    </w:pPr>
    <w:rPr>
      <w:rFonts w:ascii="Trebuchet MS" w:eastAsia="Times New Roman" w:hAnsi="Trebuchet MS" w:cs="Times New Roman"/>
      <w:color w:val="333333"/>
    </w:rPr>
  </w:style>
  <w:style w:type="table" w:styleId="TableGrid">
    <w:name w:val="Table Grid"/>
    <w:basedOn w:val="TableNormal"/>
    <w:uiPriority w:val="59"/>
    <w:rsid w:val="003A0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A07B8"/>
    <w:pPr>
      <w:spacing w:line="240" w:lineRule="auto"/>
    </w:pPr>
    <w:rPr>
      <w:b/>
      <w:bCs/>
      <w:color w:val="4F81BD" w:themeColor="accent1"/>
      <w:sz w:val="18"/>
      <w:szCs w:val="18"/>
    </w:rPr>
  </w:style>
  <w:style w:type="character" w:styleId="Hyperlink">
    <w:name w:val="Hyperlink"/>
    <w:basedOn w:val="DefaultParagraphFont"/>
    <w:uiPriority w:val="99"/>
    <w:semiHidden/>
    <w:unhideWhenUsed/>
    <w:rsid w:val="00F919CD"/>
    <w:rPr>
      <w:color w:val="0000FF"/>
      <w:u w:val="single"/>
    </w:rPr>
  </w:style>
  <w:style w:type="paragraph" w:styleId="Header">
    <w:name w:val="header"/>
    <w:basedOn w:val="Normal"/>
    <w:link w:val="HeaderChar"/>
    <w:uiPriority w:val="99"/>
    <w:unhideWhenUsed/>
    <w:rsid w:val="00D30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3D"/>
  </w:style>
  <w:style w:type="paragraph" w:styleId="Footer">
    <w:name w:val="footer"/>
    <w:basedOn w:val="Normal"/>
    <w:link w:val="FooterChar"/>
    <w:uiPriority w:val="99"/>
    <w:unhideWhenUsed/>
    <w:rsid w:val="00D30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4007"/>
    <w:rPr>
      <w:b/>
      <w:bCs/>
    </w:rPr>
  </w:style>
  <w:style w:type="paragraph" w:styleId="NormalWeb">
    <w:name w:val="Normal (Web)"/>
    <w:basedOn w:val="Normal"/>
    <w:uiPriority w:val="99"/>
    <w:unhideWhenUsed/>
    <w:rsid w:val="00E84007"/>
    <w:pPr>
      <w:spacing w:before="100" w:beforeAutospacing="1" w:after="100" w:afterAutospacing="1" w:line="240" w:lineRule="auto"/>
    </w:pPr>
    <w:rPr>
      <w:rFonts w:ascii="Trebuchet MS" w:eastAsia="Times New Roman" w:hAnsi="Trebuchet MS" w:cs="Times New Roman"/>
      <w:color w:val="333333"/>
    </w:rPr>
  </w:style>
  <w:style w:type="table" w:styleId="TableGrid">
    <w:name w:val="Table Grid"/>
    <w:basedOn w:val="TableNormal"/>
    <w:uiPriority w:val="59"/>
    <w:rsid w:val="003A0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A07B8"/>
    <w:pPr>
      <w:spacing w:line="240" w:lineRule="auto"/>
    </w:pPr>
    <w:rPr>
      <w:b/>
      <w:bCs/>
      <w:color w:val="4F81BD" w:themeColor="accent1"/>
      <w:sz w:val="18"/>
      <w:szCs w:val="18"/>
    </w:rPr>
  </w:style>
  <w:style w:type="character" w:styleId="Hyperlink">
    <w:name w:val="Hyperlink"/>
    <w:basedOn w:val="DefaultParagraphFont"/>
    <w:uiPriority w:val="99"/>
    <w:semiHidden/>
    <w:unhideWhenUsed/>
    <w:rsid w:val="00F919CD"/>
    <w:rPr>
      <w:color w:val="0000FF"/>
      <w:u w:val="single"/>
    </w:rPr>
  </w:style>
  <w:style w:type="paragraph" w:styleId="Header">
    <w:name w:val="header"/>
    <w:basedOn w:val="Normal"/>
    <w:link w:val="HeaderChar"/>
    <w:uiPriority w:val="99"/>
    <w:unhideWhenUsed/>
    <w:rsid w:val="00D30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3D"/>
  </w:style>
  <w:style w:type="paragraph" w:styleId="Footer">
    <w:name w:val="footer"/>
    <w:basedOn w:val="Normal"/>
    <w:link w:val="FooterChar"/>
    <w:uiPriority w:val="99"/>
    <w:unhideWhenUsed/>
    <w:rsid w:val="00D30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mchugh@fs.fed.u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5</cp:revision>
  <dcterms:created xsi:type="dcterms:W3CDTF">2013-08-29T14:13:00Z</dcterms:created>
  <dcterms:modified xsi:type="dcterms:W3CDTF">2013-08-29T16:47:00Z</dcterms:modified>
</cp:coreProperties>
</file>