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7D1DBA">
        <w:t>100000A0060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7D1DBA">
        <w:t>589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D1DBA">
        <w:t>388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BE-8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7D1DBA">
        <w:t>cabin with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7D1DBA">
        <w:t>Pump 11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D1DBA">
        <w:t>debris wood around house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D1DBA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F326F4">
        <w:t xml:space="preserve">plumbed, </w:t>
      </w:r>
      <w:r w:rsidR="00282AD9">
        <w:t xml:space="preserve">3 sprinklers, </w:t>
      </w:r>
      <w:r w:rsidR="00F326F4">
        <w:t>thinned and limbed along rd to W.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048000" cy="22860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97B" w:rsidRPr="002E197B">
        <w:rPr>
          <w:noProof/>
        </w:rPr>
        <w:drawing>
          <wp:inline distT="0" distB="0" distL="0" distR="0">
            <wp:extent cx="2926080" cy="2194560"/>
            <wp:effectExtent l="19050" t="0" r="762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A0ABE-F27D-47E0-833A-BDEE4A03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19</cp:revision>
  <cp:lastPrinted>2012-09-18T15:46:00Z</cp:lastPrinted>
  <dcterms:created xsi:type="dcterms:W3CDTF">2012-09-18T14:43:00Z</dcterms:created>
  <dcterms:modified xsi:type="dcterms:W3CDTF">2012-09-18T20:48:00Z</dcterms:modified>
</cp:coreProperties>
</file>