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FA4D05" w:rsidP="00105747">
            <w:pPr>
              <w:spacing w:line="360" w:lineRule="auto"/>
              <w:rPr>
                <w:rFonts w:ascii="Tahoma" w:hAnsi="Tahoma" w:cs="Tahoma"/>
                <w:sz w:val="20"/>
                <w:szCs w:val="20"/>
              </w:rPr>
            </w:pPr>
            <w:r>
              <w:rPr>
                <w:rFonts w:ascii="Tahoma" w:hAnsi="Tahoma" w:cs="Tahoma"/>
                <w:sz w:val="20"/>
                <w:szCs w:val="20"/>
              </w:rPr>
              <w:t>Andy</w:t>
            </w:r>
            <w:r w:rsidR="00151636">
              <w:rPr>
                <w:rFonts w:ascii="Tahoma" w:hAnsi="Tahoma" w:cs="Tahoma"/>
                <w:sz w:val="20"/>
                <w:szCs w:val="20"/>
              </w:rPr>
              <w:t>’</w:t>
            </w:r>
            <w:r>
              <w:rPr>
                <w:rFonts w:ascii="Tahoma" w:hAnsi="Tahoma" w:cs="Tahoma"/>
                <w:sz w:val="20"/>
                <w:szCs w:val="20"/>
              </w:rPr>
              <w:t>s Hump</w:t>
            </w:r>
          </w:p>
          <w:p w:rsidR="00FA4D05" w:rsidRPr="00CB255A" w:rsidRDefault="00FA4D05" w:rsidP="00105747">
            <w:pPr>
              <w:spacing w:line="360" w:lineRule="auto"/>
              <w:rPr>
                <w:rFonts w:ascii="Tahoma" w:hAnsi="Tahoma" w:cs="Tahoma"/>
                <w:sz w:val="20"/>
                <w:szCs w:val="20"/>
              </w:rPr>
            </w:pPr>
            <w:r w:rsidRPr="00FA4D05">
              <w:rPr>
                <w:rFonts w:ascii="Tahoma" w:hAnsi="Tahoma" w:cs="Tahoma"/>
                <w:sz w:val="20"/>
                <w:szCs w:val="20"/>
              </w:rPr>
              <w:t>ID-NCF-000767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51636"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151636" w:rsidRPr="00CB255A" w:rsidRDefault="00151636" w:rsidP="00105747">
            <w:pPr>
              <w:spacing w:line="360" w:lineRule="auto"/>
              <w:rPr>
                <w:rFonts w:ascii="Tahoma" w:hAnsi="Tahoma" w:cs="Tahoma"/>
                <w:sz w:val="20"/>
                <w:szCs w:val="20"/>
              </w:rPr>
            </w:pPr>
            <w:r>
              <w:rPr>
                <w:rFonts w:ascii="Tahoma" w:hAnsi="Tahoma" w:cs="Tahoma"/>
                <w:sz w:val="20"/>
                <w:szCs w:val="20"/>
              </w:rPr>
              <w:t>kteuber@att.net</w:t>
            </w:r>
          </w:p>
        </w:tc>
        <w:tc>
          <w:tcPr>
            <w:tcW w:w="1250" w:type="pct"/>
          </w:tcPr>
          <w:p w:rsidR="009748D6" w:rsidRDefault="00151636" w:rsidP="00105747">
            <w:pPr>
              <w:spacing w:line="360" w:lineRule="auto"/>
              <w:rPr>
                <w:rFonts w:ascii="Tahoma" w:hAnsi="Tahoma" w:cs="Tahoma"/>
                <w:b/>
                <w:sz w:val="20"/>
                <w:szCs w:val="20"/>
              </w:rPr>
            </w:pPr>
            <w:r>
              <w:rPr>
                <w:rFonts w:ascii="Tahoma" w:hAnsi="Tahoma" w:cs="Tahoma"/>
                <w:b/>
                <w:sz w:val="20"/>
                <w:szCs w:val="20"/>
              </w:rPr>
              <w:t>Local Dispatch Phone:</w:t>
            </w:r>
          </w:p>
          <w:p w:rsidR="00151636" w:rsidRPr="00151636" w:rsidRDefault="00151636" w:rsidP="00105747">
            <w:pPr>
              <w:spacing w:line="360" w:lineRule="auto"/>
              <w:rPr>
                <w:rFonts w:ascii="Tahoma" w:hAnsi="Tahoma" w:cs="Tahoma"/>
                <w:sz w:val="20"/>
                <w:szCs w:val="20"/>
              </w:rPr>
            </w:pPr>
            <w:r w:rsidRPr="00151636">
              <w:rPr>
                <w:rFonts w:ascii="Tahoma" w:hAnsi="Tahoma" w:cs="Tahoma"/>
                <w:sz w:val="20"/>
                <w:szCs w:val="20"/>
              </w:rPr>
              <w:t>208-983-6800</w:t>
            </w:r>
          </w:p>
          <w:p w:rsidR="00151636" w:rsidRPr="00CB255A" w:rsidRDefault="00151636" w:rsidP="00105747">
            <w:pPr>
              <w:spacing w:line="360" w:lineRule="auto"/>
              <w:rPr>
                <w:rFonts w:ascii="Tahoma" w:hAnsi="Tahoma" w:cs="Tahoma"/>
                <w:sz w:val="20"/>
                <w:szCs w:val="20"/>
              </w:rPr>
            </w:pPr>
            <w:r w:rsidRPr="00151636">
              <w:rPr>
                <w:rFonts w:ascii="Tahoma" w:hAnsi="Tahoma" w:cs="Tahoma"/>
                <w:sz w:val="20"/>
                <w:szCs w:val="20"/>
              </w:rPr>
              <w:t>Grangeville</w:t>
            </w:r>
            <w:r>
              <w:rPr>
                <w:rFonts w:ascii="Tahoma" w:hAnsi="Tahoma" w:cs="Tahoma"/>
                <w:sz w:val="20"/>
                <w:szCs w:val="20"/>
              </w:rPr>
              <w:t xml:space="preserve"> Interagency</w:t>
            </w:r>
          </w:p>
        </w:tc>
        <w:tc>
          <w:tcPr>
            <w:tcW w:w="1250" w:type="pct"/>
          </w:tcPr>
          <w:p w:rsidR="00A6131F" w:rsidRPr="00086ADB" w:rsidRDefault="009748D6" w:rsidP="00086ADB">
            <w:pPr>
              <w:pStyle w:val="NoSpacing"/>
              <w:rPr>
                <w:b/>
              </w:rPr>
            </w:pPr>
            <w:r w:rsidRPr="00086ADB">
              <w:rPr>
                <w:b/>
              </w:rPr>
              <w:t>Interpreted Size:</w:t>
            </w:r>
          </w:p>
          <w:p w:rsidR="00215B9F" w:rsidRDefault="00151636" w:rsidP="00086ADB">
            <w:pPr>
              <w:pStyle w:val="NoSpacing"/>
            </w:pPr>
            <w:r>
              <w:rPr>
                <w:highlight w:val="yellow"/>
              </w:rPr>
              <w:t xml:space="preserve">1,513 </w:t>
            </w:r>
            <w:r w:rsidR="00215B9F">
              <w:rPr>
                <w:noProof/>
              </w:rPr>
              <w:t>Acre</w:t>
            </w:r>
            <w:r>
              <w:rPr>
                <w:noProof/>
              </w:rPr>
              <w:t>s</w:t>
            </w:r>
            <w:r w:rsidR="00215B9F" w:rsidRPr="000309F5">
              <w:t xml:space="preserve"> </w:t>
            </w:r>
          </w:p>
          <w:p w:rsidR="009748D6" w:rsidRPr="00086ADB" w:rsidRDefault="009748D6" w:rsidP="00086ADB">
            <w:pPr>
              <w:pStyle w:val="NoSpacing"/>
              <w:rPr>
                <w:b/>
              </w:rPr>
            </w:pPr>
            <w:r w:rsidRPr="00086ADB">
              <w:rPr>
                <w:b/>
              </w:rPr>
              <w:t>Growth last period:</w:t>
            </w:r>
          </w:p>
          <w:p w:rsidR="009748D6" w:rsidRPr="00CB255A" w:rsidRDefault="00151636" w:rsidP="00356E15">
            <w:pPr>
              <w:pStyle w:val="NoSpacing"/>
            </w:pPr>
            <w:r>
              <w:rPr>
                <w:highlight w:val="yellow"/>
              </w:rPr>
              <w:t>250</w:t>
            </w:r>
            <w:r w:rsidR="00215B9F">
              <w:t xml:space="preserve"> Acres</w:t>
            </w:r>
          </w:p>
        </w:tc>
      </w:tr>
      <w:tr w:rsidR="009748D6" w:rsidRPr="000309F5">
        <w:trPr>
          <w:trHeight w:val="1059"/>
        </w:trPr>
        <w:tc>
          <w:tcPr>
            <w:tcW w:w="1250" w:type="pct"/>
          </w:tcPr>
          <w:p w:rsidR="006F450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15B9F" w:rsidRPr="006F450B" w:rsidRDefault="00151636" w:rsidP="00105747">
            <w:pPr>
              <w:spacing w:line="360" w:lineRule="auto"/>
              <w:rPr>
                <w:rFonts w:ascii="Tahoma" w:hAnsi="Tahoma" w:cs="Tahoma"/>
                <w:sz w:val="20"/>
                <w:szCs w:val="20"/>
              </w:rPr>
            </w:pPr>
            <w:r>
              <w:rPr>
                <w:rFonts w:ascii="Tahoma" w:hAnsi="Tahoma" w:cs="Tahoma"/>
                <w:sz w:val="20"/>
                <w:szCs w:val="20"/>
              </w:rPr>
              <w:t>23:58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51636" w:rsidP="00032C3C">
            <w:pPr>
              <w:spacing w:line="360" w:lineRule="auto"/>
              <w:rPr>
                <w:rFonts w:ascii="Tahoma" w:hAnsi="Tahoma" w:cs="Tahoma"/>
                <w:sz w:val="20"/>
                <w:szCs w:val="20"/>
              </w:rPr>
            </w:pPr>
            <w:r>
              <w:rPr>
                <w:rFonts w:ascii="Tahoma" w:hAnsi="Tahoma" w:cs="Tahoma"/>
                <w:noProof/>
                <w:sz w:val="20"/>
                <w:szCs w:val="20"/>
              </w:rPr>
              <w:t>09/09/2017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15B9F" w:rsidRDefault="00151636" w:rsidP="00105747">
            <w:pPr>
              <w:spacing w:line="360" w:lineRule="auto"/>
              <w:rPr>
                <w:rFonts w:ascii="Tahoma" w:hAnsi="Tahoma" w:cs="Tahoma"/>
                <w:noProof/>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51636" w:rsidP="00105747">
            <w:pPr>
              <w:spacing w:line="360" w:lineRule="auto"/>
              <w:rPr>
                <w:rFonts w:ascii="Tahoma" w:hAnsi="Tahoma" w:cs="Tahoma"/>
                <w:sz w:val="20"/>
                <w:szCs w:val="20"/>
              </w:rPr>
            </w:pPr>
            <w:r>
              <w:rPr>
                <w:rFonts w:ascii="Tahoma" w:hAnsi="Tahoma" w:cs="Tahoma"/>
                <w:noProof/>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FA4D05" w:rsidRDefault="00FA4D05" w:rsidP="00105747">
            <w:pPr>
              <w:spacing w:line="360" w:lineRule="auto"/>
              <w:rPr>
                <w:rFonts w:ascii="Tahoma" w:hAnsi="Tahoma" w:cs="Tahoma"/>
                <w:noProof/>
                <w:sz w:val="20"/>
                <w:szCs w:val="20"/>
              </w:rPr>
            </w:pPr>
            <w:r w:rsidRPr="00FA4D05">
              <w:rPr>
                <w:rFonts w:ascii="Tahoma" w:hAnsi="Tahoma" w:cs="Tahoma"/>
                <w:noProof/>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032C3C" w:rsidRDefault="00FA4D05" w:rsidP="00105747">
            <w:pPr>
              <w:spacing w:line="360" w:lineRule="auto"/>
              <w:rPr>
                <w:rFonts w:ascii="Tahoma" w:hAnsi="Tahoma" w:cs="Tahoma"/>
                <w:sz w:val="20"/>
                <w:szCs w:val="20"/>
              </w:rPr>
            </w:pPr>
            <w:r w:rsidRPr="00FA4D05">
              <w:rPr>
                <w:rFonts w:ascii="Tahoma" w:hAnsi="Tahoma" w:cs="Tahoma"/>
                <w:noProof/>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15B9F" w:rsidP="00105747">
            <w:pPr>
              <w:spacing w:line="360" w:lineRule="auto"/>
              <w:rPr>
                <w:rFonts w:ascii="Tahoma" w:hAnsi="Tahoma" w:cs="Tahoma"/>
                <w:b/>
                <w:sz w:val="20"/>
                <w:szCs w:val="20"/>
              </w:rPr>
            </w:pPr>
            <w:r>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15B9F" w:rsidP="00105747">
            <w:pPr>
              <w:spacing w:line="360" w:lineRule="auto"/>
              <w:rPr>
                <w:rFonts w:ascii="Tahoma" w:hAnsi="Tahoma" w:cs="Tahoma"/>
                <w:sz w:val="20"/>
                <w:szCs w:val="20"/>
              </w:rPr>
            </w:pPr>
            <w:r>
              <w:rPr>
                <w:rFonts w:ascii="Tahoma" w:hAnsi="Tahoma" w:cs="Tahoma"/>
                <w:noProof/>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FA4D05" w:rsidP="00105747">
            <w:pPr>
              <w:spacing w:line="360" w:lineRule="auto"/>
              <w:rPr>
                <w:rFonts w:ascii="Tahoma" w:hAnsi="Tahoma" w:cs="Tahoma"/>
                <w:sz w:val="20"/>
                <w:szCs w:val="20"/>
              </w:rPr>
            </w:pPr>
            <w:r w:rsidRPr="00FA4D05">
              <w:rPr>
                <w:rFonts w:ascii="Tahoma" w:hAnsi="Tahoma" w:cs="Tahoma"/>
                <w:sz w:val="20"/>
                <w:szCs w:val="20"/>
              </w:rPr>
              <w:t>District Fire Staff</w:t>
            </w:r>
          </w:p>
          <w:p w:rsidR="00151636" w:rsidRPr="00CB255A" w:rsidRDefault="00151636" w:rsidP="00105747">
            <w:pPr>
              <w:spacing w:line="360" w:lineRule="auto"/>
              <w:rPr>
                <w:rFonts w:ascii="Tahoma" w:hAnsi="Tahoma" w:cs="Tahoma"/>
                <w:sz w:val="20"/>
                <w:szCs w:val="20"/>
              </w:rPr>
            </w:pPr>
            <w:r>
              <w:rPr>
                <w:rFonts w:ascii="Tahoma" w:hAnsi="Tahoma" w:cs="Tahoma"/>
                <w:sz w:val="20"/>
                <w:szCs w:val="20"/>
              </w:rPr>
              <w:t>208-926-6427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51636" w:rsidP="00105747">
            <w:pPr>
              <w:spacing w:line="360" w:lineRule="auto"/>
              <w:rPr>
                <w:rFonts w:ascii="Tahoma" w:hAnsi="Tahoma" w:cs="Tahoma"/>
                <w:sz w:val="20"/>
                <w:szCs w:val="20"/>
              </w:rPr>
            </w:pPr>
            <w:r>
              <w:rPr>
                <w:rFonts w:ascii="Tahoma" w:hAnsi="Tahoma" w:cs="Tahoma"/>
                <w:sz w:val="20"/>
                <w:szCs w:val="20"/>
                <w:highlight w:val="yellow"/>
              </w:rPr>
              <w:t>A -28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Default="00A6131F" w:rsidP="00105747">
            <w:pPr>
              <w:spacing w:line="360" w:lineRule="auto"/>
              <w:rPr>
                <w:rFonts w:ascii="Tahoma" w:hAnsi="Tahoma" w:cs="Tahoma"/>
                <w:noProof/>
                <w:sz w:val="20"/>
                <w:szCs w:val="20"/>
              </w:rPr>
            </w:pPr>
            <w:r>
              <w:rPr>
                <w:rFonts w:ascii="Tahoma" w:hAnsi="Tahoma" w:cs="Tahoma"/>
                <w:sz w:val="20"/>
                <w:szCs w:val="20"/>
              </w:rPr>
              <w:t>N144</w:t>
            </w:r>
            <w:r w:rsidR="00277A86">
              <w:rPr>
                <w:rFonts w:ascii="Tahoma" w:hAnsi="Tahoma" w:cs="Tahoma"/>
                <w:sz w:val="20"/>
                <w:szCs w:val="20"/>
              </w:rPr>
              <w:t>z</w:t>
            </w:r>
            <w:r w:rsidR="00215B9F">
              <w:rPr>
                <w:rFonts w:ascii="Tahoma" w:hAnsi="Tahoma" w:cs="Tahoma"/>
                <w:sz w:val="20"/>
                <w:szCs w:val="20"/>
              </w:rPr>
              <w:t>/</w:t>
            </w:r>
            <w:r w:rsidR="00215B9F">
              <w:rPr>
                <w:rFonts w:ascii="Tahoma" w:hAnsi="Tahoma" w:cs="Tahoma"/>
                <w:noProof/>
                <w:sz w:val="20"/>
                <w:szCs w:val="20"/>
              </w:rPr>
              <w:t>Phoenix</w:t>
            </w:r>
          </w:p>
          <w:p w:rsidR="00277A86" w:rsidRPr="00CB255A" w:rsidRDefault="00277A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A4D05" w:rsidRDefault="00FA4D05" w:rsidP="00FA4D05">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N144Z Flight Crew</w:t>
            </w:r>
          </w:p>
          <w:p w:rsidR="00FA4D05" w:rsidRDefault="00FA4D05" w:rsidP="00FA4D05">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151636">
              <w:rPr>
                <w:rStyle w:val="view"/>
                <w:rFonts w:ascii="Arial" w:hAnsi="Arial" w:cs="Arial"/>
                <w:color w:val="444444"/>
                <w:sz w:val="20"/>
                <w:szCs w:val="20"/>
                <w:bdr w:val="none" w:sz="0" w:space="0" w:color="auto" w:frame="1"/>
              </w:rPr>
              <w:t>Boyce</w:t>
            </w:r>
          </w:p>
          <w:p w:rsidR="00FA4D05" w:rsidRDefault="00FA4D05" w:rsidP="00FA4D05">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277A86" w:rsidRPr="0077445E" w:rsidRDefault="00FA4D05" w:rsidP="00FA4D05">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sidR="00151636">
              <w:rPr>
                <w:rStyle w:val="view"/>
                <w:rFonts w:ascii="Arial" w:hAnsi="Arial" w:cs="Arial"/>
                <w:color w:val="444444"/>
                <w:sz w:val="20"/>
                <w:szCs w:val="20"/>
                <w:bdr w:val="none" w:sz="0" w:space="0" w:color="auto" w:frame="1"/>
              </w:rPr>
              <w:t>Navarro</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151636" w:rsidRPr="00151636" w:rsidRDefault="00151636" w:rsidP="00105747">
            <w:pPr>
              <w:spacing w:line="360" w:lineRule="auto"/>
              <w:rPr>
                <w:rFonts w:ascii="Tahoma" w:hAnsi="Tahoma" w:cs="Tahoma"/>
                <w:sz w:val="20"/>
                <w:szCs w:val="20"/>
              </w:rPr>
            </w:pPr>
            <w:r w:rsidRPr="00151636">
              <w:rPr>
                <w:rFonts w:ascii="Tahoma" w:hAnsi="Tahoma" w:cs="Tahoma"/>
                <w:sz w:val="20"/>
                <w:szCs w:val="20"/>
              </w:rPr>
              <w:t>Good imagery, one strip.  A few clouds obscured the western half of the strip</w:t>
            </w: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51636" w:rsidP="00105747">
            <w:pPr>
              <w:spacing w:line="360" w:lineRule="auto"/>
              <w:rPr>
                <w:rFonts w:ascii="Tahoma" w:hAnsi="Tahoma" w:cs="Tahoma"/>
                <w:sz w:val="20"/>
                <w:szCs w:val="20"/>
              </w:rPr>
            </w:pPr>
            <w:r>
              <w:rPr>
                <w:rFonts w:ascii="Tahoma" w:hAnsi="Tahoma" w:cs="Tahoma"/>
                <w:noProof/>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E22FC" w:rsidRDefault="008E22FC" w:rsidP="008E22FC">
            <w:pPr>
              <w:pStyle w:val="NoSpacing"/>
            </w:pPr>
            <w:r w:rsidRPr="000276D3">
              <w:t xml:space="preserve">Identify </w:t>
            </w:r>
            <w:r>
              <w:t>and map heat perimeter and Heat</w:t>
            </w:r>
          </w:p>
          <w:p w:rsidR="009748D6" w:rsidRPr="00CB255A" w:rsidRDefault="008E22FC" w:rsidP="008E22FC">
            <w:pPr>
              <w:pStyle w:val="NoSpacing"/>
            </w:pPr>
            <w:r w:rsidRPr="000276D3">
              <w:t>Sources.</w:t>
            </w:r>
          </w:p>
        </w:tc>
      </w:tr>
      <w:tr w:rsidR="009748D6" w:rsidRPr="000309F5">
        <w:trPr>
          <w:trHeight w:val="614"/>
        </w:trPr>
        <w:tc>
          <w:tcPr>
            <w:tcW w:w="1250" w:type="pct"/>
            <w:gridSpan w:val="2"/>
          </w:tcPr>
          <w:p w:rsidR="006F450B" w:rsidRDefault="009748D6" w:rsidP="00D3172C">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151636" w:rsidRPr="00151636" w:rsidRDefault="00151636" w:rsidP="00D3172C">
            <w:pPr>
              <w:spacing w:line="360" w:lineRule="auto"/>
              <w:rPr>
                <w:rFonts w:ascii="Tahoma" w:hAnsi="Tahoma" w:cs="Tahoma"/>
                <w:sz w:val="20"/>
                <w:szCs w:val="20"/>
              </w:rPr>
            </w:pPr>
            <w:r w:rsidRPr="00151636">
              <w:rPr>
                <w:rFonts w:ascii="Tahoma" w:hAnsi="Tahoma" w:cs="Tahoma"/>
                <w:sz w:val="20"/>
                <w:szCs w:val="20"/>
              </w:rPr>
              <w:t>09/10/2017 00:30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64B8A" w:rsidP="00105747">
            <w:pPr>
              <w:spacing w:line="360" w:lineRule="auto"/>
              <w:rPr>
                <w:rFonts w:ascii="Tahoma" w:hAnsi="Tahoma" w:cs="Tahoma"/>
                <w:b/>
                <w:sz w:val="20"/>
                <w:szCs w:val="20"/>
              </w:rPr>
            </w:pPr>
            <w:r>
              <w:rPr>
                <w:rFonts w:ascii="Tahoma" w:hAnsi="Tahoma" w:cs="Tahoma"/>
                <w:noProof/>
                <w:sz w:val="20"/>
                <w:szCs w:val="20"/>
              </w:rPr>
              <w:t xml:space="preserve">shapefile.zip, KMZ, </w:t>
            </w:r>
            <w:r w:rsidR="00C1115F">
              <w:rPr>
                <w:rFonts w:ascii="Tahoma" w:hAnsi="Tahoma" w:cs="Tahoma"/>
                <w:noProof/>
                <w:sz w:val="20"/>
                <w:szCs w:val="20"/>
              </w:rPr>
              <w:t xml:space="preserve">log </w:t>
            </w:r>
            <w:r>
              <w:rPr>
                <w:rFonts w:ascii="Tahoma" w:hAnsi="Tahoma" w:cs="Tahoma"/>
                <w:noProof/>
                <w:sz w:val="20"/>
                <w:szCs w:val="20"/>
              </w:rPr>
              <w:t>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C58F1" w:rsidRDefault="00B94CDC" w:rsidP="009C58F1">
            <w:hyperlink r:id="rId6" w:history="1">
              <w:r w:rsidR="009C58F1" w:rsidRPr="00F4416C">
                <w:rPr>
                  <w:rStyle w:val="Hyperlink"/>
                </w:rPr>
                <w:t>http://ftp.nifc.gov/incident_specific_data/n_rockies/2017_fires/2017_Andys_Hump/IR</w:t>
              </w:r>
            </w:hyperlink>
            <w:r w:rsidR="005C45E7">
              <w:rPr>
                <w:rStyle w:val="Hyperlink"/>
              </w:rPr>
              <w:t>/20170910</w:t>
            </w:r>
          </w:p>
          <w:p w:rsidR="007C6929" w:rsidRPr="006C28F3" w:rsidRDefault="00FA4D05" w:rsidP="009C58F1">
            <w:pPr>
              <w:spacing w:line="360" w:lineRule="auto"/>
              <w:rPr>
                <w:rFonts w:ascii="Tahoma" w:hAnsi="Tahoma" w:cs="Tahoma"/>
                <w:sz w:val="20"/>
                <w:szCs w:val="20"/>
              </w:rPr>
            </w:pPr>
            <w:r>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26ED9" w:rsidRPr="00CB255A" w:rsidRDefault="00FF41E0" w:rsidP="00356E15">
            <w:pPr>
              <w:spacing w:line="360" w:lineRule="auto"/>
              <w:rPr>
                <w:rFonts w:ascii="Tahoma" w:hAnsi="Tahoma" w:cs="Tahoma"/>
                <w:noProof/>
                <w:sz w:val="20"/>
                <w:szCs w:val="20"/>
              </w:rPr>
            </w:pPr>
            <w:r>
              <w:rPr>
                <w:rFonts w:ascii="Tahoma" w:hAnsi="Tahoma" w:cs="Tahoma"/>
                <w:noProof/>
                <w:sz w:val="20"/>
                <w:szCs w:val="20"/>
              </w:rPr>
              <w:t>09/10/2017 04:30</w:t>
            </w:r>
            <w:r w:rsidR="00151636">
              <w:rPr>
                <w:rFonts w:ascii="Tahoma" w:hAnsi="Tahoma" w:cs="Tahoma"/>
                <w:noProof/>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F0755D" w:rsidRDefault="009748D6" w:rsidP="00F0755D">
            <w:pPr>
              <w:pStyle w:val="NoSpacing"/>
              <w:rPr>
                <w:b/>
              </w:rPr>
            </w:pPr>
            <w:r w:rsidRPr="00F0755D">
              <w:rPr>
                <w:b/>
              </w:rPr>
              <w:t>Comments /notes on tonight’s mission and this interpretation:</w:t>
            </w:r>
          </w:p>
          <w:p w:rsidR="00F0755D" w:rsidRDefault="00F0755D" w:rsidP="007E36A6">
            <w:pPr>
              <w:pStyle w:val="NoSpacing"/>
            </w:pPr>
            <w:r w:rsidRPr="00F0755D">
              <w:rPr>
                <w:b/>
                <w:u w:val="single"/>
              </w:rPr>
              <w:t>IR Flight Box</w:t>
            </w:r>
            <w:r>
              <w:t xml:space="preserve">: is adequate to capture </w:t>
            </w:r>
            <w:r w:rsidR="006A3E4C">
              <w:t>growth</w:t>
            </w:r>
          </w:p>
          <w:p w:rsidR="006A3E4C" w:rsidRPr="009C57AC" w:rsidRDefault="007E36A6" w:rsidP="00F0755D">
            <w:pPr>
              <w:pStyle w:val="NoSpacing"/>
            </w:pPr>
            <w:r w:rsidRPr="007E36A6">
              <w:rPr>
                <w:b/>
                <w:u w:val="single"/>
              </w:rPr>
              <w:t>S</w:t>
            </w:r>
            <w:r w:rsidR="00277A86" w:rsidRPr="007E36A6">
              <w:rPr>
                <w:b/>
                <w:u w:val="single"/>
              </w:rPr>
              <w:t>tart</w:t>
            </w:r>
            <w:r w:rsidRPr="007E36A6">
              <w:rPr>
                <w:b/>
                <w:u w:val="single"/>
              </w:rPr>
              <w:t>ing P</w:t>
            </w:r>
            <w:r w:rsidR="00277A86" w:rsidRPr="007E36A6">
              <w:rPr>
                <w:b/>
                <w:u w:val="single"/>
              </w:rPr>
              <w:t>erimeter</w:t>
            </w:r>
            <w:r w:rsidR="00277A86" w:rsidRPr="00277A86">
              <w:t xml:space="preserve"> </w:t>
            </w:r>
            <w:r w:rsidR="00032C3C">
              <w:t xml:space="preserve">was created from IR     </w:t>
            </w:r>
          </w:p>
          <w:p w:rsidR="005842C1" w:rsidRDefault="005842C1" w:rsidP="00F0755D">
            <w:pPr>
              <w:pStyle w:val="NoSpacing"/>
            </w:pPr>
          </w:p>
          <w:p w:rsidR="00A954E5" w:rsidRDefault="008C0E02" w:rsidP="00F0755D">
            <w:pPr>
              <w:pStyle w:val="NoSpacing"/>
            </w:pPr>
            <w:r>
              <w:t>The Andy’s Hump Fire has several areas of intense and scattered heat, mostly along the northern perimeter to Idaho Point.  The southern half of the fire is mostly isolated heat sources.</w:t>
            </w:r>
          </w:p>
          <w:p w:rsidR="008C0E02" w:rsidRDefault="008C0E02" w:rsidP="00F0755D">
            <w:pPr>
              <w:pStyle w:val="NoSpacing"/>
            </w:pPr>
          </w:p>
          <w:p w:rsidR="008C0E02" w:rsidRDefault="008C0E02" w:rsidP="00F0755D">
            <w:pPr>
              <w:pStyle w:val="NoSpacing"/>
            </w:pPr>
            <w:r>
              <w:t>The Glover Saddle Fire has a couple patches of scattered heat, otherwise is mostly isolated heat.</w:t>
            </w:r>
          </w:p>
          <w:p w:rsidR="008C0E02" w:rsidRDefault="008C0E02" w:rsidP="00F0755D">
            <w:pPr>
              <w:pStyle w:val="NoSpacing"/>
            </w:pPr>
          </w:p>
          <w:p w:rsidR="008C0E02" w:rsidRPr="00277A86" w:rsidRDefault="008C0E02" w:rsidP="00F0755D">
            <w:pPr>
              <w:pStyle w:val="NoSpacing"/>
            </w:pPr>
            <w:r>
              <w:t>Clouds obscured about 1/3 of the Andy’s Hump Fire, mostly over the southwest corner.  There may be some areas of intense heat that were not visible in this area.  Cloud coverage is indicated on the maps.</w:t>
            </w:r>
            <w:bookmarkStart w:id="0" w:name="_GoBack"/>
            <w:bookmarkEnd w:id="0"/>
          </w:p>
        </w:tc>
      </w:tr>
    </w:tbl>
    <w:p w:rsidR="00813407" w:rsidRPr="000309F5" w:rsidRDefault="00813407" w:rsidP="00F0755D">
      <w:pPr>
        <w:pStyle w:val="NoSpacing"/>
        <w:rPr>
          <w:bCs/>
        </w:rPr>
      </w:pPr>
    </w:p>
    <w:sectPr w:rsidR="00813407"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CDC" w:rsidRDefault="00B94CDC">
      <w:r>
        <w:separator/>
      </w:r>
    </w:p>
  </w:endnote>
  <w:endnote w:type="continuationSeparator" w:id="0">
    <w:p w:rsidR="00B94CDC" w:rsidRDefault="00B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CDC" w:rsidRDefault="00B94CDC">
      <w:r>
        <w:separator/>
      </w:r>
    </w:p>
  </w:footnote>
  <w:footnote w:type="continuationSeparator" w:id="0">
    <w:p w:rsidR="00B94CDC" w:rsidRDefault="00B9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36" w:rsidRPr="000309F5" w:rsidRDefault="00CC6C36"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702"/>
    <w:rsid w:val="000309F5"/>
    <w:rsid w:val="00032C3C"/>
    <w:rsid w:val="00086ADB"/>
    <w:rsid w:val="000934A1"/>
    <w:rsid w:val="000B2283"/>
    <w:rsid w:val="00105747"/>
    <w:rsid w:val="00133DB7"/>
    <w:rsid w:val="00151636"/>
    <w:rsid w:val="00162789"/>
    <w:rsid w:val="00181A56"/>
    <w:rsid w:val="001A10C2"/>
    <w:rsid w:val="001C5AFE"/>
    <w:rsid w:val="00215B9F"/>
    <w:rsid w:val="0022172E"/>
    <w:rsid w:val="00226ED9"/>
    <w:rsid w:val="00262E34"/>
    <w:rsid w:val="00277A86"/>
    <w:rsid w:val="002A2872"/>
    <w:rsid w:val="0031293C"/>
    <w:rsid w:val="00320B15"/>
    <w:rsid w:val="00325ED6"/>
    <w:rsid w:val="00356E15"/>
    <w:rsid w:val="00386723"/>
    <w:rsid w:val="003B62E5"/>
    <w:rsid w:val="003F20F3"/>
    <w:rsid w:val="00456A71"/>
    <w:rsid w:val="00461106"/>
    <w:rsid w:val="0048017B"/>
    <w:rsid w:val="00507CAD"/>
    <w:rsid w:val="0053179F"/>
    <w:rsid w:val="00547FC5"/>
    <w:rsid w:val="0056040A"/>
    <w:rsid w:val="005842C1"/>
    <w:rsid w:val="005A4908"/>
    <w:rsid w:val="005B320F"/>
    <w:rsid w:val="005C45E7"/>
    <w:rsid w:val="005D5664"/>
    <w:rsid w:val="005F445B"/>
    <w:rsid w:val="005F49F1"/>
    <w:rsid w:val="00604E28"/>
    <w:rsid w:val="0063737D"/>
    <w:rsid w:val="006446A6"/>
    <w:rsid w:val="00650FBF"/>
    <w:rsid w:val="00653A56"/>
    <w:rsid w:val="0067084E"/>
    <w:rsid w:val="006A3E4C"/>
    <w:rsid w:val="006C28F3"/>
    <w:rsid w:val="006D0B6D"/>
    <w:rsid w:val="006D53AE"/>
    <w:rsid w:val="006F450B"/>
    <w:rsid w:val="00730FA9"/>
    <w:rsid w:val="0073331E"/>
    <w:rsid w:val="00751A2F"/>
    <w:rsid w:val="00771D98"/>
    <w:rsid w:val="0077445E"/>
    <w:rsid w:val="007924FE"/>
    <w:rsid w:val="00792814"/>
    <w:rsid w:val="007B2F7F"/>
    <w:rsid w:val="007C6929"/>
    <w:rsid w:val="007E36A6"/>
    <w:rsid w:val="00813407"/>
    <w:rsid w:val="008905E1"/>
    <w:rsid w:val="008C0E02"/>
    <w:rsid w:val="008E22FC"/>
    <w:rsid w:val="00935C5E"/>
    <w:rsid w:val="009679DD"/>
    <w:rsid w:val="009748D6"/>
    <w:rsid w:val="00992781"/>
    <w:rsid w:val="0099793C"/>
    <w:rsid w:val="009B77B2"/>
    <w:rsid w:val="009C2908"/>
    <w:rsid w:val="009C57AC"/>
    <w:rsid w:val="009C58F1"/>
    <w:rsid w:val="009D66A6"/>
    <w:rsid w:val="009E7DF3"/>
    <w:rsid w:val="00A2031B"/>
    <w:rsid w:val="00A56502"/>
    <w:rsid w:val="00A6131F"/>
    <w:rsid w:val="00A951E4"/>
    <w:rsid w:val="00A954E5"/>
    <w:rsid w:val="00B0540C"/>
    <w:rsid w:val="00B10C28"/>
    <w:rsid w:val="00B13A8B"/>
    <w:rsid w:val="00B65314"/>
    <w:rsid w:val="00B7606B"/>
    <w:rsid w:val="00B770B9"/>
    <w:rsid w:val="00B861A6"/>
    <w:rsid w:val="00B94CDC"/>
    <w:rsid w:val="00BD0A6F"/>
    <w:rsid w:val="00BE7054"/>
    <w:rsid w:val="00C05533"/>
    <w:rsid w:val="00C1115F"/>
    <w:rsid w:val="00C1397B"/>
    <w:rsid w:val="00C375BE"/>
    <w:rsid w:val="00C43594"/>
    <w:rsid w:val="00C4416D"/>
    <w:rsid w:val="00C503E4"/>
    <w:rsid w:val="00C61171"/>
    <w:rsid w:val="00CB255A"/>
    <w:rsid w:val="00CB2B2A"/>
    <w:rsid w:val="00CC6C36"/>
    <w:rsid w:val="00CE68DA"/>
    <w:rsid w:val="00D02463"/>
    <w:rsid w:val="00D03D27"/>
    <w:rsid w:val="00D3172C"/>
    <w:rsid w:val="00D33A4D"/>
    <w:rsid w:val="00D650C2"/>
    <w:rsid w:val="00D74C73"/>
    <w:rsid w:val="00D96188"/>
    <w:rsid w:val="00DC6D9B"/>
    <w:rsid w:val="00DF25DB"/>
    <w:rsid w:val="00E22AC0"/>
    <w:rsid w:val="00E4590C"/>
    <w:rsid w:val="00ED1C91"/>
    <w:rsid w:val="00EE1907"/>
    <w:rsid w:val="00EF76FD"/>
    <w:rsid w:val="00F00BA1"/>
    <w:rsid w:val="00F0755D"/>
    <w:rsid w:val="00F55C9F"/>
    <w:rsid w:val="00F64B8A"/>
    <w:rsid w:val="00F73304"/>
    <w:rsid w:val="00FA4D05"/>
    <w:rsid w:val="00FB3C4A"/>
    <w:rsid w:val="00FE63F7"/>
    <w:rsid w:val="00FF31D7"/>
    <w:rsid w:val="00FF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A94832"/>
  <w15:docId w15:val="{ECC8B3EE-FB49-494A-A4BC-99B0112F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307776745">
          <w:marLeft w:val="0"/>
          <w:marRight w:val="0"/>
          <w:marTop w:val="0"/>
          <w:marBottom w:val="0"/>
          <w:divBdr>
            <w:top w:val="none" w:sz="0" w:space="0" w:color="auto"/>
            <w:left w:val="none" w:sz="0" w:space="0" w:color="auto"/>
            <w:bottom w:val="none" w:sz="0" w:space="0" w:color="auto"/>
            <w:right w:val="none" w:sz="0" w:space="0" w:color="auto"/>
          </w:divBdr>
        </w:div>
        <w:div w:id="1960840565">
          <w:marLeft w:val="0"/>
          <w:marRight w:val="0"/>
          <w:marTop w:val="0"/>
          <w:marBottom w:val="0"/>
          <w:divBdr>
            <w:top w:val="none" w:sz="0" w:space="0" w:color="auto"/>
            <w:left w:val="none" w:sz="0" w:space="0" w:color="auto"/>
            <w:bottom w:val="none" w:sz="0" w:space="0" w:color="auto"/>
            <w:right w:val="none" w:sz="0" w:space="0" w:color="auto"/>
          </w:divBdr>
        </w:div>
        <w:div w:id="1500122663">
          <w:marLeft w:val="0"/>
          <w:marRight w:val="0"/>
          <w:marTop w:val="0"/>
          <w:marBottom w:val="0"/>
          <w:divBdr>
            <w:top w:val="none" w:sz="0" w:space="0" w:color="auto"/>
            <w:left w:val="none" w:sz="0" w:space="0" w:color="auto"/>
            <w:bottom w:val="none" w:sz="0" w:space="0" w:color="auto"/>
            <w:right w:val="none" w:sz="0" w:space="0" w:color="auto"/>
          </w:divBdr>
        </w:div>
      </w:divsChild>
    </w:div>
    <w:div w:id="1925335571">
      <w:bodyDiv w:val="1"/>
      <w:marLeft w:val="0"/>
      <w:marRight w:val="0"/>
      <w:marTop w:val="0"/>
      <w:marBottom w:val="0"/>
      <w:divBdr>
        <w:top w:val="none" w:sz="0" w:space="0" w:color="auto"/>
        <w:left w:val="none" w:sz="0" w:space="0" w:color="auto"/>
        <w:bottom w:val="none" w:sz="0" w:space="0" w:color="auto"/>
        <w:right w:val="none" w:sz="0" w:space="0" w:color="auto"/>
      </w:divBdr>
      <w:divsChild>
        <w:div w:id="871380082">
          <w:marLeft w:val="0"/>
          <w:marRight w:val="0"/>
          <w:marTop w:val="0"/>
          <w:marBottom w:val="0"/>
          <w:divBdr>
            <w:top w:val="none" w:sz="0" w:space="0" w:color="auto"/>
            <w:left w:val="none" w:sz="0" w:space="0" w:color="auto"/>
            <w:bottom w:val="none" w:sz="0" w:space="0" w:color="auto"/>
            <w:right w:val="none" w:sz="0" w:space="0" w:color="auto"/>
          </w:divBdr>
        </w:div>
        <w:div w:id="62683277">
          <w:marLeft w:val="0"/>
          <w:marRight w:val="0"/>
          <w:marTop w:val="0"/>
          <w:marBottom w:val="0"/>
          <w:divBdr>
            <w:top w:val="none" w:sz="0" w:space="0" w:color="auto"/>
            <w:left w:val="none" w:sz="0" w:space="0" w:color="auto"/>
            <w:bottom w:val="none" w:sz="0" w:space="0" w:color="auto"/>
            <w:right w:val="none" w:sz="0" w:space="0" w:color="auto"/>
          </w:divBdr>
        </w:div>
        <w:div w:id="197487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n_rockies/2017_fires/2017_Andys_Hump/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Kurt</cp:lastModifiedBy>
  <cp:revision>3</cp:revision>
  <cp:lastPrinted>2004-03-23T21:00:00Z</cp:lastPrinted>
  <dcterms:created xsi:type="dcterms:W3CDTF">2017-09-10T11:12:00Z</dcterms:created>
  <dcterms:modified xsi:type="dcterms:W3CDTF">2017-09-10T11:52:00Z</dcterms:modified>
</cp:coreProperties>
</file>