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11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27"/>
        <w:gridCol w:w="2738"/>
        <w:gridCol w:w="2774"/>
        <w:gridCol w:w="4232"/>
      </w:tblGrid>
      <w:tr w:rsidR="004B6822" w:rsidRPr="000309F5" w:rsidTr="00AB471D">
        <w:trPr>
          <w:trHeight w:val="977"/>
        </w:trPr>
        <w:tc>
          <w:tcPr>
            <w:tcW w:w="2027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FF09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Chute Creek</w:t>
            </w:r>
          </w:p>
          <w:p w:rsidR="00D84781" w:rsidRPr="00D84781" w:rsidRDefault="00D847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84781">
              <w:rPr>
                <w:rFonts w:ascii="Tahoma" w:hAnsi="Tahoma" w:cs="Tahoma"/>
                <w:sz w:val="20"/>
                <w:szCs w:val="20"/>
              </w:rPr>
              <w:t>I</w:t>
            </w:r>
            <w:r w:rsidRPr="00D84781">
              <w:rPr>
                <w:rFonts w:ascii="Tahoma" w:hAnsi="Tahoma" w:cs="Tahoma"/>
                <w:sz w:val="20"/>
                <w:szCs w:val="20"/>
              </w:rPr>
              <w:t>D-NCF-000582</w:t>
            </w:r>
          </w:p>
        </w:tc>
        <w:tc>
          <w:tcPr>
            <w:tcW w:w="273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AB47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  <w:p w:rsidR="00347786" w:rsidRPr="00CB255A" w:rsidRDefault="003477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trotenbury@fs.fed.us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FF09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208-983-6800</w:t>
            </w:r>
          </w:p>
        </w:tc>
        <w:tc>
          <w:tcPr>
            <w:tcW w:w="0" w:type="auto"/>
          </w:tcPr>
          <w:p w:rsidR="009748D6" w:rsidRPr="003108D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08D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3108D9" w:rsidRDefault="003108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08D9">
              <w:rPr>
                <w:rFonts w:ascii="Tahoma" w:hAnsi="Tahoma" w:cs="Tahoma"/>
                <w:sz w:val="20"/>
                <w:szCs w:val="20"/>
              </w:rPr>
              <w:t xml:space="preserve">1,172 </w:t>
            </w:r>
            <w:r w:rsidR="00830ADA" w:rsidRPr="003108D9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3108D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08D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3108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 acres</w:t>
            </w:r>
          </w:p>
        </w:tc>
      </w:tr>
      <w:tr w:rsidR="004B6822" w:rsidRPr="000309F5" w:rsidTr="00AB471D">
        <w:trPr>
          <w:trHeight w:val="1059"/>
        </w:trPr>
        <w:tc>
          <w:tcPr>
            <w:tcW w:w="2027" w:type="dxa"/>
          </w:tcPr>
          <w:p w:rsidR="00BD0A6F" w:rsidRPr="003108D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08D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3108D9" w:rsidRDefault="003108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0014</w:t>
            </w:r>
          </w:p>
          <w:p w:rsidR="00BD0A6F" w:rsidRPr="002968B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68B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968B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F758FB" w:rsidP="002968B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68B8">
              <w:rPr>
                <w:rFonts w:ascii="Tahoma" w:hAnsi="Tahoma" w:cs="Tahoma"/>
                <w:sz w:val="20"/>
                <w:szCs w:val="20"/>
              </w:rPr>
              <w:t>2017081</w:t>
            </w:r>
            <w:r w:rsidR="002968B8" w:rsidRPr="002968B8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738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AB47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AB47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479-886-0878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AD586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AD58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AD586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AD58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4B6822" w:rsidRPr="000309F5" w:rsidTr="00AB471D">
        <w:trPr>
          <w:trHeight w:val="528"/>
        </w:trPr>
        <w:tc>
          <w:tcPr>
            <w:tcW w:w="2027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AD58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Adam Warren</w:t>
            </w:r>
          </w:p>
        </w:tc>
        <w:tc>
          <w:tcPr>
            <w:tcW w:w="2738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AB471D" w:rsidP="00AB47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A-3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8346E8" w:rsidRDefault="008346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346E8">
              <w:rPr>
                <w:rFonts w:ascii="Arial" w:hAnsi="Arial" w:cs="Arial"/>
              </w:rPr>
              <w:t>N144Z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AD58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Ramsey/Boyce/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4B6822" w:rsidRPr="000309F5" w:rsidTr="00AB471D">
        <w:trPr>
          <w:trHeight w:val="630"/>
        </w:trPr>
        <w:tc>
          <w:tcPr>
            <w:tcW w:w="4765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465B90" w:rsidP="00465B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paths, </w:t>
            </w:r>
            <w:r w:rsidR="00DD06C1">
              <w:rPr>
                <w:rFonts w:ascii="Tahoma" w:hAnsi="Tahoma" w:cs="Tahoma"/>
                <w:sz w:val="20"/>
                <w:szCs w:val="20"/>
              </w:rPr>
              <w:t>good image, no issues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DD06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D847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8547B">
              <w:rPr>
                <w:rFonts w:ascii="Tahoma" w:hAnsi="Tahoma" w:cs="Tahoma"/>
                <w:sz w:val="20"/>
                <w:szCs w:val="20"/>
              </w:rPr>
              <w:t>Map Heat Perimeter/Isolated, Scattered and Intense Heat Sources</w:t>
            </w:r>
          </w:p>
        </w:tc>
      </w:tr>
      <w:tr w:rsidR="004B6822" w:rsidRPr="000309F5" w:rsidTr="00AB471D">
        <w:trPr>
          <w:trHeight w:val="614"/>
        </w:trPr>
        <w:tc>
          <w:tcPr>
            <w:tcW w:w="4765" w:type="dxa"/>
            <w:gridSpan w:val="2"/>
          </w:tcPr>
          <w:p w:rsidR="009748D6" w:rsidRPr="003108D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08D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D06C1" w:rsidP="007F562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08D9">
              <w:rPr>
                <w:rFonts w:ascii="Tahoma" w:hAnsi="Tahoma" w:cs="Tahoma"/>
                <w:sz w:val="20"/>
                <w:szCs w:val="20"/>
              </w:rPr>
              <w:t>20170</w:t>
            </w:r>
            <w:r w:rsidR="003108D9" w:rsidRPr="003108D9">
              <w:rPr>
                <w:rFonts w:ascii="Tahoma" w:hAnsi="Tahoma" w:cs="Tahoma"/>
                <w:sz w:val="20"/>
                <w:szCs w:val="20"/>
              </w:rPr>
              <w:t>81</w:t>
            </w:r>
            <w:r w:rsidR="007F5623">
              <w:rPr>
                <w:rFonts w:ascii="Tahoma" w:hAnsi="Tahoma" w:cs="Tahoma"/>
                <w:sz w:val="20"/>
                <w:szCs w:val="20"/>
              </w:rPr>
              <w:t>6</w:t>
            </w:r>
            <w:r w:rsidRPr="003108D9"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r w:rsidR="007F5623">
              <w:rPr>
                <w:rFonts w:ascii="Tahoma" w:hAnsi="Tahoma" w:cs="Tahoma"/>
                <w:sz w:val="20"/>
                <w:szCs w:val="20"/>
              </w:rPr>
              <w:t>11</w:t>
            </w:r>
            <w:r w:rsidR="003108D9" w:rsidRPr="003108D9">
              <w:rPr>
                <w:rFonts w:ascii="Tahoma" w:hAnsi="Tahoma" w:cs="Tahoma"/>
                <w:sz w:val="20"/>
                <w:szCs w:val="20"/>
              </w:rPr>
              <w:t>14</w:t>
            </w:r>
            <w:r w:rsidRPr="003108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F5623">
              <w:rPr>
                <w:rFonts w:ascii="Tahoma" w:hAnsi="Tahoma" w:cs="Tahoma"/>
                <w:sz w:val="20"/>
                <w:szCs w:val="20"/>
              </w:rPr>
              <w:t>P</w:t>
            </w:r>
            <w:r w:rsidRPr="003108D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0" w:type="auto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D50D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log, PDF maps, KMZ,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BD50D8" w:rsidP="00AB471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50D8">
              <w:rPr>
                <w:rFonts w:ascii="Tahoma" w:hAnsi="Tahoma" w:cs="Tahoma"/>
                <w:sz w:val="20"/>
                <w:szCs w:val="20"/>
              </w:rPr>
              <w:t>/incident_specific_data/n_rockies/2017_fires/2017_ChuteCreek/IR/2017081</w:t>
            </w:r>
            <w:r w:rsidR="00AB471D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4B6822" w:rsidRPr="000309F5" w:rsidTr="00AB471D">
        <w:trPr>
          <w:trHeight w:val="614"/>
        </w:trPr>
        <w:tc>
          <w:tcPr>
            <w:tcW w:w="4765" w:type="dxa"/>
            <w:gridSpan w:val="2"/>
          </w:tcPr>
          <w:p w:rsidR="009748D6" w:rsidRPr="003108D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08D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3108D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3108D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DD06C1" w:rsidP="00655A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08D9">
              <w:rPr>
                <w:rFonts w:ascii="Tahoma" w:hAnsi="Tahoma" w:cs="Tahoma"/>
                <w:sz w:val="20"/>
                <w:szCs w:val="20"/>
              </w:rPr>
              <w:t>2017081</w:t>
            </w:r>
            <w:r w:rsidR="003108D9">
              <w:rPr>
                <w:rFonts w:ascii="Tahoma" w:hAnsi="Tahoma" w:cs="Tahoma"/>
                <w:sz w:val="20"/>
                <w:szCs w:val="20"/>
              </w:rPr>
              <w:t>7</w:t>
            </w:r>
            <w:r w:rsidRPr="003108D9"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r w:rsidR="003108D9">
              <w:rPr>
                <w:rFonts w:ascii="Tahoma" w:hAnsi="Tahoma" w:cs="Tahoma"/>
                <w:sz w:val="20"/>
                <w:szCs w:val="20"/>
              </w:rPr>
              <w:t>0</w:t>
            </w:r>
            <w:bookmarkStart w:id="0" w:name="_GoBack"/>
            <w:bookmarkEnd w:id="0"/>
            <w:r w:rsidR="00655A00">
              <w:rPr>
                <w:rFonts w:ascii="Tahoma" w:hAnsi="Tahoma" w:cs="Tahoma"/>
                <w:sz w:val="20"/>
                <w:szCs w:val="20"/>
              </w:rPr>
              <w:t>200</w:t>
            </w:r>
            <w:r w:rsidR="003108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F5623">
              <w:rPr>
                <w:rFonts w:ascii="Tahoma" w:hAnsi="Tahoma" w:cs="Tahoma"/>
                <w:sz w:val="20"/>
                <w:szCs w:val="20"/>
              </w:rPr>
              <w:t>P</w:t>
            </w:r>
            <w:r w:rsidR="003108D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0" w:type="auto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AB471D">
        <w:trPr>
          <w:trHeight w:val="5275"/>
        </w:trPr>
        <w:tc>
          <w:tcPr>
            <w:tcW w:w="11771" w:type="dxa"/>
            <w:gridSpan w:val="4"/>
          </w:tcPr>
          <w:p w:rsidR="009C2908" w:rsidRPr="003108D9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08D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F449A" w:rsidRDefault="00294F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Started interpretation with IR perimeter </w:t>
            </w:r>
            <w:r w:rsidR="008F449A">
              <w:rPr>
                <w:rFonts w:ascii="Tahoma" w:hAnsi="Tahoma" w:cs="Tahoma"/>
                <w:sz w:val="20"/>
                <w:szCs w:val="20"/>
              </w:rPr>
              <w:t>from night of 08/15/2017.</w:t>
            </w:r>
          </w:p>
          <w:p w:rsidR="001D1D07" w:rsidRDefault="001D1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Large area of perimeter growth to the east, with intense heat throughout the area. </w:t>
            </w:r>
          </w:p>
          <w:p w:rsidR="001D1D07" w:rsidRDefault="001D1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Small areas of perimeter growth to the south along the East Fork Moose Creek with possible spotting across the creek in Section</w:t>
            </w:r>
            <w:r w:rsidR="002968B8">
              <w:rPr>
                <w:rFonts w:ascii="Tahoma" w:hAnsi="Tahoma" w:cs="Tahoma"/>
                <w:sz w:val="20"/>
                <w:szCs w:val="20"/>
              </w:rPr>
              <w:t>s 36 and 31</w:t>
            </w:r>
            <w:r w:rsidR="00C15C91">
              <w:rPr>
                <w:rFonts w:ascii="Tahoma" w:hAnsi="Tahoma" w:cs="Tahoma"/>
                <w:sz w:val="20"/>
                <w:szCs w:val="20"/>
              </w:rPr>
              <w:t>.</w:t>
            </w:r>
            <w:r w:rsidR="00460CED">
              <w:rPr>
                <w:rFonts w:ascii="Tahoma" w:hAnsi="Tahoma" w:cs="Tahoma"/>
                <w:sz w:val="20"/>
                <w:szCs w:val="20"/>
              </w:rPr>
              <w:t xml:space="preserve">  Sources of isolated heat outside perimeter to the east in sec 32 to</w:t>
            </w:r>
            <w:r w:rsidR="00E24498">
              <w:rPr>
                <w:rFonts w:ascii="Tahoma" w:hAnsi="Tahoma" w:cs="Tahoma"/>
                <w:sz w:val="20"/>
                <w:szCs w:val="20"/>
              </w:rPr>
              <w:t xml:space="preserve"> e</w:t>
            </w:r>
            <w:r w:rsidR="00460CED">
              <w:rPr>
                <w:rFonts w:ascii="Tahoma" w:hAnsi="Tahoma" w:cs="Tahoma"/>
                <w:sz w:val="20"/>
                <w:szCs w:val="20"/>
              </w:rPr>
              <w:t>ast</w:t>
            </w:r>
            <w:r w:rsidR="00E24498">
              <w:rPr>
                <w:rFonts w:ascii="Tahoma" w:hAnsi="Tahoma" w:cs="Tahoma"/>
                <w:sz w:val="20"/>
                <w:szCs w:val="20"/>
              </w:rPr>
              <w:t xml:space="preserve"> toward Dead Elk.</w:t>
            </w:r>
          </w:p>
          <w:p w:rsidR="001D1D07" w:rsidRDefault="001D1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Small areas of perimeter growth to the north toward Dead Elk Point with intense heat along the edges.  </w:t>
            </w:r>
          </w:p>
          <w:p w:rsidR="001D1D07" w:rsidRDefault="001D1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Small Perimeter of intense heat to the north west of Dead Elk Point </w:t>
            </w:r>
            <w:r w:rsidR="002968B8">
              <w:rPr>
                <w:rFonts w:ascii="Tahoma" w:hAnsi="Tahoma" w:cs="Tahoma"/>
                <w:sz w:val="20"/>
                <w:szCs w:val="20"/>
              </w:rPr>
              <w:t>@ 114 30’ 12.086”W 46 15’ 42.952”N</w:t>
            </w:r>
          </w:p>
          <w:p w:rsidR="002968B8" w:rsidRDefault="002968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Lots of scattered heat in original perimete</w:t>
            </w:r>
            <w:r w:rsidR="003108D9">
              <w:rPr>
                <w:rFonts w:ascii="Tahoma" w:hAnsi="Tahoma" w:cs="Tahoma"/>
                <w:sz w:val="20"/>
                <w:szCs w:val="20"/>
              </w:rPr>
              <w:t>r with sources of isolated heat outside perimeter to the west.</w:t>
            </w:r>
          </w:p>
          <w:p w:rsidR="003108D9" w:rsidRPr="002968B8" w:rsidRDefault="009C7792" w:rsidP="003108D9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3108D9">
              <w:rPr>
                <w:noProof/>
              </w:rPr>
              <w:drawing>
                <wp:inline distT="0" distB="0" distL="0" distR="0" wp14:anchorId="0C31D5DD" wp14:editId="6EE6468A">
                  <wp:extent cx="2968926" cy="1647825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901" cy="1653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08D9" w:rsidRPr="002968B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108D9" w:rsidRPr="002968B8">
              <w:rPr>
                <w:rFonts w:ascii="Tahoma" w:hAnsi="Tahoma" w:cs="Tahoma"/>
                <w:bCs/>
                <w:sz w:val="20"/>
                <w:szCs w:val="20"/>
              </w:rPr>
              <w:t>Possible spotting across East Fork Moose Creek</w:t>
            </w:r>
            <w:r w:rsidR="003108D9">
              <w:rPr>
                <w:rFonts w:ascii="Tahoma" w:hAnsi="Tahoma" w:cs="Tahoma"/>
                <w:bCs/>
                <w:sz w:val="20"/>
                <w:szCs w:val="20"/>
              </w:rPr>
              <w:t xml:space="preserve"> (south perimeter)</w:t>
            </w:r>
          </w:p>
          <w:p w:rsidR="009748D6" w:rsidRPr="00706C1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sectPr w:rsidR="0022172E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FDD" w:rsidRDefault="00666FDD">
      <w:r>
        <w:separator/>
      </w:r>
    </w:p>
  </w:endnote>
  <w:endnote w:type="continuationSeparator" w:id="0">
    <w:p w:rsidR="00666FDD" w:rsidRDefault="0066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FDD" w:rsidRDefault="00666FDD">
      <w:r>
        <w:separator/>
      </w:r>
    </w:p>
  </w:footnote>
  <w:footnote w:type="continuationSeparator" w:id="0">
    <w:p w:rsidR="00666FDD" w:rsidRDefault="00666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105747"/>
    <w:rsid w:val="00133DB7"/>
    <w:rsid w:val="00181A56"/>
    <w:rsid w:val="001D1D07"/>
    <w:rsid w:val="00205033"/>
    <w:rsid w:val="0022172E"/>
    <w:rsid w:val="00247780"/>
    <w:rsid w:val="00262E34"/>
    <w:rsid w:val="00294F86"/>
    <w:rsid w:val="002968B8"/>
    <w:rsid w:val="002C007B"/>
    <w:rsid w:val="003108D9"/>
    <w:rsid w:val="00320B15"/>
    <w:rsid w:val="00347786"/>
    <w:rsid w:val="003A15B9"/>
    <w:rsid w:val="003F20F3"/>
    <w:rsid w:val="00460CED"/>
    <w:rsid w:val="00465B90"/>
    <w:rsid w:val="004B6822"/>
    <w:rsid w:val="005B320F"/>
    <w:rsid w:val="0063737D"/>
    <w:rsid w:val="006446A6"/>
    <w:rsid w:val="00650FBF"/>
    <w:rsid w:val="00655A00"/>
    <w:rsid w:val="00666FDD"/>
    <w:rsid w:val="006C720C"/>
    <w:rsid w:val="006D53AE"/>
    <w:rsid w:val="00706C1E"/>
    <w:rsid w:val="007924FE"/>
    <w:rsid w:val="007B2F7F"/>
    <w:rsid w:val="007F5623"/>
    <w:rsid w:val="00830ADA"/>
    <w:rsid w:val="008346E8"/>
    <w:rsid w:val="008905E1"/>
    <w:rsid w:val="008F449A"/>
    <w:rsid w:val="00935C5E"/>
    <w:rsid w:val="009748D6"/>
    <w:rsid w:val="009C2908"/>
    <w:rsid w:val="009C7792"/>
    <w:rsid w:val="00A2031B"/>
    <w:rsid w:val="00A56502"/>
    <w:rsid w:val="00AB471D"/>
    <w:rsid w:val="00AD5866"/>
    <w:rsid w:val="00B770B9"/>
    <w:rsid w:val="00BD0A6F"/>
    <w:rsid w:val="00BD50D8"/>
    <w:rsid w:val="00C15C91"/>
    <w:rsid w:val="00C503E4"/>
    <w:rsid w:val="00C61171"/>
    <w:rsid w:val="00CA788B"/>
    <w:rsid w:val="00CB255A"/>
    <w:rsid w:val="00D336CE"/>
    <w:rsid w:val="00D84781"/>
    <w:rsid w:val="00D97304"/>
    <w:rsid w:val="00DC6D9B"/>
    <w:rsid w:val="00DD06C1"/>
    <w:rsid w:val="00E24498"/>
    <w:rsid w:val="00EF76FD"/>
    <w:rsid w:val="00F01DF8"/>
    <w:rsid w:val="00F758FB"/>
    <w:rsid w:val="00FB3C4A"/>
    <w:rsid w:val="00F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247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Rotenbury, Tina -FS</cp:lastModifiedBy>
  <cp:revision>10</cp:revision>
  <cp:lastPrinted>2015-03-05T17:28:00Z</cp:lastPrinted>
  <dcterms:created xsi:type="dcterms:W3CDTF">2017-08-17T04:13:00Z</dcterms:created>
  <dcterms:modified xsi:type="dcterms:W3CDTF">2017-08-17T08:58:00Z</dcterms:modified>
</cp:coreProperties>
</file>