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21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Creek 1</w:t>
            </w:r>
            <w:r w:rsidR="0077451D">
              <w:rPr>
                <w:rFonts w:ascii="Tahoma" w:hAnsi="Tahoma" w:cs="Tahoma"/>
                <w:sz w:val="20"/>
                <w:szCs w:val="20"/>
              </w:rPr>
              <w:t>: ID-NCF-306</w:t>
            </w:r>
          </w:p>
          <w:p w:rsidR="0077451D" w:rsidRDefault="0077451D" w:rsidP="0077451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Mink Peak: ID-NCF-302</w:t>
            </w:r>
          </w:p>
          <w:p w:rsidR="0077451D" w:rsidRDefault="0077451D" w:rsidP="00774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Lone Pine: ID-NCF-304</w:t>
            </w:r>
          </w:p>
          <w:p w:rsidR="007957F7" w:rsidRDefault="007957F7" w:rsidP="00774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Fry Pan</w:t>
            </w:r>
          </w:p>
          <w:p w:rsidR="003870EA" w:rsidRPr="00CB255A" w:rsidRDefault="003870EA" w:rsidP="00774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Lake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870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21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2E07F7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4E42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Creek 1:</w:t>
            </w:r>
            <w:r w:rsidR="003D49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71F7">
              <w:rPr>
                <w:rFonts w:ascii="Tahoma" w:hAnsi="Tahoma" w:cs="Tahoma"/>
                <w:sz w:val="20"/>
                <w:szCs w:val="20"/>
              </w:rPr>
              <w:t>5888</w:t>
            </w:r>
          </w:p>
          <w:p w:rsidR="004E427A" w:rsidRDefault="005661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Mink Peak:</w:t>
            </w:r>
            <w:r w:rsidR="00744B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34B3">
              <w:rPr>
                <w:rFonts w:ascii="Tahoma" w:hAnsi="Tahoma" w:cs="Tahoma"/>
                <w:sz w:val="20"/>
                <w:szCs w:val="20"/>
              </w:rPr>
              <w:t>598</w:t>
            </w:r>
          </w:p>
          <w:p w:rsidR="004E427A" w:rsidRDefault="005661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Lone Pine</w:t>
            </w:r>
            <w:r w:rsidR="004E427A">
              <w:rPr>
                <w:rFonts w:ascii="Tahoma" w:hAnsi="Tahoma" w:cs="Tahoma"/>
                <w:sz w:val="20"/>
                <w:szCs w:val="20"/>
              </w:rPr>
              <w:t>:</w:t>
            </w:r>
            <w:r w:rsidR="001624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69DA">
              <w:rPr>
                <w:rFonts w:ascii="Tahoma" w:hAnsi="Tahoma" w:cs="Tahoma"/>
                <w:sz w:val="20"/>
                <w:szCs w:val="20"/>
              </w:rPr>
              <w:t>4626</w:t>
            </w:r>
          </w:p>
          <w:p w:rsidR="007957F7" w:rsidRDefault="007957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Fry Pan: </w:t>
            </w:r>
            <w:r w:rsidR="00E3731A">
              <w:rPr>
                <w:rFonts w:ascii="Tahoma" w:hAnsi="Tahoma" w:cs="Tahoma"/>
                <w:sz w:val="20"/>
                <w:szCs w:val="20"/>
              </w:rPr>
              <w:t>92</w:t>
            </w:r>
          </w:p>
          <w:p w:rsidR="003870EA" w:rsidRPr="00CB255A" w:rsidRDefault="003870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Buck Lake: </w:t>
            </w:r>
            <w:r w:rsidR="00E3731A">
              <w:rPr>
                <w:rFonts w:ascii="Tahoma" w:hAnsi="Tahoma" w:cs="Tahoma"/>
                <w:sz w:val="20"/>
                <w:szCs w:val="20"/>
              </w:rPr>
              <w:t>309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2E07F7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E427A" w:rsidRDefault="004E427A" w:rsidP="004E42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Creek 1:</w:t>
            </w:r>
            <w:r w:rsidR="00C374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71F7">
              <w:rPr>
                <w:rFonts w:ascii="Tahoma" w:hAnsi="Tahoma" w:cs="Tahoma"/>
                <w:sz w:val="20"/>
                <w:szCs w:val="20"/>
              </w:rPr>
              <w:t>299</w:t>
            </w:r>
          </w:p>
          <w:p w:rsidR="004E427A" w:rsidRDefault="00744B5C" w:rsidP="004E42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Mink Peak:</w:t>
            </w:r>
            <w:r w:rsidR="00831A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71F7">
              <w:rPr>
                <w:rFonts w:ascii="Tahoma" w:hAnsi="Tahoma" w:cs="Tahoma"/>
                <w:sz w:val="20"/>
                <w:szCs w:val="20"/>
              </w:rPr>
              <w:t>45</w:t>
            </w:r>
          </w:p>
          <w:p w:rsidR="009748D6" w:rsidRDefault="004E427A" w:rsidP="00744B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Lone Pine: </w:t>
            </w:r>
            <w:r w:rsidR="003B71F7">
              <w:rPr>
                <w:rFonts w:ascii="Tahoma" w:hAnsi="Tahoma" w:cs="Tahoma"/>
                <w:sz w:val="20"/>
                <w:szCs w:val="20"/>
              </w:rPr>
              <w:t>209</w:t>
            </w:r>
          </w:p>
          <w:p w:rsidR="007957F7" w:rsidRDefault="007957F7" w:rsidP="00167D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Fry Pan: </w:t>
            </w:r>
            <w:r w:rsidR="00E3731A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167D48" w:rsidRPr="00CB255A" w:rsidRDefault="00167D48" w:rsidP="00E373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Buck Lake: </w:t>
            </w:r>
            <w:r w:rsidR="00E3731A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4958C4" w:rsidRDefault="00E64D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0200</w:t>
            </w:r>
            <w:r w:rsidR="004958C4">
              <w:rPr>
                <w:rFonts w:ascii="Tahoma" w:hAnsi="Tahoma" w:cs="Tahoma"/>
                <w:sz w:val="20"/>
                <w:szCs w:val="20"/>
              </w:rPr>
              <w:t xml:space="preserve"> Lone Pine/Mink Peak</w:t>
            </w:r>
            <w:r w:rsidR="00FE69DA">
              <w:rPr>
                <w:rFonts w:ascii="Tahoma" w:hAnsi="Tahoma" w:cs="Tahoma"/>
                <w:sz w:val="20"/>
                <w:szCs w:val="20"/>
              </w:rPr>
              <w:t>/Buck Lake</w:t>
            </w:r>
          </w:p>
          <w:p w:rsidR="00167D48" w:rsidRDefault="007E4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0206</w:t>
            </w:r>
            <w:r w:rsidR="00167D48">
              <w:rPr>
                <w:rFonts w:ascii="Tahoma" w:hAnsi="Tahoma" w:cs="Tahoma"/>
                <w:sz w:val="20"/>
                <w:szCs w:val="20"/>
              </w:rPr>
              <w:t xml:space="preserve"> Moose Creek 1</w:t>
            </w:r>
          </w:p>
          <w:p w:rsidR="00167D48" w:rsidRDefault="007E4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0210</w:t>
            </w:r>
            <w:r w:rsidR="00167D48">
              <w:rPr>
                <w:rFonts w:ascii="Tahoma" w:hAnsi="Tahoma" w:cs="Tahoma"/>
                <w:sz w:val="20"/>
                <w:szCs w:val="20"/>
              </w:rPr>
              <w:t xml:space="preserve"> Fry Pan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870EA" w:rsidP="00AA29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B05AF">
              <w:rPr>
                <w:rFonts w:ascii="Tahoma" w:hAnsi="Tahoma" w:cs="Tahoma"/>
                <w:sz w:val="20"/>
                <w:szCs w:val="20"/>
              </w:rPr>
              <w:t>8/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A299C">
              <w:rPr>
                <w:rFonts w:ascii="Tahoma" w:hAnsi="Tahoma" w:cs="Tahoma"/>
                <w:sz w:val="20"/>
                <w:szCs w:val="20"/>
              </w:rPr>
              <w:t>6</w:t>
            </w:r>
            <w:r w:rsidR="008B05AF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870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870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:rsidR="004E42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E427A" w:rsidRPr="004E427A" w:rsidRDefault="004E42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427A"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E427A" w:rsidP="004E42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E42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E42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A55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Schaeffer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70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B71F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427A" w:rsidP="00170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705F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705F6" w:rsidP="00170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05F6">
              <w:rPr>
                <w:rFonts w:ascii="Tahoma" w:hAnsi="Tahoma" w:cs="Tahoma"/>
                <w:sz w:val="20"/>
                <w:szCs w:val="20"/>
              </w:rPr>
              <w:t>Nelson/Boyce/Mann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957F7" w:rsidP="00AA29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957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E427A" w:rsidP="00AF2D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and isolated heat </w:t>
            </w:r>
            <w:r w:rsidR="00AF2D66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B71F7" w:rsidP="00AA29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0220</w:t>
            </w:r>
            <w:r w:rsidR="008B05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70EA">
              <w:rPr>
                <w:rFonts w:ascii="Tahoma" w:hAnsi="Tahoma" w:cs="Tahoma"/>
                <w:sz w:val="20"/>
                <w:szCs w:val="20"/>
              </w:rPr>
              <w:t>MDT</w:t>
            </w:r>
            <w:r w:rsidR="008B05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70EA">
              <w:rPr>
                <w:rFonts w:ascii="Tahoma" w:hAnsi="Tahoma" w:cs="Tahoma"/>
                <w:sz w:val="20"/>
                <w:szCs w:val="20"/>
              </w:rPr>
              <w:t>0</w:t>
            </w:r>
            <w:r w:rsidR="008B05AF">
              <w:rPr>
                <w:rFonts w:ascii="Tahoma" w:hAnsi="Tahoma" w:cs="Tahoma"/>
                <w:sz w:val="20"/>
                <w:szCs w:val="20"/>
              </w:rPr>
              <w:t>8/</w:t>
            </w:r>
            <w:r w:rsidR="003870EA">
              <w:rPr>
                <w:rFonts w:ascii="Tahoma" w:hAnsi="Tahoma" w:cs="Tahoma"/>
                <w:sz w:val="20"/>
                <w:szCs w:val="20"/>
              </w:rPr>
              <w:t>0</w:t>
            </w:r>
            <w:r w:rsidR="00AA299C">
              <w:rPr>
                <w:rFonts w:ascii="Tahoma" w:hAnsi="Tahoma" w:cs="Tahoma"/>
                <w:sz w:val="20"/>
                <w:szCs w:val="20"/>
              </w:rPr>
              <w:t>6</w:t>
            </w:r>
            <w:r w:rsidR="008B05AF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E42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maps, IR log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D453C9" w:rsidRDefault="004E42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  <w:r>
              <w:t xml:space="preserve"> </w:t>
            </w:r>
            <w:r w:rsidRPr="004E427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E427A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4E427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E427A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4E427A">
              <w:rPr>
                <w:rFonts w:ascii="Tahoma" w:hAnsi="Tahoma" w:cs="Tahoma"/>
                <w:sz w:val="20"/>
                <w:szCs w:val="20"/>
              </w:rPr>
              <w:t>/2017_fires/</w:t>
            </w:r>
          </w:p>
          <w:p w:rsidR="009748D6" w:rsidRPr="000309F5" w:rsidRDefault="004E427A" w:rsidP="003870E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427A">
              <w:rPr>
                <w:rFonts w:ascii="Tahoma" w:hAnsi="Tahoma" w:cs="Tahoma"/>
                <w:sz w:val="20"/>
                <w:szCs w:val="20"/>
              </w:rPr>
              <w:t>2017_MooseCreek1/IR/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B71F7" w:rsidP="00AA29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0500</w:t>
            </w:r>
            <w:r w:rsidR="008B05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62DB">
              <w:rPr>
                <w:rFonts w:ascii="Tahoma" w:hAnsi="Tahoma" w:cs="Tahoma"/>
                <w:sz w:val="20"/>
                <w:szCs w:val="20"/>
              </w:rPr>
              <w:t>M</w:t>
            </w:r>
            <w:r w:rsidR="008B05AF">
              <w:rPr>
                <w:rFonts w:ascii="Tahoma" w:hAnsi="Tahoma" w:cs="Tahoma"/>
                <w:sz w:val="20"/>
                <w:szCs w:val="20"/>
              </w:rPr>
              <w:t xml:space="preserve">DT </w:t>
            </w:r>
            <w:r w:rsidR="003870EA">
              <w:rPr>
                <w:rFonts w:ascii="Tahoma" w:hAnsi="Tahoma" w:cs="Tahoma"/>
                <w:sz w:val="20"/>
                <w:szCs w:val="20"/>
              </w:rPr>
              <w:t>0</w:t>
            </w:r>
            <w:r w:rsidR="008B05AF">
              <w:rPr>
                <w:rFonts w:ascii="Tahoma" w:hAnsi="Tahoma" w:cs="Tahoma"/>
                <w:sz w:val="20"/>
                <w:szCs w:val="20"/>
              </w:rPr>
              <w:t>8/</w:t>
            </w:r>
            <w:r w:rsidR="003870EA">
              <w:rPr>
                <w:rFonts w:ascii="Tahoma" w:hAnsi="Tahoma" w:cs="Tahoma"/>
                <w:sz w:val="20"/>
                <w:szCs w:val="20"/>
              </w:rPr>
              <w:t>0</w:t>
            </w:r>
            <w:r w:rsidR="00AA299C">
              <w:rPr>
                <w:rFonts w:ascii="Tahoma" w:hAnsi="Tahoma" w:cs="Tahoma"/>
                <w:sz w:val="20"/>
                <w:szCs w:val="20"/>
              </w:rPr>
              <w:t>6</w:t>
            </w:r>
            <w:r w:rsidR="008B05AF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F069E">
        <w:trPr>
          <w:trHeight w:val="4659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:rsidR="006B731A" w:rsidRDefault="003605E3" w:rsidP="00E17C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Time stamp on Shapefiles is for </w:t>
            </w:r>
            <w:r w:rsidR="003B71F7">
              <w:rPr>
                <w:rFonts w:ascii="Tahoma" w:hAnsi="Tahoma" w:cs="Tahoma"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sz w:val="20"/>
                <w:szCs w:val="20"/>
              </w:rPr>
              <w:t>, the first fire in the s</w:t>
            </w:r>
            <w:r w:rsidR="00BB2561">
              <w:rPr>
                <w:rFonts w:ascii="Tahoma" w:hAnsi="Tahoma" w:cs="Tahoma"/>
                <w:sz w:val="20"/>
                <w:szCs w:val="20"/>
              </w:rPr>
              <w:t>equence.</w:t>
            </w:r>
          </w:p>
          <w:p w:rsidR="00BF665E" w:rsidRDefault="006B73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  <w:r w:rsidR="00BF665E">
              <w:rPr>
                <w:rFonts w:ascii="Tahoma" w:hAnsi="Tahoma" w:cs="Tahoma"/>
                <w:sz w:val="20"/>
                <w:szCs w:val="20"/>
              </w:rPr>
              <w:t xml:space="preserve">All fires have experienced growth and intense heat along </w:t>
            </w:r>
            <w:r w:rsidR="00DA55E4">
              <w:rPr>
                <w:rFonts w:ascii="Tahoma" w:hAnsi="Tahoma" w:cs="Tahoma"/>
                <w:sz w:val="20"/>
                <w:szCs w:val="20"/>
              </w:rPr>
              <w:t>some boundaries</w:t>
            </w:r>
          </w:p>
          <w:p w:rsidR="00E17CC0" w:rsidRDefault="00A17695" w:rsidP="00E17CC0">
            <w:pPr>
              <w:tabs>
                <w:tab w:val="left" w:pos="1103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5594">
              <w:rPr>
                <w:rFonts w:ascii="Tahoma" w:hAnsi="Tahoma" w:cs="Tahoma"/>
                <w:b/>
                <w:sz w:val="20"/>
                <w:szCs w:val="20"/>
              </w:rPr>
              <w:t>Moose Creek</w:t>
            </w:r>
            <w:r w:rsidR="00794493" w:rsidRPr="00885594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  <w:r w:rsidRPr="00885594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88559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55E4" w:rsidRDefault="00AF069E" w:rsidP="00DA55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growth </w:t>
            </w:r>
            <w:r w:rsidR="006579D3">
              <w:rPr>
                <w:rFonts w:ascii="Tahoma" w:hAnsi="Tahoma" w:cs="Tahoma"/>
                <w:sz w:val="20"/>
                <w:szCs w:val="20"/>
              </w:rPr>
              <w:t>marked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 heat at the north end of the fire</w:t>
            </w:r>
            <w:r w:rsidR="00167D48">
              <w:rPr>
                <w:rFonts w:ascii="Tahoma" w:hAnsi="Tahoma" w:cs="Tahoma"/>
                <w:sz w:val="20"/>
                <w:szCs w:val="20"/>
              </w:rPr>
              <w:t xml:space="preserve"> along Moose Creek.  </w:t>
            </w:r>
            <w:r w:rsidR="003B71F7">
              <w:rPr>
                <w:rFonts w:ascii="Tahoma" w:hAnsi="Tahoma" w:cs="Tahoma"/>
                <w:sz w:val="20"/>
                <w:szCs w:val="20"/>
              </w:rPr>
              <w:t xml:space="preserve">Much of the growth was between East Fork and North Fork Moose Creek.  </w:t>
            </w:r>
            <w:r w:rsidR="00167D48">
              <w:rPr>
                <w:rFonts w:ascii="Tahoma" w:hAnsi="Tahoma" w:cs="Tahoma"/>
                <w:sz w:val="20"/>
                <w:szCs w:val="20"/>
              </w:rPr>
              <w:t xml:space="preserve">Some growth </w:t>
            </w:r>
            <w:r>
              <w:rPr>
                <w:rFonts w:ascii="Tahoma" w:hAnsi="Tahoma" w:cs="Tahoma"/>
                <w:sz w:val="20"/>
                <w:szCs w:val="20"/>
              </w:rPr>
              <w:t>along the southern and eastern boundary. Middle of fire is cooling a bit and just observed isolated heat sources.</w:t>
            </w:r>
            <w:r w:rsidR="00167D48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DA55E4" w:rsidRDefault="00E91D59" w:rsidP="00DA5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Lone Pine</w:t>
            </w:r>
            <w:r w:rsidR="00A17695" w:rsidRPr="00885594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88559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55E4" w:rsidRDefault="006579D3" w:rsidP="00DA55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growth occurred </w:t>
            </w:r>
            <w:r w:rsidR="003B71F7">
              <w:rPr>
                <w:rFonts w:ascii="Tahoma" w:hAnsi="Tahoma" w:cs="Tahoma"/>
                <w:sz w:val="20"/>
                <w:szCs w:val="20"/>
              </w:rPr>
              <w:t>on all sides of the heat perimeter, most of it on the northeast quadrant north of Puzzle Point.</w:t>
            </w:r>
            <w:r w:rsidR="00AF06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957F7" w:rsidRDefault="00A17695" w:rsidP="00DA55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594">
              <w:rPr>
                <w:rFonts w:ascii="Tahoma" w:hAnsi="Tahoma" w:cs="Tahoma"/>
                <w:b/>
                <w:sz w:val="20"/>
                <w:szCs w:val="20"/>
              </w:rPr>
              <w:t>Mink Peak</w:t>
            </w:r>
            <w:r w:rsidR="00BF665E" w:rsidRPr="0088559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7957F7" w:rsidRDefault="00AF069E" w:rsidP="00DA55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growth </w:t>
            </w:r>
            <w:r w:rsidR="00FB5B62">
              <w:rPr>
                <w:rFonts w:ascii="Tahoma" w:hAnsi="Tahoma" w:cs="Tahoma"/>
                <w:sz w:val="20"/>
                <w:szCs w:val="20"/>
              </w:rPr>
              <w:t>to the northwest and southeast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B5B62">
              <w:rPr>
                <w:rFonts w:ascii="Tahoma" w:hAnsi="Tahoma" w:cs="Tahoma"/>
                <w:sz w:val="20"/>
                <w:szCs w:val="20"/>
              </w:rPr>
              <w:t>with the bulk to the</w:t>
            </w:r>
            <w:r w:rsidR="006579D3">
              <w:rPr>
                <w:rFonts w:ascii="Tahoma" w:hAnsi="Tahoma" w:cs="Tahoma"/>
                <w:sz w:val="20"/>
                <w:szCs w:val="20"/>
              </w:rPr>
              <w:t xml:space="preserve"> southeast.  I</w:t>
            </w:r>
            <w:r>
              <w:rPr>
                <w:rFonts w:ascii="Tahoma" w:hAnsi="Tahoma" w:cs="Tahoma"/>
                <w:sz w:val="20"/>
                <w:szCs w:val="20"/>
              </w:rPr>
              <w:t xml:space="preserve">ntense heat </w:t>
            </w:r>
            <w:r w:rsidR="006579D3">
              <w:rPr>
                <w:rFonts w:ascii="Tahoma" w:hAnsi="Tahoma" w:cs="Tahoma"/>
                <w:sz w:val="20"/>
                <w:szCs w:val="20"/>
              </w:rPr>
              <w:t>marks this area.</w:t>
            </w:r>
          </w:p>
          <w:p w:rsidR="00A17695" w:rsidRDefault="007957F7" w:rsidP="00DA5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Fry Pan:</w:t>
            </w:r>
            <w:r w:rsidR="006E56C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3009B" w:rsidRDefault="0093009B" w:rsidP="006579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009B">
              <w:rPr>
                <w:rFonts w:ascii="Tahoma" w:hAnsi="Tahoma" w:cs="Tahoma"/>
                <w:sz w:val="20"/>
                <w:szCs w:val="20"/>
              </w:rPr>
              <w:t>Growth was detected on the north end of the perimeter along with one small area to the east.  There was also a spot fire to the south of the perimeter.  Areas of intense heat was detected along the north and west sides. Scattered heat was detected in the northern half and a small pocket in the southeastern part of the fire.</w:t>
            </w:r>
          </w:p>
          <w:p w:rsidR="006579D3" w:rsidRDefault="006579D3" w:rsidP="006579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Buck Lake: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3009B" w:rsidRPr="0093009B" w:rsidRDefault="0093009B" w:rsidP="009300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009B">
              <w:rPr>
                <w:rFonts w:ascii="Tahoma" w:hAnsi="Tahoma" w:cs="Tahoma"/>
                <w:sz w:val="20"/>
                <w:szCs w:val="20"/>
              </w:rPr>
              <w:t>Area of intense heat is located on the northeast portion of the perimeter which is where the growth occurred.  There is a spot fire located to the south of the perimeter. Scattered heat is located t</w:t>
            </w:r>
            <w:bookmarkStart w:id="0" w:name="_GoBack"/>
            <w:bookmarkEnd w:id="0"/>
            <w:r w:rsidRPr="0093009B">
              <w:rPr>
                <w:rFonts w:ascii="Tahoma" w:hAnsi="Tahoma" w:cs="Tahoma"/>
                <w:sz w:val="20"/>
                <w:szCs w:val="20"/>
              </w:rPr>
              <w:t>hroughout except near the center of the fire. </w:t>
            </w:r>
          </w:p>
          <w:p w:rsidR="0093009B" w:rsidRPr="0093009B" w:rsidRDefault="0093009B" w:rsidP="009300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009B">
              <w:rPr>
                <w:rFonts w:ascii="Tahoma" w:hAnsi="Tahoma" w:cs="Tahoma"/>
                <w:sz w:val="20"/>
                <w:szCs w:val="20"/>
              </w:rPr>
              <w:t>Two isolated heat sources are located outside the perimeter to the north. </w:t>
            </w:r>
          </w:p>
          <w:p w:rsidR="006579D3" w:rsidRDefault="00FB5B62" w:rsidP="006579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579D3" w:rsidRDefault="006579D3" w:rsidP="00DA5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F069E" w:rsidRPr="006E56C4" w:rsidRDefault="00AF069E" w:rsidP="00DA5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CF" w:rsidRDefault="00D670CF">
      <w:r>
        <w:separator/>
      </w:r>
    </w:p>
  </w:endnote>
  <w:endnote w:type="continuationSeparator" w:id="0">
    <w:p w:rsidR="00D670CF" w:rsidRDefault="00D6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CF" w:rsidRDefault="00D670CF">
      <w:r>
        <w:separator/>
      </w:r>
    </w:p>
  </w:footnote>
  <w:footnote w:type="continuationSeparator" w:id="0">
    <w:p w:rsidR="00D670CF" w:rsidRDefault="00D6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17A21"/>
    <w:multiLevelType w:val="multilevel"/>
    <w:tmpl w:val="3BE0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563FE"/>
    <w:multiLevelType w:val="multilevel"/>
    <w:tmpl w:val="873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1D90"/>
    <w:rsid w:val="000862DB"/>
    <w:rsid w:val="00105747"/>
    <w:rsid w:val="00133DB7"/>
    <w:rsid w:val="00150C20"/>
    <w:rsid w:val="00162410"/>
    <w:rsid w:val="001654C1"/>
    <w:rsid w:val="00167D48"/>
    <w:rsid w:val="001705F6"/>
    <w:rsid w:val="00181A56"/>
    <w:rsid w:val="0022172E"/>
    <w:rsid w:val="00262E34"/>
    <w:rsid w:val="002E07F7"/>
    <w:rsid w:val="003079A8"/>
    <w:rsid w:val="00320B15"/>
    <w:rsid w:val="003605E3"/>
    <w:rsid w:val="003870EA"/>
    <w:rsid w:val="00393B9C"/>
    <w:rsid w:val="003B71F7"/>
    <w:rsid w:val="003D4993"/>
    <w:rsid w:val="003E741B"/>
    <w:rsid w:val="003F20F3"/>
    <w:rsid w:val="0042042D"/>
    <w:rsid w:val="004958C4"/>
    <w:rsid w:val="004E427A"/>
    <w:rsid w:val="00505E1A"/>
    <w:rsid w:val="00566157"/>
    <w:rsid w:val="005B320F"/>
    <w:rsid w:val="005C3A0E"/>
    <w:rsid w:val="0063737D"/>
    <w:rsid w:val="006446A6"/>
    <w:rsid w:val="00650FBF"/>
    <w:rsid w:val="006579D3"/>
    <w:rsid w:val="006B731A"/>
    <w:rsid w:val="006D53AE"/>
    <w:rsid w:val="006E56C4"/>
    <w:rsid w:val="00744B5C"/>
    <w:rsid w:val="0077451D"/>
    <w:rsid w:val="007924FE"/>
    <w:rsid w:val="00794493"/>
    <w:rsid w:val="007957F7"/>
    <w:rsid w:val="007B2F7F"/>
    <w:rsid w:val="007B4475"/>
    <w:rsid w:val="007E4FDA"/>
    <w:rsid w:val="00831A17"/>
    <w:rsid w:val="00832255"/>
    <w:rsid w:val="00885594"/>
    <w:rsid w:val="008905E1"/>
    <w:rsid w:val="008A5610"/>
    <w:rsid w:val="008B05AF"/>
    <w:rsid w:val="00915DF0"/>
    <w:rsid w:val="0093009B"/>
    <w:rsid w:val="00935C5E"/>
    <w:rsid w:val="009634B3"/>
    <w:rsid w:val="009748D6"/>
    <w:rsid w:val="009C2908"/>
    <w:rsid w:val="00A17695"/>
    <w:rsid w:val="00A2031B"/>
    <w:rsid w:val="00A56502"/>
    <w:rsid w:val="00AA299C"/>
    <w:rsid w:val="00AF069E"/>
    <w:rsid w:val="00AF2D66"/>
    <w:rsid w:val="00B418F0"/>
    <w:rsid w:val="00B770B9"/>
    <w:rsid w:val="00BB2561"/>
    <w:rsid w:val="00BC6971"/>
    <w:rsid w:val="00BD0A6F"/>
    <w:rsid w:val="00BF665E"/>
    <w:rsid w:val="00C21137"/>
    <w:rsid w:val="00C37401"/>
    <w:rsid w:val="00C503E4"/>
    <w:rsid w:val="00C61171"/>
    <w:rsid w:val="00CB255A"/>
    <w:rsid w:val="00D453C9"/>
    <w:rsid w:val="00D670CF"/>
    <w:rsid w:val="00D802D7"/>
    <w:rsid w:val="00DA55E4"/>
    <w:rsid w:val="00DC6D9B"/>
    <w:rsid w:val="00E17CC0"/>
    <w:rsid w:val="00E27267"/>
    <w:rsid w:val="00E32803"/>
    <w:rsid w:val="00E3731A"/>
    <w:rsid w:val="00E62C92"/>
    <w:rsid w:val="00E64D09"/>
    <w:rsid w:val="00E91D59"/>
    <w:rsid w:val="00EF76FD"/>
    <w:rsid w:val="00F023F3"/>
    <w:rsid w:val="00F147B1"/>
    <w:rsid w:val="00F26982"/>
    <w:rsid w:val="00F70CD1"/>
    <w:rsid w:val="00FB3C4A"/>
    <w:rsid w:val="00FB5B62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AA28FED-0724-4FDF-9133-3499DF9E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4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3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23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2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9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35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45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04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3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0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7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1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87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92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8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52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79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6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73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4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78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6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6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55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09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9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1142</TotalTime>
  <Pages>2</Pages>
  <Words>432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22</cp:revision>
  <cp:lastPrinted>2004-03-23T21:00:00Z</cp:lastPrinted>
  <dcterms:created xsi:type="dcterms:W3CDTF">2017-08-03T04:04:00Z</dcterms:created>
  <dcterms:modified xsi:type="dcterms:W3CDTF">2017-08-06T10:53:00Z</dcterms:modified>
</cp:coreProperties>
</file>