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58" w:type="dxa"/>
        <w:tblInd w:w="630" w:type="dxa"/>
        <w:tblLook w:val="0000" w:firstRow="0" w:lastRow="0" w:firstColumn="0" w:lastColumn="0" w:noHBand="0" w:noVBand="0"/>
      </w:tblPr>
      <w:tblGrid>
        <w:gridCol w:w="1097"/>
        <w:gridCol w:w="1261"/>
        <w:gridCol w:w="900"/>
        <w:gridCol w:w="3420"/>
        <w:gridCol w:w="270"/>
        <w:gridCol w:w="2430"/>
        <w:gridCol w:w="180"/>
      </w:tblGrid>
      <w:tr w:rsidR="00F7352D" w:rsidTr="00737C1F">
        <w:trPr>
          <w:gridBefore w:val="2"/>
          <w:wBefore w:w="2358" w:type="dxa"/>
          <w:cantSplit/>
          <w:trHeight w:val="114"/>
        </w:trPr>
        <w:tc>
          <w:tcPr>
            <w:tcW w:w="900" w:type="dxa"/>
          </w:tcPr>
          <w:p w:rsidR="00F7352D" w:rsidRDefault="00F7352D" w:rsidP="001F7C61">
            <w:pPr>
              <w:rPr>
                <w:sz w:val="22"/>
              </w:rPr>
            </w:pPr>
            <w:bookmarkStart w:id="0" w:name="_GoBack"/>
            <w:bookmarkEnd w:id="0"/>
          </w:p>
        </w:tc>
        <w:tc>
          <w:tcPr>
            <w:tcW w:w="3420" w:type="dxa"/>
          </w:tcPr>
          <w:p w:rsidR="00F7352D" w:rsidRDefault="00F7352D" w:rsidP="001F7C61">
            <w:pPr>
              <w:rPr>
                <w:b/>
                <w:bCs/>
                <w:sz w:val="22"/>
              </w:rPr>
            </w:pPr>
          </w:p>
        </w:tc>
        <w:tc>
          <w:tcPr>
            <w:tcW w:w="270" w:type="dxa"/>
          </w:tcPr>
          <w:p w:rsidR="00F7352D" w:rsidRDefault="00F7352D">
            <w:pPr>
              <w:ind w:left="630"/>
              <w:rPr>
                <w:sz w:val="22"/>
              </w:rPr>
            </w:pPr>
          </w:p>
        </w:tc>
        <w:tc>
          <w:tcPr>
            <w:tcW w:w="2610" w:type="dxa"/>
            <w:gridSpan w:val="2"/>
          </w:tcPr>
          <w:p w:rsidR="00F7352D" w:rsidRDefault="00F7352D">
            <w:pPr>
              <w:ind w:left="162"/>
              <w:rPr>
                <w:sz w:val="22"/>
              </w:rPr>
            </w:pPr>
          </w:p>
        </w:tc>
      </w:tr>
      <w:tr w:rsidR="00737C1F" w:rsidRPr="00D33651" w:rsidTr="00737C1F">
        <w:trPr>
          <w:gridAfter w:val="1"/>
          <w:wAfter w:w="180" w:type="dxa"/>
          <w:cantSplit/>
          <w:trHeight w:val="92"/>
        </w:trPr>
        <w:tc>
          <w:tcPr>
            <w:tcW w:w="1097" w:type="dxa"/>
          </w:tcPr>
          <w:p w:rsidR="00737C1F" w:rsidRPr="00D33651" w:rsidRDefault="00737C1F" w:rsidP="008D78EA">
            <w:pPr>
              <w:jc w:val="right"/>
              <w:rPr>
                <w:b/>
                <w:bCs/>
                <w:sz w:val="22"/>
                <w:szCs w:val="22"/>
              </w:rPr>
            </w:pPr>
            <w:r w:rsidRPr="00D33651">
              <w:rPr>
                <w:b/>
                <w:bCs/>
                <w:sz w:val="22"/>
                <w:szCs w:val="22"/>
              </w:rPr>
              <w:t>Date:</w:t>
            </w:r>
          </w:p>
          <w:p w:rsidR="00737C1F" w:rsidRPr="00D33651" w:rsidRDefault="00737C1F" w:rsidP="008D78EA">
            <w:pPr>
              <w:jc w:val="right"/>
              <w:rPr>
                <w:b/>
                <w:bCs/>
                <w:sz w:val="22"/>
                <w:szCs w:val="22"/>
              </w:rPr>
            </w:pPr>
          </w:p>
        </w:tc>
        <w:tc>
          <w:tcPr>
            <w:tcW w:w="8281" w:type="dxa"/>
            <w:gridSpan w:val="5"/>
          </w:tcPr>
          <w:p w:rsidR="00737C1F" w:rsidRPr="00D33651" w:rsidRDefault="00B4500B" w:rsidP="008A5A51">
            <w:pPr>
              <w:tabs>
                <w:tab w:val="left" w:pos="1740"/>
              </w:tabs>
              <w:rPr>
                <w:sz w:val="22"/>
                <w:szCs w:val="22"/>
              </w:rPr>
            </w:pPr>
            <w:r>
              <w:rPr>
                <w:sz w:val="22"/>
                <w:szCs w:val="22"/>
              </w:rPr>
              <w:t>Janu</w:t>
            </w:r>
            <w:r w:rsidR="007C57C5">
              <w:rPr>
                <w:sz w:val="22"/>
                <w:szCs w:val="22"/>
              </w:rPr>
              <w:t>ary</w:t>
            </w:r>
            <w:r w:rsidR="005970BC" w:rsidRPr="00D33651">
              <w:rPr>
                <w:sz w:val="22"/>
                <w:szCs w:val="22"/>
              </w:rPr>
              <w:t xml:space="preserve"> </w:t>
            </w:r>
            <w:r w:rsidR="00E4460F">
              <w:rPr>
                <w:sz w:val="22"/>
                <w:szCs w:val="22"/>
              </w:rPr>
              <w:t>26</w:t>
            </w:r>
            <w:r w:rsidR="005970BC" w:rsidRPr="00D33651">
              <w:rPr>
                <w:sz w:val="22"/>
                <w:szCs w:val="22"/>
              </w:rPr>
              <w:t>, 201</w:t>
            </w:r>
            <w:r w:rsidR="00E4460F">
              <w:rPr>
                <w:sz w:val="22"/>
                <w:szCs w:val="22"/>
              </w:rPr>
              <w:t>8</w:t>
            </w:r>
          </w:p>
        </w:tc>
      </w:tr>
      <w:tr w:rsidR="00737C1F" w:rsidRPr="00D33651" w:rsidTr="00737C1F">
        <w:trPr>
          <w:gridAfter w:val="1"/>
          <w:wAfter w:w="180" w:type="dxa"/>
          <w:cantSplit/>
          <w:trHeight w:val="90"/>
        </w:trPr>
        <w:tc>
          <w:tcPr>
            <w:tcW w:w="1097" w:type="dxa"/>
          </w:tcPr>
          <w:p w:rsidR="00737C1F" w:rsidRPr="00D33651" w:rsidRDefault="00737C1F" w:rsidP="008D78EA">
            <w:pPr>
              <w:jc w:val="right"/>
              <w:rPr>
                <w:b/>
                <w:bCs/>
                <w:sz w:val="22"/>
                <w:szCs w:val="22"/>
              </w:rPr>
            </w:pPr>
            <w:r w:rsidRPr="00D33651">
              <w:rPr>
                <w:b/>
                <w:bCs/>
                <w:sz w:val="22"/>
                <w:szCs w:val="22"/>
              </w:rPr>
              <w:t>Subject:</w:t>
            </w:r>
          </w:p>
          <w:p w:rsidR="00737C1F" w:rsidRPr="00D33651" w:rsidRDefault="00737C1F" w:rsidP="008D78EA">
            <w:pPr>
              <w:jc w:val="right"/>
              <w:rPr>
                <w:b/>
                <w:bCs/>
                <w:sz w:val="22"/>
                <w:szCs w:val="22"/>
              </w:rPr>
            </w:pPr>
          </w:p>
        </w:tc>
        <w:tc>
          <w:tcPr>
            <w:tcW w:w="8281" w:type="dxa"/>
            <w:gridSpan w:val="5"/>
          </w:tcPr>
          <w:p w:rsidR="00737C1F" w:rsidRPr="00D33651" w:rsidRDefault="00737C1F" w:rsidP="006C7FD1">
            <w:pPr>
              <w:rPr>
                <w:sz w:val="22"/>
                <w:szCs w:val="22"/>
              </w:rPr>
            </w:pPr>
            <w:r w:rsidRPr="00D33651">
              <w:rPr>
                <w:sz w:val="22"/>
                <w:szCs w:val="22"/>
              </w:rPr>
              <w:t>Summary of National Retardant Use for 20</w:t>
            </w:r>
            <w:r w:rsidR="006F0FEE" w:rsidRPr="00D33651">
              <w:rPr>
                <w:sz w:val="22"/>
                <w:szCs w:val="22"/>
              </w:rPr>
              <w:t>1</w:t>
            </w:r>
            <w:r w:rsidR="00E4460F">
              <w:rPr>
                <w:sz w:val="22"/>
                <w:szCs w:val="22"/>
              </w:rPr>
              <w:t>7</w:t>
            </w:r>
          </w:p>
        </w:tc>
      </w:tr>
      <w:tr w:rsidR="00737C1F" w:rsidRPr="00D33651" w:rsidTr="00737C1F">
        <w:trPr>
          <w:gridAfter w:val="1"/>
          <w:wAfter w:w="180" w:type="dxa"/>
          <w:cantSplit/>
          <w:trHeight w:val="90"/>
        </w:trPr>
        <w:tc>
          <w:tcPr>
            <w:tcW w:w="1097" w:type="dxa"/>
          </w:tcPr>
          <w:p w:rsidR="00737C1F" w:rsidRPr="00D33651" w:rsidRDefault="00737C1F" w:rsidP="008D78EA">
            <w:pPr>
              <w:jc w:val="right"/>
              <w:rPr>
                <w:b/>
                <w:bCs/>
                <w:sz w:val="22"/>
                <w:szCs w:val="22"/>
              </w:rPr>
            </w:pPr>
            <w:r w:rsidRPr="00D33651">
              <w:rPr>
                <w:b/>
                <w:bCs/>
                <w:sz w:val="22"/>
                <w:szCs w:val="22"/>
              </w:rPr>
              <w:t>To:</w:t>
            </w:r>
          </w:p>
          <w:p w:rsidR="00737C1F" w:rsidRPr="00D33651" w:rsidRDefault="00737C1F" w:rsidP="008D78EA">
            <w:pPr>
              <w:jc w:val="right"/>
              <w:rPr>
                <w:b/>
                <w:bCs/>
                <w:sz w:val="22"/>
                <w:szCs w:val="22"/>
              </w:rPr>
            </w:pPr>
          </w:p>
        </w:tc>
        <w:tc>
          <w:tcPr>
            <w:tcW w:w="8281" w:type="dxa"/>
            <w:gridSpan w:val="5"/>
          </w:tcPr>
          <w:p w:rsidR="00737C1F" w:rsidRPr="00D33651" w:rsidRDefault="00732314" w:rsidP="008D78EA">
            <w:pPr>
              <w:rPr>
                <w:sz w:val="22"/>
                <w:szCs w:val="22"/>
              </w:rPr>
            </w:pPr>
            <w:r>
              <w:rPr>
                <w:sz w:val="22"/>
                <w:szCs w:val="22"/>
              </w:rPr>
              <w:t xml:space="preserve">Dave </w:t>
            </w:r>
            <w:proofErr w:type="spellStart"/>
            <w:r>
              <w:rPr>
                <w:sz w:val="22"/>
                <w:szCs w:val="22"/>
              </w:rPr>
              <w:t>Haston</w:t>
            </w:r>
            <w:proofErr w:type="spellEnd"/>
            <w:r w:rsidR="00737C1F" w:rsidRPr="00D33651">
              <w:rPr>
                <w:sz w:val="22"/>
                <w:szCs w:val="22"/>
              </w:rPr>
              <w:t>, Branch Chief, Equipment and Chemicals</w:t>
            </w:r>
          </w:p>
          <w:p w:rsidR="0045231F" w:rsidRPr="00D33651" w:rsidRDefault="0045231F" w:rsidP="008D78EA">
            <w:pPr>
              <w:rPr>
                <w:sz w:val="22"/>
                <w:szCs w:val="22"/>
              </w:rPr>
            </w:pPr>
            <w:r w:rsidRPr="00D33651">
              <w:rPr>
                <w:sz w:val="22"/>
                <w:szCs w:val="22"/>
              </w:rPr>
              <w:t xml:space="preserve">Shirley </w:t>
            </w:r>
            <w:proofErr w:type="spellStart"/>
            <w:r w:rsidRPr="00D33651">
              <w:rPr>
                <w:sz w:val="22"/>
                <w:szCs w:val="22"/>
              </w:rPr>
              <w:t>Zylstra</w:t>
            </w:r>
            <w:proofErr w:type="spellEnd"/>
            <w:r w:rsidRPr="00D33651">
              <w:rPr>
                <w:sz w:val="22"/>
                <w:szCs w:val="22"/>
              </w:rPr>
              <w:t>, Program Leader, Wildland Fire Chemical Systems</w:t>
            </w:r>
          </w:p>
          <w:p w:rsidR="00737C1F" w:rsidRPr="00D33651" w:rsidRDefault="008A5A51" w:rsidP="00EF53DE">
            <w:pPr>
              <w:rPr>
                <w:sz w:val="22"/>
                <w:szCs w:val="22"/>
              </w:rPr>
            </w:pPr>
            <w:r>
              <w:rPr>
                <w:sz w:val="22"/>
                <w:szCs w:val="22"/>
              </w:rPr>
              <w:t xml:space="preserve">Larry </w:t>
            </w:r>
            <w:proofErr w:type="spellStart"/>
            <w:r>
              <w:rPr>
                <w:sz w:val="22"/>
                <w:szCs w:val="22"/>
              </w:rPr>
              <w:t>Robillard</w:t>
            </w:r>
            <w:proofErr w:type="spellEnd"/>
            <w:r w:rsidR="00737C1F" w:rsidRPr="00D33651">
              <w:rPr>
                <w:sz w:val="22"/>
                <w:szCs w:val="22"/>
              </w:rPr>
              <w:t>, Retardant Contracting Officer</w:t>
            </w:r>
          </w:p>
          <w:p w:rsidR="007A7BB1" w:rsidRPr="00D33651" w:rsidRDefault="007A7BB1" w:rsidP="007A7BB1">
            <w:pPr>
              <w:rPr>
                <w:sz w:val="22"/>
                <w:szCs w:val="22"/>
              </w:rPr>
            </w:pPr>
          </w:p>
        </w:tc>
      </w:tr>
    </w:tbl>
    <w:p w:rsidR="008A5A51" w:rsidRDefault="00AE5E2C" w:rsidP="00B90C4A">
      <w:pPr>
        <w:ind w:left="630"/>
        <w:rPr>
          <w:sz w:val="22"/>
          <w:szCs w:val="22"/>
        </w:rPr>
      </w:pPr>
      <w:r>
        <w:rPr>
          <w:sz w:val="22"/>
          <w:szCs w:val="22"/>
        </w:rPr>
        <w:t>The following tables and charts</w:t>
      </w:r>
      <w:r w:rsidR="00020938" w:rsidRPr="006F04CD">
        <w:rPr>
          <w:sz w:val="22"/>
          <w:szCs w:val="22"/>
        </w:rPr>
        <w:t xml:space="preserve"> represent nationwide aerially delivered retardant and water enhancer (gel) use during the 201</w:t>
      </w:r>
      <w:r w:rsidR="00E4460F">
        <w:rPr>
          <w:sz w:val="22"/>
          <w:szCs w:val="22"/>
        </w:rPr>
        <w:t>7</w:t>
      </w:r>
      <w:r w:rsidR="00020938" w:rsidRPr="006F04CD">
        <w:rPr>
          <w:sz w:val="22"/>
          <w:szCs w:val="22"/>
        </w:rPr>
        <w:t xml:space="preserve"> fire season. </w:t>
      </w:r>
      <w:r w:rsidR="00415269" w:rsidRPr="006F04CD">
        <w:rPr>
          <w:sz w:val="22"/>
          <w:szCs w:val="22"/>
        </w:rPr>
        <w:t>Table 1 gives the type and amount of retardant pumped at each tanker base over the past year</w:t>
      </w:r>
      <w:r w:rsidR="006F04CD" w:rsidRPr="006F04CD">
        <w:rPr>
          <w:sz w:val="22"/>
          <w:szCs w:val="22"/>
        </w:rPr>
        <w:t xml:space="preserve"> and Table 2 shows the summation.</w:t>
      </w:r>
      <w:r w:rsidR="00415269" w:rsidRPr="006F04CD">
        <w:rPr>
          <w:sz w:val="22"/>
          <w:szCs w:val="22"/>
        </w:rPr>
        <w:t xml:space="preserve"> </w:t>
      </w:r>
      <w:r w:rsidR="001333AA" w:rsidRPr="006F04CD">
        <w:rPr>
          <w:sz w:val="22"/>
          <w:szCs w:val="22"/>
        </w:rPr>
        <w:t xml:space="preserve"> </w:t>
      </w:r>
      <w:r w:rsidR="00415269" w:rsidRPr="006F04CD">
        <w:rPr>
          <w:sz w:val="22"/>
          <w:szCs w:val="22"/>
        </w:rPr>
        <w:t>F</w:t>
      </w:r>
      <w:r w:rsidR="001333AA" w:rsidRPr="006F04CD">
        <w:rPr>
          <w:sz w:val="22"/>
          <w:szCs w:val="22"/>
        </w:rPr>
        <w:t>igures 1 through 4 are charts graphically showing retardant use during the 201</w:t>
      </w:r>
      <w:r w:rsidR="00E4460F">
        <w:rPr>
          <w:sz w:val="22"/>
          <w:szCs w:val="22"/>
        </w:rPr>
        <w:t>7</w:t>
      </w:r>
      <w:r w:rsidR="001333AA" w:rsidRPr="006F04CD">
        <w:rPr>
          <w:sz w:val="22"/>
          <w:szCs w:val="22"/>
        </w:rPr>
        <w:t xml:space="preserve"> fire season and over the </w:t>
      </w:r>
      <w:r w:rsidR="003C6001" w:rsidRPr="006F04CD">
        <w:rPr>
          <w:sz w:val="22"/>
          <w:szCs w:val="22"/>
        </w:rPr>
        <w:t xml:space="preserve">last </w:t>
      </w:r>
      <w:r w:rsidR="001333AA" w:rsidRPr="006F04CD">
        <w:rPr>
          <w:sz w:val="22"/>
          <w:szCs w:val="22"/>
        </w:rPr>
        <w:t xml:space="preserve">10 years, as well as 10-year averages.  </w:t>
      </w:r>
      <w:r w:rsidR="009C54E6">
        <w:rPr>
          <w:sz w:val="22"/>
          <w:szCs w:val="22"/>
        </w:rPr>
        <w:t>This</w:t>
      </w:r>
      <w:r w:rsidR="00235AB5">
        <w:rPr>
          <w:sz w:val="22"/>
          <w:szCs w:val="22"/>
        </w:rPr>
        <w:t xml:space="preserve"> </w:t>
      </w:r>
      <w:r w:rsidR="00B90C4A" w:rsidRPr="006F04CD">
        <w:rPr>
          <w:sz w:val="22"/>
          <w:szCs w:val="22"/>
        </w:rPr>
        <w:t>data came from R</w:t>
      </w:r>
      <w:r w:rsidR="00B90C4A" w:rsidRPr="00B56BD4">
        <w:rPr>
          <w:sz w:val="22"/>
          <w:szCs w:val="22"/>
        </w:rPr>
        <w:t xml:space="preserve">etardant Use Reports submitted each year by </w:t>
      </w:r>
      <w:r w:rsidR="009C54E6" w:rsidRPr="00B56BD4">
        <w:rPr>
          <w:sz w:val="22"/>
          <w:szCs w:val="22"/>
        </w:rPr>
        <w:t xml:space="preserve">portable base, SEAT base, and </w:t>
      </w:r>
      <w:proofErr w:type="spellStart"/>
      <w:r w:rsidR="00B90C4A" w:rsidRPr="00B56BD4">
        <w:rPr>
          <w:sz w:val="22"/>
          <w:szCs w:val="22"/>
        </w:rPr>
        <w:t>airtanker</w:t>
      </w:r>
      <w:proofErr w:type="spellEnd"/>
      <w:r w:rsidR="00B90C4A" w:rsidRPr="00B56BD4">
        <w:rPr>
          <w:sz w:val="22"/>
          <w:szCs w:val="22"/>
        </w:rPr>
        <w:t xml:space="preserve"> base managers.  Values for </w:t>
      </w:r>
      <w:proofErr w:type="spellStart"/>
      <w:r w:rsidR="00B56BD4" w:rsidRPr="00B56BD4">
        <w:rPr>
          <w:sz w:val="22"/>
          <w:szCs w:val="22"/>
        </w:rPr>
        <w:t>Phos-Chek</w:t>
      </w:r>
      <w:proofErr w:type="spellEnd"/>
      <w:r w:rsidR="009C54E6" w:rsidRPr="00B56BD4">
        <w:rPr>
          <w:sz w:val="22"/>
          <w:szCs w:val="22"/>
        </w:rPr>
        <w:t xml:space="preserve"> 259</w:t>
      </w:r>
      <w:r w:rsidR="009C54E6">
        <w:rPr>
          <w:sz w:val="22"/>
          <w:szCs w:val="22"/>
        </w:rPr>
        <w:t>-Fx</w:t>
      </w:r>
      <w:r w:rsidR="00B90C4A" w:rsidRPr="006F04CD">
        <w:rPr>
          <w:sz w:val="22"/>
          <w:szCs w:val="22"/>
        </w:rPr>
        <w:t xml:space="preserve"> are from sales records provided by ICL</w:t>
      </w:r>
      <w:r w:rsidR="000522B9" w:rsidRPr="006F04CD">
        <w:rPr>
          <w:sz w:val="22"/>
          <w:szCs w:val="22"/>
        </w:rPr>
        <w:t xml:space="preserve">’s representative </w:t>
      </w:r>
      <w:r w:rsidR="00BB3E01" w:rsidRPr="006F04CD">
        <w:rPr>
          <w:sz w:val="22"/>
          <w:szCs w:val="22"/>
        </w:rPr>
        <w:t>Guy Clancy</w:t>
      </w:r>
      <w:r>
        <w:rPr>
          <w:sz w:val="22"/>
          <w:szCs w:val="22"/>
        </w:rPr>
        <w:t>.</w:t>
      </w:r>
    </w:p>
    <w:p w:rsidR="008A5A51" w:rsidRDefault="008A5A51" w:rsidP="00B90C4A">
      <w:pPr>
        <w:ind w:left="630"/>
        <w:rPr>
          <w:sz w:val="22"/>
          <w:szCs w:val="22"/>
        </w:rPr>
      </w:pPr>
    </w:p>
    <w:p w:rsidR="00B90C4A" w:rsidRDefault="00B90C4A" w:rsidP="00B90C4A">
      <w:pPr>
        <w:ind w:left="630"/>
        <w:rPr>
          <w:sz w:val="22"/>
          <w:szCs w:val="22"/>
        </w:rPr>
      </w:pPr>
      <w:r w:rsidRPr="006F04CD">
        <w:rPr>
          <w:sz w:val="22"/>
          <w:szCs w:val="22"/>
        </w:rPr>
        <w:t xml:space="preserve">The information from these reports is used to monitor retardant use by various state and federal land management agencies as well as to complete Form R’s for the U.S. Environmental Protection Agency’s Toxic Release Inventory (TRI).  Due to the nature of the </w:t>
      </w:r>
      <w:r w:rsidR="001333AA" w:rsidRPr="006F04CD">
        <w:rPr>
          <w:sz w:val="22"/>
          <w:szCs w:val="22"/>
        </w:rPr>
        <w:t xml:space="preserve">EPA </w:t>
      </w:r>
      <w:r w:rsidRPr="006F04CD">
        <w:rPr>
          <w:sz w:val="22"/>
          <w:szCs w:val="22"/>
        </w:rPr>
        <w:t xml:space="preserve">reporting, the Wildland Fire Chemical Systems program typically completes </w:t>
      </w:r>
      <w:r w:rsidR="00B21D60">
        <w:rPr>
          <w:sz w:val="22"/>
          <w:szCs w:val="22"/>
        </w:rPr>
        <w:t xml:space="preserve">or assists other agencies in completion of these reporting requirements.  </w:t>
      </w:r>
      <w:r w:rsidR="00B56BD4">
        <w:rPr>
          <w:sz w:val="22"/>
          <w:szCs w:val="22"/>
        </w:rPr>
        <w:t>For the 2016 Fire Season we completed these EPA reports for San Bernardino and Boise. Each of the bases of McClellan and Paso Robles self-reported their seasonal use of ammonia products.</w:t>
      </w:r>
    </w:p>
    <w:p w:rsidR="007F5313" w:rsidRPr="00D33651" w:rsidRDefault="007F5313" w:rsidP="00B90C4A">
      <w:pPr>
        <w:ind w:left="630"/>
        <w:rPr>
          <w:sz w:val="22"/>
          <w:szCs w:val="22"/>
        </w:rPr>
      </w:pPr>
    </w:p>
    <w:p w:rsidR="00B90C4A" w:rsidRPr="00D33651" w:rsidRDefault="00B90C4A" w:rsidP="00B90C4A">
      <w:pPr>
        <w:ind w:left="630"/>
        <w:rPr>
          <w:i/>
          <w:sz w:val="22"/>
          <w:szCs w:val="22"/>
        </w:rPr>
      </w:pPr>
      <w:r w:rsidRPr="00D33651">
        <w:rPr>
          <w:sz w:val="22"/>
          <w:szCs w:val="22"/>
        </w:rPr>
        <w:t>If you have any questions regarding these data, please let me know</w:t>
      </w:r>
      <w:r w:rsidR="00AE5E2C">
        <w:rPr>
          <w:i/>
          <w:sz w:val="22"/>
          <w:szCs w:val="22"/>
        </w:rPr>
        <w:t>.</w:t>
      </w:r>
    </w:p>
    <w:p w:rsidR="00B90C4A" w:rsidRPr="00D33651" w:rsidRDefault="00B4500B" w:rsidP="00B90C4A">
      <w:pPr>
        <w:pStyle w:val="Heading4"/>
        <w:ind w:firstLine="630"/>
        <w:rPr>
          <w:rFonts w:ascii="Bradley Hand ITC" w:hAnsi="Bradley Hand ITC"/>
          <w:b w:val="0"/>
          <w:i/>
        </w:rPr>
      </w:pPr>
      <w:r>
        <w:rPr>
          <w:rFonts w:ascii="Bradley Hand ITC" w:hAnsi="Bradley Hand ITC"/>
          <w:b w:val="0"/>
          <w:i/>
        </w:rPr>
        <w:t xml:space="preserve">Bill </w:t>
      </w:r>
      <w:proofErr w:type="spellStart"/>
      <w:r>
        <w:rPr>
          <w:rFonts w:ascii="Bradley Hand ITC" w:hAnsi="Bradley Hand ITC"/>
          <w:b w:val="0"/>
          <w:i/>
        </w:rPr>
        <w:t>Yount</w:t>
      </w:r>
      <w:proofErr w:type="spellEnd"/>
    </w:p>
    <w:p w:rsidR="00B90C4A" w:rsidRPr="00673A48" w:rsidRDefault="00B90C4A" w:rsidP="00B90C4A">
      <w:pPr>
        <w:ind w:left="630"/>
        <w:rPr>
          <w:sz w:val="22"/>
          <w:szCs w:val="22"/>
        </w:rPr>
      </w:pPr>
    </w:p>
    <w:p w:rsidR="00B90C4A" w:rsidRPr="00D33651" w:rsidRDefault="00B4500B" w:rsidP="00B90C4A">
      <w:pPr>
        <w:ind w:left="630"/>
        <w:rPr>
          <w:sz w:val="22"/>
          <w:szCs w:val="22"/>
        </w:rPr>
      </w:pPr>
      <w:r>
        <w:rPr>
          <w:sz w:val="22"/>
          <w:szCs w:val="22"/>
        </w:rPr>
        <w:t xml:space="preserve">Bill </w:t>
      </w:r>
      <w:proofErr w:type="spellStart"/>
      <w:r>
        <w:rPr>
          <w:sz w:val="22"/>
          <w:szCs w:val="22"/>
        </w:rPr>
        <w:t>Yount</w:t>
      </w:r>
      <w:proofErr w:type="spellEnd"/>
    </w:p>
    <w:p w:rsidR="00B90C4A" w:rsidRPr="00D33651" w:rsidRDefault="00B90C4A" w:rsidP="00B90C4A">
      <w:pPr>
        <w:ind w:left="630"/>
        <w:rPr>
          <w:sz w:val="22"/>
          <w:szCs w:val="22"/>
        </w:rPr>
      </w:pPr>
      <w:r w:rsidRPr="00D33651">
        <w:rPr>
          <w:sz w:val="22"/>
          <w:szCs w:val="22"/>
        </w:rPr>
        <w:t>Wildland Fire Chemical Systems</w:t>
      </w:r>
    </w:p>
    <w:p w:rsidR="00B90C4A" w:rsidRPr="00D33651" w:rsidRDefault="00B90C4A" w:rsidP="00B90C4A">
      <w:pPr>
        <w:ind w:left="630"/>
        <w:rPr>
          <w:sz w:val="22"/>
          <w:szCs w:val="22"/>
        </w:rPr>
      </w:pPr>
    </w:p>
    <w:p w:rsidR="00B90C4A" w:rsidRPr="00D33651" w:rsidRDefault="008A5A51" w:rsidP="00B90C4A">
      <w:pPr>
        <w:tabs>
          <w:tab w:val="left" w:pos="1170"/>
        </w:tabs>
        <w:ind w:left="630"/>
        <w:rPr>
          <w:sz w:val="24"/>
          <w:szCs w:val="24"/>
        </w:rPr>
      </w:pPr>
      <w:r>
        <w:rPr>
          <w:sz w:val="22"/>
          <w:szCs w:val="22"/>
        </w:rPr>
        <w:t xml:space="preserve">Cc:  </w:t>
      </w:r>
      <w:proofErr w:type="spellStart"/>
      <w:r>
        <w:rPr>
          <w:sz w:val="22"/>
          <w:szCs w:val="22"/>
        </w:rPr>
        <w:t>G.Claypool</w:t>
      </w:r>
      <w:proofErr w:type="spellEnd"/>
      <w:r w:rsidR="007F1FEF" w:rsidRPr="00D33651">
        <w:rPr>
          <w:sz w:val="22"/>
          <w:szCs w:val="22"/>
        </w:rPr>
        <w:t xml:space="preserve">, </w:t>
      </w:r>
      <w:proofErr w:type="spellStart"/>
      <w:r w:rsidR="009C54E6">
        <w:rPr>
          <w:sz w:val="22"/>
          <w:szCs w:val="22"/>
        </w:rPr>
        <w:t>T.Alexander</w:t>
      </w:r>
      <w:proofErr w:type="spellEnd"/>
      <w:r w:rsidR="007F1FEF" w:rsidRPr="00D33651">
        <w:rPr>
          <w:sz w:val="22"/>
          <w:szCs w:val="22"/>
        </w:rPr>
        <w:t xml:space="preserve">, </w:t>
      </w:r>
      <w:proofErr w:type="spellStart"/>
      <w:r w:rsidR="00990CBB">
        <w:rPr>
          <w:sz w:val="22"/>
          <w:szCs w:val="22"/>
        </w:rPr>
        <w:t>J.</w:t>
      </w:r>
      <w:r w:rsidR="00B90C4A" w:rsidRPr="00D33651">
        <w:rPr>
          <w:sz w:val="22"/>
          <w:szCs w:val="22"/>
        </w:rPr>
        <w:t>Kerley</w:t>
      </w:r>
      <w:proofErr w:type="spellEnd"/>
      <w:r>
        <w:rPr>
          <w:sz w:val="22"/>
          <w:szCs w:val="22"/>
        </w:rPr>
        <w:t xml:space="preserve">, </w:t>
      </w:r>
      <w:proofErr w:type="spellStart"/>
      <w:r>
        <w:rPr>
          <w:sz w:val="22"/>
          <w:szCs w:val="22"/>
        </w:rPr>
        <w:t>P.Linse</w:t>
      </w:r>
      <w:proofErr w:type="spellEnd"/>
      <w:r>
        <w:rPr>
          <w:sz w:val="22"/>
          <w:szCs w:val="22"/>
        </w:rPr>
        <w:t xml:space="preserve">, </w:t>
      </w:r>
      <w:proofErr w:type="spellStart"/>
      <w:r>
        <w:rPr>
          <w:sz w:val="22"/>
          <w:szCs w:val="22"/>
        </w:rPr>
        <w:t>C.Berry</w:t>
      </w:r>
      <w:proofErr w:type="spellEnd"/>
      <w:r>
        <w:rPr>
          <w:sz w:val="22"/>
          <w:szCs w:val="22"/>
        </w:rPr>
        <w:t xml:space="preserve">, </w:t>
      </w:r>
      <w:proofErr w:type="spellStart"/>
      <w:r>
        <w:rPr>
          <w:sz w:val="22"/>
          <w:szCs w:val="22"/>
        </w:rPr>
        <w:t>J.Laufmann</w:t>
      </w:r>
      <w:proofErr w:type="spellEnd"/>
    </w:p>
    <w:p w:rsidR="00E61935" w:rsidRDefault="006F0FEE" w:rsidP="0077682E">
      <w:pPr>
        <w:ind w:left="630"/>
        <w:rPr>
          <w:sz w:val="22"/>
          <w:szCs w:val="22"/>
        </w:rPr>
        <w:sectPr w:rsidR="00E61935" w:rsidSect="00AE5E2C">
          <w:headerReference w:type="default" r:id="rId8"/>
          <w:footerReference w:type="default" r:id="rId9"/>
          <w:headerReference w:type="first" r:id="rId10"/>
          <w:footerReference w:type="first" r:id="rId11"/>
          <w:pgSz w:w="12240" w:h="15840" w:code="1"/>
          <w:pgMar w:top="720" w:right="1440" w:bottom="432" w:left="864" w:header="720" w:footer="720" w:gutter="0"/>
          <w:cols w:space="720"/>
          <w:titlePg/>
          <w:docGrid w:linePitch="272"/>
        </w:sectPr>
      </w:pPr>
      <w:r w:rsidRPr="006F0FEE">
        <w:rPr>
          <w:sz w:val="22"/>
          <w:szCs w:val="22"/>
        </w:rPr>
        <w:br w:type="page"/>
      </w:r>
    </w:p>
    <w:p w:rsidR="00130D37" w:rsidRDefault="00130D37" w:rsidP="0077682E">
      <w:pPr>
        <w:ind w:left="630"/>
        <w:rPr>
          <w:b/>
          <w:sz w:val="22"/>
        </w:rPr>
      </w:pPr>
    </w:p>
    <w:p w:rsidR="00BC1F41" w:rsidRDefault="009F540D">
      <w:r>
        <w:fldChar w:fldCharType="begin"/>
      </w:r>
      <w:r>
        <w:instrText xml:space="preserve"> LINK </w:instrText>
      </w:r>
      <w:r w:rsidR="00A96B79">
        <w:instrText xml:space="preserve">Excel.Sheet.12 C:\\Users\\billyount\\Desktop\\RetardantUse2017.xlsx RetUse2017!R1C1:R144C4 </w:instrText>
      </w:r>
      <w:r>
        <w:instrText xml:space="preserve">\a \f 4 \h  \* MERGEFORMAT </w:instrText>
      </w:r>
      <w:r>
        <w:fldChar w:fldCharType="separate"/>
      </w:r>
    </w:p>
    <w:tbl>
      <w:tblPr>
        <w:tblW w:w="7876" w:type="dxa"/>
        <w:jc w:val="center"/>
        <w:tblLook w:val="04A0" w:firstRow="1" w:lastRow="0" w:firstColumn="1" w:lastColumn="0" w:noHBand="0" w:noVBand="1"/>
      </w:tblPr>
      <w:tblGrid>
        <w:gridCol w:w="3028"/>
        <w:gridCol w:w="2305"/>
        <w:gridCol w:w="1841"/>
        <w:gridCol w:w="1475"/>
      </w:tblGrid>
      <w:tr w:rsidR="00BC1F41" w:rsidRPr="00BC1F41" w:rsidTr="00BC1F41">
        <w:trPr>
          <w:divId w:val="784932023"/>
          <w:trHeight w:val="375"/>
          <w:jc w:val="center"/>
        </w:trPr>
        <w:tc>
          <w:tcPr>
            <w:tcW w:w="7876" w:type="dxa"/>
            <w:gridSpan w:val="4"/>
            <w:tcBorders>
              <w:top w:val="nil"/>
              <w:left w:val="nil"/>
              <w:bottom w:val="double" w:sz="6" w:space="0" w:color="auto"/>
              <w:right w:val="nil"/>
            </w:tcBorders>
            <w:shd w:val="clear" w:color="000000" w:fill="FFFF00"/>
            <w:noWrap/>
            <w:vAlign w:val="bottom"/>
            <w:hideMark/>
          </w:tcPr>
          <w:p w:rsidR="00BC1F41" w:rsidRPr="00BC1F41" w:rsidRDefault="00BC1F41" w:rsidP="00BC1F41">
            <w:pPr>
              <w:jc w:val="center"/>
              <w:rPr>
                <w:rFonts w:ascii="Bookman Old Style" w:hAnsi="Bookman Old Style" w:cs="Arial"/>
                <w:b/>
                <w:bCs/>
                <w:sz w:val="28"/>
                <w:szCs w:val="18"/>
              </w:rPr>
            </w:pPr>
            <w:r w:rsidRPr="00BC1F41">
              <w:rPr>
                <w:rFonts w:ascii="Bookman Old Style" w:hAnsi="Bookman Old Style" w:cs="Arial"/>
                <w:b/>
                <w:bCs/>
                <w:sz w:val="28"/>
                <w:szCs w:val="18"/>
              </w:rPr>
              <w:t>CHEMICAL USE AT FS, BLM, AND STATE BASES - 2017 FIRE SEASON</w:t>
            </w:r>
          </w:p>
        </w:tc>
      </w:tr>
      <w:tr w:rsidR="00BC1F41" w:rsidRPr="00BC1F41" w:rsidTr="00BC1F41">
        <w:trPr>
          <w:divId w:val="784932023"/>
          <w:trHeight w:val="240"/>
          <w:jc w:val="center"/>
        </w:trPr>
        <w:tc>
          <w:tcPr>
            <w:tcW w:w="2330" w:type="dxa"/>
            <w:tcBorders>
              <w:top w:val="nil"/>
              <w:left w:val="nil"/>
              <w:bottom w:val="nil"/>
              <w:right w:val="nil"/>
            </w:tcBorders>
            <w:shd w:val="clear" w:color="auto" w:fill="auto"/>
            <w:noWrap/>
            <w:vAlign w:val="bottom"/>
            <w:hideMark/>
          </w:tcPr>
          <w:p w:rsidR="00BC1F41" w:rsidRPr="00BC1F41" w:rsidRDefault="00BC1F41" w:rsidP="00BC1F41">
            <w:pPr>
              <w:jc w:val="center"/>
              <w:rPr>
                <w:rFonts w:ascii="Bookman Old Style" w:hAnsi="Bookman Old Style" w:cs="Arial"/>
                <w:b/>
                <w:bCs/>
                <w:sz w:val="28"/>
                <w:szCs w:val="18"/>
              </w:rPr>
            </w:pPr>
          </w:p>
        </w:tc>
        <w:tc>
          <w:tcPr>
            <w:tcW w:w="2230" w:type="dxa"/>
            <w:tcBorders>
              <w:top w:val="nil"/>
              <w:left w:val="nil"/>
              <w:bottom w:val="nil"/>
              <w:right w:val="nil"/>
            </w:tcBorders>
            <w:shd w:val="clear" w:color="auto" w:fill="auto"/>
            <w:noWrap/>
            <w:vAlign w:val="bottom"/>
            <w:hideMark/>
          </w:tcPr>
          <w:p w:rsidR="00BC1F41" w:rsidRPr="00BC1F41" w:rsidRDefault="00BC1F41" w:rsidP="00BC1F41">
            <w:pPr>
              <w:rPr>
                <w:sz w:val="28"/>
              </w:rPr>
            </w:pPr>
          </w:p>
        </w:tc>
        <w:tc>
          <w:tcPr>
            <w:tcW w:w="1841" w:type="dxa"/>
            <w:tcBorders>
              <w:top w:val="nil"/>
              <w:left w:val="nil"/>
              <w:bottom w:val="nil"/>
              <w:right w:val="nil"/>
            </w:tcBorders>
            <w:shd w:val="clear" w:color="auto" w:fill="auto"/>
            <w:noWrap/>
            <w:vAlign w:val="bottom"/>
            <w:hideMark/>
          </w:tcPr>
          <w:p w:rsidR="00BC1F41" w:rsidRPr="00BC1F41" w:rsidRDefault="00BC1F41" w:rsidP="00BC1F41">
            <w:pPr>
              <w:jc w:val="right"/>
              <w:rPr>
                <w:sz w:val="28"/>
              </w:rPr>
            </w:pPr>
          </w:p>
        </w:tc>
        <w:tc>
          <w:tcPr>
            <w:tcW w:w="1475" w:type="dxa"/>
            <w:tcBorders>
              <w:top w:val="nil"/>
              <w:left w:val="nil"/>
              <w:bottom w:val="nil"/>
              <w:right w:val="nil"/>
            </w:tcBorders>
            <w:shd w:val="clear" w:color="auto" w:fill="auto"/>
            <w:noWrap/>
            <w:vAlign w:val="bottom"/>
            <w:hideMark/>
          </w:tcPr>
          <w:p w:rsidR="00BC1F41" w:rsidRPr="00BC1F41" w:rsidRDefault="00BC1F41" w:rsidP="00BC1F41">
            <w:pPr>
              <w:jc w:val="right"/>
              <w:rPr>
                <w:sz w:val="28"/>
              </w:rPr>
            </w:pPr>
          </w:p>
        </w:tc>
      </w:tr>
      <w:tr w:rsidR="00BC1F41" w:rsidRPr="00BC1F41" w:rsidTr="00BC1F41">
        <w:trPr>
          <w:divId w:val="784932023"/>
          <w:trHeight w:val="270"/>
          <w:jc w:val="center"/>
        </w:trPr>
        <w:tc>
          <w:tcPr>
            <w:tcW w:w="2330" w:type="dxa"/>
            <w:tcBorders>
              <w:top w:val="single" w:sz="8" w:space="0" w:color="auto"/>
              <w:left w:val="single" w:sz="8" w:space="0" w:color="auto"/>
              <w:bottom w:val="double" w:sz="6" w:space="0" w:color="auto"/>
              <w:right w:val="single" w:sz="4" w:space="0" w:color="auto"/>
            </w:tcBorders>
            <w:shd w:val="clear" w:color="000000" w:fill="CCFFCC"/>
            <w:noWrap/>
            <w:vAlign w:val="bottom"/>
            <w:hideMark/>
          </w:tcPr>
          <w:p w:rsidR="00BC1F41" w:rsidRPr="00BC1F41" w:rsidRDefault="00BC1F41" w:rsidP="00BC1F41">
            <w:pPr>
              <w:jc w:val="center"/>
              <w:rPr>
                <w:rFonts w:ascii="Bookman Old Style" w:hAnsi="Bookman Old Style" w:cs="Arial"/>
                <w:b/>
                <w:bCs/>
                <w:sz w:val="28"/>
                <w:szCs w:val="18"/>
              </w:rPr>
            </w:pPr>
            <w:r w:rsidRPr="00BC1F41">
              <w:rPr>
                <w:rFonts w:ascii="Bookman Old Style" w:hAnsi="Bookman Old Style" w:cs="Arial"/>
                <w:b/>
                <w:bCs/>
                <w:sz w:val="28"/>
                <w:szCs w:val="18"/>
              </w:rPr>
              <w:t>BASE</w:t>
            </w:r>
          </w:p>
        </w:tc>
        <w:tc>
          <w:tcPr>
            <w:tcW w:w="2230" w:type="dxa"/>
            <w:tcBorders>
              <w:top w:val="single" w:sz="8" w:space="0" w:color="auto"/>
              <w:left w:val="nil"/>
              <w:bottom w:val="double" w:sz="6" w:space="0" w:color="auto"/>
              <w:right w:val="single" w:sz="4" w:space="0" w:color="auto"/>
            </w:tcBorders>
            <w:shd w:val="clear" w:color="000000" w:fill="CCFFCC"/>
            <w:noWrap/>
            <w:vAlign w:val="bottom"/>
            <w:hideMark/>
          </w:tcPr>
          <w:p w:rsidR="00BC1F41" w:rsidRPr="00BC1F41" w:rsidRDefault="00BC1F41" w:rsidP="00BC1F41">
            <w:pPr>
              <w:jc w:val="right"/>
              <w:rPr>
                <w:rFonts w:ascii="Bookman Old Style" w:hAnsi="Bookman Old Style" w:cs="Arial"/>
                <w:b/>
                <w:bCs/>
                <w:sz w:val="28"/>
                <w:szCs w:val="18"/>
              </w:rPr>
            </w:pPr>
            <w:r w:rsidRPr="00BC1F41">
              <w:rPr>
                <w:rFonts w:ascii="Bookman Old Style" w:hAnsi="Bookman Old Style" w:cs="Arial"/>
                <w:b/>
                <w:bCs/>
                <w:sz w:val="28"/>
                <w:szCs w:val="18"/>
              </w:rPr>
              <w:t>RETARDANT</w:t>
            </w:r>
          </w:p>
        </w:tc>
        <w:tc>
          <w:tcPr>
            <w:tcW w:w="1841" w:type="dxa"/>
            <w:tcBorders>
              <w:top w:val="single" w:sz="8" w:space="0" w:color="auto"/>
              <w:left w:val="nil"/>
              <w:bottom w:val="double" w:sz="6" w:space="0" w:color="auto"/>
              <w:right w:val="single" w:sz="4" w:space="0" w:color="auto"/>
            </w:tcBorders>
            <w:shd w:val="clear" w:color="000000" w:fill="CCFFCC"/>
            <w:noWrap/>
            <w:vAlign w:val="bottom"/>
            <w:hideMark/>
          </w:tcPr>
          <w:p w:rsidR="00BC1F41" w:rsidRPr="00BC1F41" w:rsidRDefault="00BC1F41" w:rsidP="00BC1F41">
            <w:pPr>
              <w:jc w:val="right"/>
              <w:rPr>
                <w:rFonts w:ascii="Bookman Old Style" w:hAnsi="Bookman Old Style" w:cs="Arial"/>
                <w:b/>
                <w:bCs/>
                <w:sz w:val="28"/>
                <w:szCs w:val="18"/>
              </w:rPr>
            </w:pPr>
            <w:r w:rsidRPr="00BC1F41">
              <w:rPr>
                <w:rFonts w:ascii="Bookman Old Style" w:hAnsi="Bookman Old Style" w:cs="Arial"/>
                <w:b/>
                <w:bCs/>
                <w:sz w:val="28"/>
                <w:szCs w:val="18"/>
              </w:rPr>
              <w:t>GALS. PUMPED</w:t>
            </w:r>
          </w:p>
        </w:tc>
        <w:tc>
          <w:tcPr>
            <w:tcW w:w="1475" w:type="dxa"/>
            <w:tcBorders>
              <w:top w:val="single" w:sz="8" w:space="0" w:color="auto"/>
              <w:left w:val="nil"/>
              <w:bottom w:val="double" w:sz="6" w:space="0" w:color="auto"/>
              <w:right w:val="single" w:sz="8" w:space="0" w:color="auto"/>
            </w:tcBorders>
            <w:shd w:val="clear" w:color="000000" w:fill="CCFFCC"/>
            <w:noWrap/>
            <w:vAlign w:val="bottom"/>
            <w:hideMark/>
          </w:tcPr>
          <w:p w:rsidR="00BC1F41" w:rsidRPr="00BC1F41" w:rsidRDefault="00BC1F41" w:rsidP="00BC1F41">
            <w:pPr>
              <w:jc w:val="right"/>
              <w:rPr>
                <w:rFonts w:ascii="Bookman Old Style" w:hAnsi="Bookman Old Style" w:cs="Arial"/>
                <w:b/>
                <w:bCs/>
                <w:sz w:val="28"/>
                <w:szCs w:val="18"/>
              </w:rPr>
            </w:pPr>
            <w:r w:rsidRPr="00BC1F41">
              <w:rPr>
                <w:rFonts w:ascii="Bookman Old Style" w:hAnsi="Bookman Old Style" w:cs="Arial"/>
                <w:b/>
                <w:bCs/>
                <w:sz w:val="28"/>
                <w:szCs w:val="18"/>
              </w:rPr>
              <w:t># OF LOADS</w:t>
            </w:r>
          </w:p>
        </w:tc>
      </w:tr>
      <w:tr w:rsidR="00BC1F41" w:rsidRPr="00BC1F41" w:rsidTr="00BC1F41">
        <w:trPr>
          <w:divId w:val="784932023"/>
          <w:trHeight w:val="270"/>
          <w:jc w:val="center"/>
        </w:trPr>
        <w:tc>
          <w:tcPr>
            <w:tcW w:w="2330" w:type="dxa"/>
            <w:tcBorders>
              <w:top w:val="single" w:sz="4" w:space="0" w:color="auto"/>
              <w:left w:val="single" w:sz="8" w:space="0" w:color="auto"/>
              <w:bottom w:val="single" w:sz="4" w:space="0" w:color="auto"/>
              <w:right w:val="single" w:sz="4" w:space="0" w:color="auto"/>
            </w:tcBorders>
            <w:shd w:val="clear" w:color="000000" w:fill="F79646"/>
            <w:noWrap/>
            <w:vAlign w:val="bottom"/>
            <w:hideMark/>
          </w:tcPr>
          <w:p w:rsidR="00BC1F41" w:rsidRPr="00BC1F41" w:rsidRDefault="00BC1F41" w:rsidP="00BC1F41">
            <w:pPr>
              <w:rPr>
                <w:rFonts w:ascii="Bookman Old Style" w:hAnsi="Bookman Old Style" w:cs="Arial"/>
                <w:b/>
                <w:bCs/>
                <w:sz w:val="28"/>
                <w:szCs w:val="18"/>
              </w:rPr>
            </w:pPr>
            <w:r w:rsidRPr="00BC1F41">
              <w:rPr>
                <w:rFonts w:ascii="Bookman Old Style" w:hAnsi="Bookman Old Style" w:cs="Arial"/>
                <w:b/>
                <w:bCs/>
                <w:sz w:val="28"/>
                <w:szCs w:val="18"/>
              </w:rPr>
              <w:t>Region 1</w:t>
            </w:r>
          </w:p>
        </w:tc>
        <w:tc>
          <w:tcPr>
            <w:tcW w:w="2230" w:type="dxa"/>
            <w:tcBorders>
              <w:top w:val="single" w:sz="4" w:space="0" w:color="auto"/>
              <w:left w:val="nil"/>
              <w:bottom w:val="single" w:sz="4" w:space="0" w:color="auto"/>
              <w:right w:val="single" w:sz="4" w:space="0" w:color="auto"/>
            </w:tcBorders>
            <w:shd w:val="clear" w:color="000000" w:fill="F79646"/>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 </w:t>
            </w:r>
          </w:p>
        </w:tc>
        <w:tc>
          <w:tcPr>
            <w:tcW w:w="1841" w:type="dxa"/>
            <w:tcBorders>
              <w:top w:val="single" w:sz="4" w:space="0" w:color="auto"/>
              <w:left w:val="nil"/>
              <w:bottom w:val="single" w:sz="4" w:space="0" w:color="auto"/>
              <w:right w:val="nil"/>
            </w:tcBorders>
            <w:shd w:val="clear" w:color="000000" w:fill="F79646"/>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 </w:t>
            </w:r>
          </w:p>
        </w:tc>
        <w:tc>
          <w:tcPr>
            <w:tcW w:w="1475" w:type="dxa"/>
            <w:tcBorders>
              <w:top w:val="single" w:sz="4" w:space="0" w:color="auto"/>
              <w:left w:val="single" w:sz="4" w:space="0" w:color="auto"/>
              <w:bottom w:val="single" w:sz="4" w:space="0" w:color="auto"/>
              <w:right w:val="single" w:sz="8" w:space="0" w:color="auto"/>
            </w:tcBorders>
            <w:shd w:val="clear" w:color="000000" w:fill="F79646"/>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 </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auto" w:fill="auto"/>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Broadus SEAT</w:t>
            </w:r>
          </w:p>
        </w:tc>
        <w:tc>
          <w:tcPr>
            <w:tcW w:w="223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LC-95A-R</w:t>
            </w:r>
          </w:p>
        </w:tc>
        <w:tc>
          <w:tcPr>
            <w:tcW w:w="1841"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0</w:t>
            </w:r>
          </w:p>
        </w:tc>
        <w:tc>
          <w:tcPr>
            <w:tcW w:w="1475"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0</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auto" w:fill="auto"/>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Billings</w:t>
            </w:r>
          </w:p>
        </w:tc>
        <w:tc>
          <w:tcPr>
            <w:tcW w:w="223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LC-95A-R</w:t>
            </w:r>
          </w:p>
        </w:tc>
        <w:tc>
          <w:tcPr>
            <w:tcW w:w="1841"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1,201,540</w:t>
            </w:r>
          </w:p>
        </w:tc>
        <w:tc>
          <w:tcPr>
            <w:tcW w:w="1475"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471</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auto" w:fill="auto"/>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Coeur d'Alene</w:t>
            </w:r>
          </w:p>
        </w:tc>
        <w:tc>
          <w:tcPr>
            <w:tcW w:w="223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LC-95A-R</w:t>
            </w:r>
          </w:p>
        </w:tc>
        <w:tc>
          <w:tcPr>
            <w:tcW w:w="1841"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438,432</w:t>
            </w:r>
          </w:p>
        </w:tc>
        <w:tc>
          <w:tcPr>
            <w:tcW w:w="1475"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250</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auto" w:fill="auto"/>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Grangeville SEAT</w:t>
            </w:r>
          </w:p>
        </w:tc>
        <w:tc>
          <w:tcPr>
            <w:tcW w:w="223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LC-95A-R</w:t>
            </w:r>
          </w:p>
        </w:tc>
        <w:tc>
          <w:tcPr>
            <w:tcW w:w="1841"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335,384</w:t>
            </w:r>
          </w:p>
        </w:tc>
        <w:tc>
          <w:tcPr>
            <w:tcW w:w="1475"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477</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000000" w:fill="FFFFFF"/>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Hamilton SEAT</w:t>
            </w:r>
          </w:p>
        </w:tc>
        <w:tc>
          <w:tcPr>
            <w:tcW w:w="223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LC-95A-R</w:t>
            </w:r>
          </w:p>
        </w:tc>
        <w:tc>
          <w:tcPr>
            <w:tcW w:w="1841"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11,125</w:t>
            </w:r>
          </w:p>
        </w:tc>
        <w:tc>
          <w:tcPr>
            <w:tcW w:w="1475"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19</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000000" w:fill="FFFFFF"/>
            <w:noWrap/>
            <w:vAlign w:val="center"/>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Helena</w:t>
            </w:r>
          </w:p>
        </w:tc>
        <w:tc>
          <w:tcPr>
            <w:tcW w:w="223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LC-95A-R</w:t>
            </w:r>
          </w:p>
        </w:tc>
        <w:tc>
          <w:tcPr>
            <w:tcW w:w="1841"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1,285,102</w:t>
            </w:r>
          </w:p>
        </w:tc>
        <w:tc>
          <w:tcPr>
            <w:tcW w:w="1475"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325</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000000" w:fill="FFFFFF"/>
            <w:noWrap/>
            <w:vAlign w:val="center"/>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Lewistown</w:t>
            </w:r>
          </w:p>
        </w:tc>
        <w:tc>
          <w:tcPr>
            <w:tcW w:w="223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LC-95A-R</w:t>
            </w:r>
          </w:p>
        </w:tc>
        <w:tc>
          <w:tcPr>
            <w:tcW w:w="1841"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297,611</w:t>
            </w:r>
          </w:p>
        </w:tc>
        <w:tc>
          <w:tcPr>
            <w:tcW w:w="1475"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n/r</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auto" w:fill="auto"/>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Miles City SEAT</w:t>
            </w:r>
          </w:p>
        </w:tc>
        <w:tc>
          <w:tcPr>
            <w:tcW w:w="223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LC-95A-R</w:t>
            </w:r>
          </w:p>
        </w:tc>
        <w:tc>
          <w:tcPr>
            <w:tcW w:w="1841"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412,300</w:t>
            </w:r>
          </w:p>
        </w:tc>
        <w:tc>
          <w:tcPr>
            <w:tcW w:w="1475"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color w:val="0C0C0E"/>
                <w:sz w:val="28"/>
                <w:szCs w:val="18"/>
              </w:rPr>
            </w:pPr>
            <w:r w:rsidRPr="00BC1F41">
              <w:rPr>
                <w:rFonts w:ascii="Bookman Old Style" w:hAnsi="Bookman Old Style" w:cs="Arial"/>
                <w:color w:val="0C0C0E"/>
                <w:sz w:val="28"/>
                <w:szCs w:val="18"/>
              </w:rPr>
              <w:t>589</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auto" w:fill="auto"/>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Missoula</w:t>
            </w:r>
          </w:p>
        </w:tc>
        <w:tc>
          <w:tcPr>
            <w:tcW w:w="2230" w:type="dxa"/>
            <w:tcBorders>
              <w:top w:val="nil"/>
              <w:left w:val="nil"/>
              <w:bottom w:val="single" w:sz="4" w:space="0" w:color="auto"/>
              <w:right w:val="single" w:sz="4" w:space="0" w:color="auto"/>
            </w:tcBorders>
            <w:shd w:val="clear" w:color="auto" w:fill="auto"/>
            <w:noWrap/>
            <w:vAlign w:val="center"/>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MVP-</w:t>
            </w:r>
            <w:proofErr w:type="spellStart"/>
            <w:r w:rsidRPr="00BC1F41">
              <w:rPr>
                <w:rFonts w:ascii="Bookman Old Style" w:hAnsi="Bookman Old Style" w:cs="Arial"/>
                <w:sz w:val="28"/>
                <w:szCs w:val="18"/>
              </w:rPr>
              <w:t>Fx</w:t>
            </w:r>
            <w:proofErr w:type="spellEnd"/>
          </w:p>
        </w:tc>
        <w:tc>
          <w:tcPr>
            <w:tcW w:w="1841"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1,640,846</w:t>
            </w:r>
          </w:p>
        </w:tc>
        <w:tc>
          <w:tcPr>
            <w:tcW w:w="1475"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737</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000000" w:fill="FFFFFF"/>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Plains SEAT</w:t>
            </w:r>
          </w:p>
        </w:tc>
        <w:tc>
          <w:tcPr>
            <w:tcW w:w="223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LC-95A-R</w:t>
            </w:r>
          </w:p>
        </w:tc>
        <w:tc>
          <w:tcPr>
            <w:tcW w:w="1841"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52,831</w:t>
            </w:r>
          </w:p>
        </w:tc>
        <w:tc>
          <w:tcPr>
            <w:tcW w:w="1475"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98</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auto" w:fill="auto"/>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Ronan SEAT</w:t>
            </w:r>
          </w:p>
        </w:tc>
        <w:tc>
          <w:tcPr>
            <w:tcW w:w="223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LC-95A-R</w:t>
            </w:r>
          </w:p>
        </w:tc>
        <w:tc>
          <w:tcPr>
            <w:tcW w:w="1841"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537,038</w:t>
            </w:r>
          </w:p>
        </w:tc>
        <w:tc>
          <w:tcPr>
            <w:tcW w:w="1475"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898</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auto" w:fill="auto"/>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Ronan SEAT</w:t>
            </w:r>
          </w:p>
        </w:tc>
        <w:tc>
          <w:tcPr>
            <w:tcW w:w="2230" w:type="dxa"/>
            <w:tcBorders>
              <w:top w:val="nil"/>
              <w:left w:val="nil"/>
              <w:bottom w:val="nil"/>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 xml:space="preserve">Fire Ice 561 </w:t>
            </w:r>
          </w:p>
        </w:tc>
        <w:tc>
          <w:tcPr>
            <w:tcW w:w="1841" w:type="dxa"/>
            <w:tcBorders>
              <w:top w:val="nil"/>
              <w:left w:val="nil"/>
              <w:bottom w:val="nil"/>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5,158</w:t>
            </w:r>
          </w:p>
        </w:tc>
        <w:tc>
          <w:tcPr>
            <w:tcW w:w="1475" w:type="dxa"/>
            <w:tcBorders>
              <w:top w:val="nil"/>
              <w:left w:val="nil"/>
              <w:bottom w:val="nil"/>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7</w:t>
            </w:r>
          </w:p>
        </w:tc>
      </w:tr>
      <w:tr w:rsidR="00BC1F41" w:rsidRPr="00BC1F41" w:rsidTr="00BC1F41">
        <w:trPr>
          <w:divId w:val="784932023"/>
          <w:trHeight w:val="270"/>
          <w:jc w:val="center"/>
        </w:trPr>
        <w:tc>
          <w:tcPr>
            <w:tcW w:w="2330" w:type="dxa"/>
            <w:tcBorders>
              <w:top w:val="nil"/>
              <w:left w:val="single" w:sz="4" w:space="0" w:color="auto"/>
              <w:bottom w:val="double" w:sz="6" w:space="0" w:color="auto"/>
              <w:right w:val="single" w:sz="4" w:space="0" w:color="auto"/>
            </w:tcBorders>
            <w:shd w:val="clear" w:color="auto" w:fill="auto"/>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West Yellowstone</w:t>
            </w:r>
          </w:p>
        </w:tc>
        <w:tc>
          <w:tcPr>
            <w:tcW w:w="2230" w:type="dxa"/>
            <w:tcBorders>
              <w:top w:val="single" w:sz="4" w:space="0" w:color="auto"/>
              <w:left w:val="nil"/>
              <w:bottom w:val="double" w:sz="6" w:space="0" w:color="auto"/>
              <w:right w:val="single" w:sz="4" w:space="0" w:color="auto"/>
            </w:tcBorders>
            <w:shd w:val="clear" w:color="auto" w:fill="auto"/>
            <w:noWrap/>
            <w:vAlign w:val="center"/>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MVP-</w:t>
            </w:r>
            <w:proofErr w:type="spellStart"/>
            <w:r w:rsidRPr="00BC1F41">
              <w:rPr>
                <w:rFonts w:ascii="Bookman Old Style" w:hAnsi="Bookman Old Style" w:cs="Arial"/>
                <w:sz w:val="28"/>
                <w:szCs w:val="18"/>
              </w:rPr>
              <w:t>Fx</w:t>
            </w:r>
            <w:proofErr w:type="spellEnd"/>
          </w:p>
        </w:tc>
        <w:tc>
          <w:tcPr>
            <w:tcW w:w="1841" w:type="dxa"/>
            <w:tcBorders>
              <w:top w:val="single" w:sz="4" w:space="0" w:color="auto"/>
              <w:left w:val="nil"/>
              <w:bottom w:val="double" w:sz="6"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6,460</w:t>
            </w:r>
          </w:p>
        </w:tc>
        <w:tc>
          <w:tcPr>
            <w:tcW w:w="1475" w:type="dxa"/>
            <w:tcBorders>
              <w:top w:val="single" w:sz="4" w:space="0" w:color="auto"/>
              <w:left w:val="nil"/>
              <w:bottom w:val="double" w:sz="6"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9</w:t>
            </w:r>
          </w:p>
        </w:tc>
      </w:tr>
      <w:tr w:rsidR="00BC1F41" w:rsidRPr="00BC1F41" w:rsidTr="00BC1F41">
        <w:trPr>
          <w:divId w:val="784932023"/>
          <w:trHeight w:val="270"/>
          <w:jc w:val="center"/>
        </w:trPr>
        <w:tc>
          <w:tcPr>
            <w:tcW w:w="2330" w:type="dxa"/>
            <w:tcBorders>
              <w:top w:val="nil"/>
              <w:left w:val="single" w:sz="4" w:space="0" w:color="auto"/>
              <w:bottom w:val="single" w:sz="4" w:space="0" w:color="auto"/>
              <w:right w:val="single" w:sz="4" w:space="0" w:color="auto"/>
            </w:tcBorders>
            <w:shd w:val="clear" w:color="000000" w:fill="C0C0C0"/>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Subtotal</w:t>
            </w:r>
          </w:p>
        </w:tc>
        <w:tc>
          <w:tcPr>
            <w:tcW w:w="2230" w:type="dxa"/>
            <w:tcBorders>
              <w:top w:val="nil"/>
              <w:left w:val="nil"/>
              <w:bottom w:val="single" w:sz="4" w:space="0" w:color="auto"/>
              <w:right w:val="single" w:sz="4" w:space="0" w:color="auto"/>
            </w:tcBorders>
            <w:shd w:val="clear" w:color="000000" w:fill="C0C0C0"/>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 </w:t>
            </w:r>
          </w:p>
        </w:tc>
        <w:tc>
          <w:tcPr>
            <w:tcW w:w="1841" w:type="dxa"/>
            <w:tcBorders>
              <w:top w:val="nil"/>
              <w:left w:val="nil"/>
              <w:bottom w:val="single" w:sz="4" w:space="0" w:color="auto"/>
              <w:right w:val="single" w:sz="4" w:space="0" w:color="auto"/>
            </w:tcBorders>
            <w:shd w:val="clear" w:color="000000" w:fill="C0C0C0"/>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6,218,669</w:t>
            </w:r>
          </w:p>
        </w:tc>
        <w:tc>
          <w:tcPr>
            <w:tcW w:w="1475" w:type="dxa"/>
            <w:tcBorders>
              <w:top w:val="nil"/>
              <w:left w:val="nil"/>
              <w:bottom w:val="single" w:sz="4" w:space="0" w:color="auto"/>
              <w:right w:val="single" w:sz="4" w:space="0" w:color="auto"/>
            </w:tcBorders>
            <w:shd w:val="clear" w:color="000000" w:fill="C0C0C0"/>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3,880</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000000" w:fill="F79646"/>
            <w:noWrap/>
            <w:vAlign w:val="bottom"/>
            <w:hideMark/>
          </w:tcPr>
          <w:p w:rsidR="00BC1F41" w:rsidRPr="00BC1F41" w:rsidRDefault="00BC1F41" w:rsidP="00BC1F41">
            <w:pPr>
              <w:rPr>
                <w:rFonts w:ascii="Bookman Old Style" w:hAnsi="Bookman Old Style" w:cs="Arial"/>
                <w:b/>
                <w:bCs/>
                <w:sz w:val="28"/>
                <w:szCs w:val="18"/>
              </w:rPr>
            </w:pPr>
            <w:r w:rsidRPr="00BC1F41">
              <w:rPr>
                <w:rFonts w:ascii="Bookman Old Style" w:hAnsi="Bookman Old Style" w:cs="Arial"/>
                <w:b/>
                <w:bCs/>
                <w:sz w:val="28"/>
                <w:szCs w:val="18"/>
              </w:rPr>
              <w:t>Region 2</w:t>
            </w:r>
          </w:p>
        </w:tc>
        <w:tc>
          <w:tcPr>
            <w:tcW w:w="2230" w:type="dxa"/>
            <w:tcBorders>
              <w:top w:val="nil"/>
              <w:left w:val="nil"/>
              <w:bottom w:val="single" w:sz="4" w:space="0" w:color="auto"/>
              <w:right w:val="single" w:sz="4" w:space="0" w:color="auto"/>
            </w:tcBorders>
            <w:shd w:val="clear" w:color="000000" w:fill="F79646"/>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 </w:t>
            </w:r>
          </w:p>
        </w:tc>
        <w:tc>
          <w:tcPr>
            <w:tcW w:w="1841" w:type="dxa"/>
            <w:tcBorders>
              <w:top w:val="nil"/>
              <w:left w:val="nil"/>
              <w:bottom w:val="single" w:sz="4" w:space="0" w:color="auto"/>
              <w:right w:val="single" w:sz="4" w:space="0" w:color="auto"/>
            </w:tcBorders>
            <w:shd w:val="clear" w:color="000000" w:fill="F79646"/>
            <w:noWrap/>
            <w:vAlign w:val="bottom"/>
            <w:hideMark/>
          </w:tcPr>
          <w:p w:rsidR="00BC1F41" w:rsidRPr="00BC1F41" w:rsidRDefault="00BC1F41" w:rsidP="00BC1F41">
            <w:pPr>
              <w:jc w:val="right"/>
              <w:rPr>
                <w:rFonts w:ascii="Bookman Old Style" w:hAnsi="Bookman Old Style" w:cs="Arial"/>
                <w:color w:val="FF0000"/>
                <w:sz w:val="28"/>
                <w:szCs w:val="18"/>
              </w:rPr>
            </w:pPr>
            <w:r w:rsidRPr="00BC1F41">
              <w:rPr>
                <w:rFonts w:ascii="Bookman Old Style" w:hAnsi="Bookman Old Style" w:cs="Arial"/>
                <w:color w:val="FF0000"/>
                <w:sz w:val="28"/>
                <w:szCs w:val="18"/>
              </w:rPr>
              <w:t> </w:t>
            </w:r>
          </w:p>
        </w:tc>
        <w:tc>
          <w:tcPr>
            <w:tcW w:w="1475" w:type="dxa"/>
            <w:tcBorders>
              <w:top w:val="nil"/>
              <w:left w:val="nil"/>
              <w:bottom w:val="single" w:sz="4" w:space="0" w:color="auto"/>
              <w:right w:val="single" w:sz="4" w:space="0" w:color="auto"/>
            </w:tcBorders>
            <w:shd w:val="clear" w:color="000000" w:fill="F79646"/>
            <w:noWrap/>
            <w:vAlign w:val="bottom"/>
            <w:hideMark/>
          </w:tcPr>
          <w:p w:rsidR="00BC1F41" w:rsidRPr="00BC1F41" w:rsidRDefault="00BC1F41" w:rsidP="00BC1F41">
            <w:pPr>
              <w:jc w:val="right"/>
              <w:rPr>
                <w:rFonts w:ascii="Bookman Old Style" w:hAnsi="Bookman Old Style" w:cs="Arial"/>
                <w:color w:val="FF0000"/>
                <w:sz w:val="28"/>
                <w:szCs w:val="18"/>
              </w:rPr>
            </w:pPr>
            <w:r w:rsidRPr="00BC1F41">
              <w:rPr>
                <w:rFonts w:ascii="Bookman Old Style" w:hAnsi="Bookman Old Style" w:cs="Arial"/>
                <w:color w:val="FF0000"/>
                <w:sz w:val="28"/>
                <w:szCs w:val="18"/>
              </w:rPr>
              <w:t> </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000000" w:fill="FFFFFF"/>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Abilene SEAT</w:t>
            </w:r>
          </w:p>
        </w:tc>
        <w:tc>
          <w:tcPr>
            <w:tcW w:w="223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LC-95A-R</w:t>
            </w:r>
          </w:p>
        </w:tc>
        <w:tc>
          <w:tcPr>
            <w:tcW w:w="1841"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0</w:t>
            </w:r>
          </w:p>
        </w:tc>
        <w:tc>
          <w:tcPr>
            <w:tcW w:w="1475"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0</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000000" w:fill="FFFFFF"/>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Amarillo SEAT</w:t>
            </w:r>
          </w:p>
        </w:tc>
        <w:tc>
          <w:tcPr>
            <w:tcW w:w="223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LC-95A-R</w:t>
            </w:r>
          </w:p>
        </w:tc>
        <w:tc>
          <w:tcPr>
            <w:tcW w:w="1841"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60,566</w:t>
            </w:r>
          </w:p>
        </w:tc>
        <w:tc>
          <w:tcPr>
            <w:tcW w:w="1475"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n/r</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000000" w:fill="FFFFFF"/>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Bartlesville SEAT</w:t>
            </w:r>
          </w:p>
        </w:tc>
        <w:tc>
          <w:tcPr>
            <w:tcW w:w="223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LC-95A-R</w:t>
            </w:r>
          </w:p>
        </w:tc>
        <w:tc>
          <w:tcPr>
            <w:tcW w:w="1841"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60,000</w:t>
            </w:r>
          </w:p>
        </w:tc>
        <w:tc>
          <w:tcPr>
            <w:tcW w:w="1475"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n/r</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000000" w:fill="FFFFFF"/>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Ardmore Portable</w:t>
            </w:r>
          </w:p>
        </w:tc>
        <w:tc>
          <w:tcPr>
            <w:tcW w:w="223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LC-95A-R</w:t>
            </w:r>
          </w:p>
        </w:tc>
        <w:tc>
          <w:tcPr>
            <w:tcW w:w="1841"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17,533</w:t>
            </w:r>
          </w:p>
        </w:tc>
        <w:tc>
          <w:tcPr>
            <w:tcW w:w="1475"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6</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000000" w:fill="FFFFFF"/>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Fremont County</w:t>
            </w:r>
          </w:p>
        </w:tc>
        <w:tc>
          <w:tcPr>
            <w:tcW w:w="223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LC-95A-F</w:t>
            </w:r>
          </w:p>
        </w:tc>
        <w:tc>
          <w:tcPr>
            <w:tcW w:w="1841"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2,190</w:t>
            </w:r>
          </w:p>
        </w:tc>
        <w:tc>
          <w:tcPr>
            <w:tcW w:w="1475"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3</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auto" w:fill="auto"/>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Casper SEAT</w:t>
            </w:r>
          </w:p>
        </w:tc>
        <w:tc>
          <w:tcPr>
            <w:tcW w:w="223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LC-95A-R</w:t>
            </w:r>
          </w:p>
        </w:tc>
        <w:tc>
          <w:tcPr>
            <w:tcW w:w="1841"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19,850</w:t>
            </w:r>
          </w:p>
        </w:tc>
        <w:tc>
          <w:tcPr>
            <w:tcW w:w="1475"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28</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auto" w:fill="auto"/>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Cortez SEAT</w:t>
            </w:r>
          </w:p>
        </w:tc>
        <w:tc>
          <w:tcPr>
            <w:tcW w:w="223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LC-95A-F</w:t>
            </w:r>
          </w:p>
        </w:tc>
        <w:tc>
          <w:tcPr>
            <w:tcW w:w="1841"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21,892</w:t>
            </w:r>
          </w:p>
        </w:tc>
        <w:tc>
          <w:tcPr>
            <w:tcW w:w="1475"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31</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000000" w:fill="FFFFFF"/>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Nebraska SEAT</w:t>
            </w:r>
          </w:p>
        </w:tc>
        <w:tc>
          <w:tcPr>
            <w:tcW w:w="223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LC-95A-R</w:t>
            </w:r>
          </w:p>
        </w:tc>
        <w:tc>
          <w:tcPr>
            <w:tcW w:w="1841"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24,055</w:t>
            </w:r>
          </w:p>
        </w:tc>
        <w:tc>
          <w:tcPr>
            <w:tcW w:w="1475"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52</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000000" w:fill="FFFFFF"/>
            <w:noWrap/>
            <w:vAlign w:val="bottom"/>
            <w:hideMark/>
          </w:tcPr>
          <w:p w:rsidR="00BC1F41" w:rsidRPr="00BC1F41" w:rsidRDefault="00BC1F41" w:rsidP="00BC1F41">
            <w:pPr>
              <w:rPr>
                <w:rFonts w:ascii="Bookman Old Style" w:hAnsi="Bookman Old Style" w:cs="Arial"/>
                <w:sz w:val="28"/>
                <w:szCs w:val="18"/>
              </w:rPr>
            </w:pPr>
            <w:proofErr w:type="spellStart"/>
            <w:r w:rsidRPr="00BC1F41">
              <w:rPr>
                <w:rFonts w:ascii="Bookman Old Style" w:hAnsi="Bookman Old Style" w:cs="Arial"/>
                <w:sz w:val="28"/>
                <w:szCs w:val="18"/>
              </w:rPr>
              <w:t>Fredricksburg</w:t>
            </w:r>
            <w:proofErr w:type="spellEnd"/>
            <w:r w:rsidRPr="00BC1F41">
              <w:rPr>
                <w:rFonts w:ascii="Bookman Old Style" w:hAnsi="Bookman Old Style" w:cs="Arial"/>
                <w:sz w:val="28"/>
                <w:szCs w:val="18"/>
              </w:rPr>
              <w:t xml:space="preserve"> SEAT</w:t>
            </w:r>
          </w:p>
        </w:tc>
        <w:tc>
          <w:tcPr>
            <w:tcW w:w="223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LC-95A-R</w:t>
            </w:r>
          </w:p>
        </w:tc>
        <w:tc>
          <w:tcPr>
            <w:tcW w:w="1841"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0</w:t>
            </w:r>
          </w:p>
        </w:tc>
        <w:tc>
          <w:tcPr>
            <w:tcW w:w="1475"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0</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auto" w:fill="auto"/>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Durango</w:t>
            </w:r>
          </w:p>
        </w:tc>
        <w:tc>
          <w:tcPr>
            <w:tcW w:w="223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LC-95A-R</w:t>
            </w:r>
          </w:p>
        </w:tc>
        <w:tc>
          <w:tcPr>
            <w:tcW w:w="1841"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133,208</w:t>
            </w:r>
          </w:p>
        </w:tc>
        <w:tc>
          <w:tcPr>
            <w:tcW w:w="1475"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81</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000000" w:fill="FFFFFF"/>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Grand Junction</w:t>
            </w:r>
          </w:p>
        </w:tc>
        <w:tc>
          <w:tcPr>
            <w:tcW w:w="223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LC-95A-R</w:t>
            </w:r>
          </w:p>
        </w:tc>
        <w:tc>
          <w:tcPr>
            <w:tcW w:w="1841"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466,312</w:t>
            </w:r>
          </w:p>
        </w:tc>
        <w:tc>
          <w:tcPr>
            <w:tcW w:w="1475"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271</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000000" w:fill="FFFFFF"/>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Fort Collins</w:t>
            </w:r>
          </w:p>
        </w:tc>
        <w:tc>
          <w:tcPr>
            <w:tcW w:w="223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P100-F</w:t>
            </w:r>
          </w:p>
        </w:tc>
        <w:tc>
          <w:tcPr>
            <w:tcW w:w="1841"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5,494</w:t>
            </w:r>
          </w:p>
        </w:tc>
        <w:tc>
          <w:tcPr>
            <w:tcW w:w="1475"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8</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000000" w:fill="FFFFFF"/>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Hot Springs SEAT</w:t>
            </w:r>
          </w:p>
        </w:tc>
        <w:tc>
          <w:tcPr>
            <w:tcW w:w="223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LC-95A-R</w:t>
            </w:r>
          </w:p>
        </w:tc>
        <w:tc>
          <w:tcPr>
            <w:tcW w:w="1841"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26,015</w:t>
            </w:r>
          </w:p>
        </w:tc>
        <w:tc>
          <w:tcPr>
            <w:tcW w:w="1475"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48</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auto" w:fill="auto"/>
            <w:noWrap/>
            <w:vAlign w:val="bottom"/>
            <w:hideMark/>
          </w:tcPr>
          <w:p w:rsidR="00BC1F41" w:rsidRPr="00BC1F41" w:rsidRDefault="00BC1F41" w:rsidP="00BC1F41">
            <w:pPr>
              <w:rPr>
                <w:rFonts w:ascii="Bookman Old Style" w:hAnsi="Bookman Old Style" w:cs="Arial"/>
                <w:sz w:val="28"/>
                <w:szCs w:val="18"/>
              </w:rPr>
            </w:pPr>
            <w:proofErr w:type="spellStart"/>
            <w:r w:rsidRPr="00BC1F41">
              <w:rPr>
                <w:rFonts w:ascii="Bookman Old Style" w:hAnsi="Bookman Old Style" w:cs="Arial"/>
                <w:sz w:val="28"/>
                <w:szCs w:val="18"/>
              </w:rPr>
              <w:t>Jeffco</w:t>
            </w:r>
            <w:proofErr w:type="spellEnd"/>
          </w:p>
        </w:tc>
        <w:tc>
          <w:tcPr>
            <w:tcW w:w="223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LC-95A-R</w:t>
            </w:r>
          </w:p>
        </w:tc>
        <w:tc>
          <w:tcPr>
            <w:tcW w:w="1841"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291,366</w:t>
            </w:r>
          </w:p>
        </w:tc>
        <w:tc>
          <w:tcPr>
            <w:tcW w:w="1475"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105</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000000" w:fill="FFFFFF"/>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Pierre SEAT</w:t>
            </w:r>
          </w:p>
        </w:tc>
        <w:tc>
          <w:tcPr>
            <w:tcW w:w="223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LC-95A-R</w:t>
            </w:r>
          </w:p>
        </w:tc>
        <w:tc>
          <w:tcPr>
            <w:tcW w:w="1841"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0</w:t>
            </w:r>
          </w:p>
        </w:tc>
        <w:tc>
          <w:tcPr>
            <w:tcW w:w="1475"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color w:val="000000"/>
                <w:sz w:val="28"/>
                <w:szCs w:val="18"/>
              </w:rPr>
            </w:pPr>
            <w:r w:rsidRPr="00BC1F41">
              <w:rPr>
                <w:rFonts w:ascii="Bookman Old Style" w:hAnsi="Bookman Old Style" w:cs="Arial"/>
                <w:color w:val="000000"/>
                <w:sz w:val="28"/>
                <w:szCs w:val="18"/>
              </w:rPr>
              <w:t>0</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000000" w:fill="FFFFFF"/>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Pueblo Reload</w:t>
            </w:r>
          </w:p>
        </w:tc>
        <w:tc>
          <w:tcPr>
            <w:tcW w:w="223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LC-95A-R</w:t>
            </w:r>
          </w:p>
        </w:tc>
        <w:tc>
          <w:tcPr>
            <w:tcW w:w="1841"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2,111</w:t>
            </w:r>
          </w:p>
        </w:tc>
        <w:tc>
          <w:tcPr>
            <w:tcW w:w="1475"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3</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auto" w:fill="auto"/>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Rapid City</w:t>
            </w:r>
          </w:p>
        </w:tc>
        <w:tc>
          <w:tcPr>
            <w:tcW w:w="223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LC-95A-R</w:t>
            </w:r>
          </w:p>
        </w:tc>
        <w:tc>
          <w:tcPr>
            <w:tcW w:w="1841"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64,711</w:t>
            </w:r>
          </w:p>
        </w:tc>
        <w:tc>
          <w:tcPr>
            <w:tcW w:w="1475"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29</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auto" w:fill="auto"/>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Rifle SEAT</w:t>
            </w:r>
          </w:p>
        </w:tc>
        <w:tc>
          <w:tcPr>
            <w:tcW w:w="223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LC-95A-F</w:t>
            </w:r>
          </w:p>
        </w:tc>
        <w:tc>
          <w:tcPr>
            <w:tcW w:w="1841"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29985</w:t>
            </w:r>
          </w:p>
        </w:tc>
        <w:tc>
          <w:tcPr>
            <w:tcW w:w="1475"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43</w:t>
            </w:r>
          </w:p>
        </w:tc>
      </w:tr>
      <w:tr w:rsidR="00BC1F41" w:rsidRPr="00BC1F41" w:rsidTr="00BC1F41">
        <w:trPr>
          <w:divId w:val="784932023"/>
          <w:trHeight w:val="255"/>
          <w:jc w:val="center"/>
        </w:trPr>
        <w:tc>
          <w:tcPr>
            <w:tcW w:w="2330" w:type="dxa"/>
            <w:tcBorders>
              <w:top w:val="nil"/>
              <w:left w:val="single" w:sz="4" w:space="0" w:color="auto"/>
              <w:bottom w:val="double" w:sz="6" w:space="0" w:color="auto"/>
              <w:right w:val="single" w:sz="4" w:space="0" w:color="auto"/>
            </w:tcBorders>
            <w:shd w:val="clear" w:color="000000" w:fill="FFFFFF"/>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lastRenderedPageBreak/>
              <w:t>Worland</w:t>
            </w:r>
          </w:p>
        </w:tc>
        <w:tc>
          <w:tcPr>
            <w:tcW w:w="2230" w:type="dxa"/>
            <w:tcBorders>
              <w:top w:val="nil"/>
              <w:left w:val="nil"/>
              <w:bottom w:val="double" w:sz="6"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LC-95A-R</w:t>
            </w:r>
          </w:p>
        </w:tc>
        <w:tc>
          <w:tcPr>
            <w:tcW w:w="1841" w:type="dxa"/>
            <w:tcBorders>
              <w:top w:val="nil"/>
              <w:left w:val="nil"/>
              <w:bottom w:val="double" w:sz="6"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0</w:t>
            </w:r>
          </w:p>
        </w:tc>
        <w:tc>
          <w:tcPr>
            <w:tcW w:w="1475" w:type="dxa"/>
            <w:tcBorders>
              <w:top w:val="nil"/>
              <w:left w:val="nil"/>
              <w:bottom w:val="double" w:sz="6"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0</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000000" w:fill="C0C0C0"/>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Subtotal</w:t>
            </w:r>
          </w:p>
        </w:tc>
        <w:tc>
          <w:tcPr>
            <w:tcW w:w="2230" w:type="dxa"/>
            <w:tcBorders>
              <w:top w:val="nil"/>
              <w:left w:val="nil"/>
              <w:bottom w:val="single" w:sz="4" w:space="0" w:color="auto"/>
              <w:right w:val="single" w:sz="4" w:space="0" w:color="auto"/>
            </w:tcBorders>
            <w:shd w:val="clear" w:color="000000" w:fill="C0C0C0"/>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 </w:t>
            </w:r>
          </w:p>
        </w:tc>
        <w:tc>
          <w:tcPr>
            <w:tcW w:w="1841" w:type="dxa"/>
            <w:tcBorders>
              <w:top w:val="nil"/>
              <w:left w:val="nil"/>
              <w:bottom w:val="single" w:sz="4" w:space="0" w:color="auto"/>
              <w:right w:val="single" w:sz="4" w:space="0" w:color="auto"/>
            </w:tcBorders>
            <w:shd w:val="clear" w:color="000000" w:fill="C0C0C0"/>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1,225,288</w:t>
            </w:r>
          </w:p>
        </w:tc>
        <w:tc>
          <w:tcPr>
            <w:tcW w:w="1475" w:type="dxa"/>
            <w:tcBorders>
              <w:top w:val="nil"/>
              <w:left w:val="nil"/>
              <w:bottom w:val="single" w:sz="4" w:space="0" w:color="auto"/>
              <w:right w:val="single" w:sz="4" w:space="0" w:color="auto"/>
            </w:tcBorders>
            <w:shd w:val="clear" w:color="000000" w:fill="C0C0C0"/>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708</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000000" w:fill="F79646"/>
            <w:noWrap/>
            <w:vAlign w:val="bottom"/>
            <w:hideMark/>
          </w:tcPr>
          <w:p w:rsidR="00BC1F41" w:rsidRPr="00BC1F41" w:rsidRDefault="00BC1F41" w:rsidP="00BC1F41">
            <w:pPr>
              <w:rPr>
                <w:rFonts w:ascii="Bookman Old Style" w:hAnsi="Bookman Old Style" w:cs="Arial"/>
                <w:b/>
                <w:bCs/>
                <w:sz w:val="28"/>
                <w:szCs w:val="18"/>
              </w:rPr>
            </w:pPr>
            <w:r w:rsidRPr="00BC1F41">
              <w:rPr>
                <w:rFonts w:ascii="Bookman Old Style" w:hAnsi="Bookman Old Style" w:cs="Arial"/>
                <w:b/>
                <w:bCs/>
                <w:sz w:val="28"/>
                <w:szCs w:val="18"/>
              </w:rPr>
              <w:t>Region 3</w:t>
            </w:r>
          </w:p>
        </w:tc>
        <w:tc>
          <w:tcPr>
            <w:tcW w:w="2230" w:type="dxa"/>
            <w:tcBorders>
              <w:top w:val="nil"/>
              <w:left w:val="nil"/>
              <w:bottom w:val="single" w:sz="4" w:space="0" w:color="auto"/>
              <w:right w:val="single" w:sz="4" w:space="0" w:color="auto"/>
            </w:tcBorders>
            <w:shd w:val="clear" w:color="000000" w:fill="F79646"/>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 </w:t>
            </w:r>
          </w:p>
        </w:tc>
        <w:tc>
          <w:tcPr>
            <w:tcW w:w="1841" w:type="dxa"/>
            <w:tcBorders>
              <w:top w:val="nil"/>
              <w:left w:val="nil"/>
              <w:bottom w:val="single" w:sz="4" w:space="0" w:color="auto"/>
              <w:right w:val="single" w:sz="4" w:space="0" w:color="auto"/>
            </w:tcBorders>
            <w:shd w:val="clear" w:color="000000" w:fill="F79646"/>
            <w:noWrap/>
            <w:vAlign w:val="bottom"/>
            <w:hideMark/>
          </w:tcPr>
          <w:p w:rsidR="00BC1F41" w:rsidRPr="00BC1F41" w:rsidRDefault="00BC1F41" w:rsidP="00BC1F41">
            <w:pPr>
              <w:jc w:val="right"/>
              <w:rPr>
                <w:rFonts w:ascii="Bookman Old Style" w:hAnsi="Bookman Old Style" w:cs="Arial"/>
                <w:color w:val="FF0000"/>
                <w:sz w:val="28"/>
                <w:szCs w:val="18"/>
              </w:rPr>
            </w:pPr>
            <w:r w:rsidRPr="00BC1F41">
              <w:rPr>
                <w:rFonts w:ascii="Bookman Old Style" w:hAnsi="Bookman Old Style" w:cs="Arial"/>
                <w:color w:val="FF0000"/>
                <w:sz w:val="28"/>
                <w:szCs w:val="18"/>
              </w:rPr>
              <w:t> </w:t>
            </w:r>
          </w:p>
        </w:tc>
        <w:tc>
          <w:tcPr>
            <w:tcW w:w="1475" w:type="dxa"/>
            <w:tcBorders>
              <w:top w:val="nil"/>
              <w:left w:val="nil"/>
              <w:bottom w:val="single" w:sz="4" w:space="0" w:color="auto"/>
              <w:right w:val="single" w:sz="4" w:space="0" w:color="auto"/>
            </w:tcBorders>
            <w:shd w:val="clear" w:color="000000" w:fill="F79646"/>
            <w:noWrap/>
            <w:vAlign w:val="bottom"/>
            <w:hideMark/>
          </w:tcPr>
          <w:p w:rsidR="00BC1F41" w:rsidRPr="00BC1F41" w:rsidRDefault="00BC1F41" w:rsidP="00BC1F41">
            <w:pPr>
              <w:jc w:val="right"/>
              <w:rPr>
                <w:rFonts w:ascii="Bookman Old Style" w:hAnsi="Bookman Old Style" w:cs="Arial"/>
                <w:color w:val="FF0000"/>
                <w:sz w:val="28"/>
                <w:szCs w:val="18"/>
              </w:rPr>
            </w:pPr>
            <w:r w:rsidRPr="00BC1F41">
              <w:rPr>
                <w:rFonts w:ascii="Bookman Old Style" w:hAnsi="Bookman Old Style" w:cs="Arial"/>
                <w:color w:val="FF0000"/>
                <w:sz w:val="28"/>
                <w:szCs w:val="18"/>
              </w:rPr>
              <w:t> </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auto" w:fill="auto"/>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Alamogordo</w:t>
            </w:r>
          </w:p>
        </w:tc>
        <w:tc>
          <w:tcPr>
            <w:tcW w:w="2230" w:type="dxa"/>
            <w:tcBorders>
              <w:top w:val="nil"/>
              <w:left w:val="nil"/>
              <w:bottom w:val="single" w:sz="4" w:space="0" w:color="auto"/>
              <w:right w:val="single" w:sz="4" w:space="0" w:color="auto"/>
            </w:tcBorders>
            <w:shd w:val="clear" w:color="auto" w:fill="auto"/>
            <w:noWrap/>
            <w:vAlign w:val="center"/>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MVP-</w:t>
            </w:r>
            <w:proofErr w:type="spellStart"/>
            <w:r w:rsidRPr="00BC1F41">
              <w:rPr>
                <w:rFonts w:ascii="Bookman Old Style" w:hAnsi="Bookman Old Style" w:cs="Arial"/>
                <w:sz w:val="28"/>
                <w:szCs w:val="18"/>
              </w:rPr>
              <w:t>Fx</w:t>
            </w:r>
            <w:proofErr w:type="spellEnd"/>
          </w:p>
        </w:tc>
        <w:tc>
          <w:tcPr>
            <w:tcW w:w="1841"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10,403</w:t>
            </w:r>
          </w:p>
        </w:tc>
        <w:tc>
          <w:tcPr>
            <w:tcW w:w="1475"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6</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000000" w:fill="FFFFFF"/>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Albuquerque</w:t>
            </w:r>
          </w:p>
        </w:tc>
        <w:tc>
          <w:tcPr>
            <w:tcW w:w="2230" w:type="dxa"/>
            <w:tcBorders>
              <w:top w:val="nil"/>
              <w:left w:val="nil"/>
              <w:bottom w:val="single" w:sz="4" w:space="0" w:color="auto"/>
              <w:right w:val="single" w:sz="4" w:space="0" w:color="auto"/>
            </w:tcBorders>
            <w:shd w:val="clear" w:color="auto" w:fill="auto"/>
            <w:noWrap/>
            <w:vAlign w:val="center"/>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MVP-</w:t>
            </w:r>
            <w:proofErr w:type="spellStart"/>
            <w:r w:rsidRPr="00BC1F41">
              <w:rPr>
                <w:rFonts w:ascii="Bookman Old Style" w:hAnsi="Bookman Old Style" w:cs="Arial"/>
                <w:sz w:val="28"/>
                <w:szCs w:val="18"/>
              </w:rPr>
              <w:t>Fx</w:t>
            </w:r>
            <w:proofErr w:type="spellEnd"/>
          </w:p>
        </w:tc>
        <w:tc>
          <w:tcPr>
            <w:tcW w:w="1841"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278,372</w:t>
            </w:r>
          </w:p>
        </w:tc>
        <w:tc>
          <w:tcPr>
            <w:tcW w:w="1475"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104</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000000" w:fill="FFFFFF"/>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Austin SEAT</w:t>
            </w:r>
          </w:p>
        </w:tc>
        <w:tc>
          <w:tcPr>
            <w:tcW w:w="223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LC-95A-R</w:t>
            </w:r>
          </w:p>
        </w:tc>
        <w:tc>
          <w:tcPr>
            <w:tcW w:w="1841"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0</w:t>
            </w:r>
          </w:p>
        </w:tc>
        <w:tc>
          <w:tcPr>
            <w:tcW w:w="1475"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0</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000000" w:fill="FFFFFF"/>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Marana SEAT</w:t>
            </w:r>
          </w:p>
        </w:tc>
        <w:tc>
          <w:tcPr>
            <w:tcW w:w="223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LC-95A-R</w:t>
            </w:r>
          </w:p>
        </w:tc>
        <w:tc>
          <w:tcPr>
            <w:tcW w:w="1841"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168,770</w:t>
            </w:r>
          </w:p>
        </w:tc>
        <w:tc>
          <w:tcPr>
            <w:tcW w:w="1475"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n / r</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auto" w:fill="auto"/>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Fort Huachuca</w:t>
            </w:r>
          </w:p>
        </w:tc>
        <w:tc>
          <w:tcPr>
            <w:tcW w:w="2230" w:type="dxa"/>
            <w:tcBorders>
              <w:top w:val="nil"/>
              <w:left w:val="nil"/>
              <w:bottom w:val="single" w:sz="4" w:space="0" w:color="auto"/>
              <w:right w:val="single" w:sz="4" w:space="0" w:color="auto"/>
            </w:tcBorders>
            <w:shd w:val="clear" w:color="auto" w:fill="auto"/>
            <w:noWrap/>
            <w:vAlign w:val="center"/>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MVP-</w:t>
            </w:r>
            <w:proofErr w:type="spellStart"/>
            <w:r w:rsidRPr="00BC1F41">
              <w:rPr>
                <w:rFonts w:ascii="Bookman Old Style" w:hAnsi="Bookman Old Style" w:cs="Arial"/>
                <w:sz w:val="28"/>
                <w:szCs w:val="18"/>
              </w:rPr>
              <w:t>Fx</w:t>
            </w:r>
            <w:proofErr w:type="spellEnd"/>
          </w:p>
        </w:tc>
        <w:tc>
          <w:tcPr>
            <w:tcW w:w="1841"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1,087,782</w:t>
            </w:r>
          </w:p>
        </w:tc>
        <w:tc>
          <w:tcPr>
            <w:tcW w:w="1475"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502</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auto" w:fill="auto"/>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Giddens SEAT</w:t>
            </w:r>
          </w:p>
        </w:tc>
        <w:tc>
          <w:tcPr>
            <w:tcW w:w="223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LC-95A-R</w:t>
            </w:r>
          </w:p>
        </w:tc>
        <w:tc>
          <w:tcPr>
            <w:tcW w:w="1841"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0</w:t>
            </w:r>
          </w:p>
        </w:tc>
        <w:tc>
          <w:tcPr>
            <w:tcW w:w="1475"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0</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auto" w:fill="auto"/>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Kingman SEAT</w:t>
            </w:r>
          </w:p>
        </w:tc>
        <w:tc>
          <w:tcPr>
            <w:tcW w:w="223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LC-95A-R</w:t>
            </w:r>
          </w:p>
        </w:tc>
        <w:tc>
          <w:tcPr>
            <w:tcW w:w="1841"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0</w:t>
            </w:r>
          </w:p>
        </w:tc>
        <w:tc>
          <w:tcPr>
            <w:tcW w:w="1475"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0</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auto" w:fill="auto"/>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Prescott</w:t>
            </w:r>
          </w:p>
        </w:tc>
        <w:tc>
          <w:tcPr>
            <w:tcW w:w="223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LC-95A-R</w:t>
            </w:r>
          </w:p>
        </w:tc>
        <w:tc>
          <w:tcPr>
            <w:tcW w:w="1841"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575,653</w:t>
            </w:r>
          </w:p>
        </w:tc>
        <w:tc>
          <w:tcPr>
            <w:tcW w:w="1475"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298</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auto" w:fill="auto"/>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Phoenix-Gateway</w:t>
            </w:r>
          </w:p>
        </w:tc>
        <w:tc>
          <w:tcPr>
            <w:tcW w:w="223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LC-95A-R</w:t>
            </w:r>
          </w:p>
        </w:tc>
        <w:tc>
          <w:tcPr>
            <w:tcW w:w="1841"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1,774,067</w:t>
            </w:r>
          </w:p>
        </w:tc>
        <w:tc>
          <w:tcPr>
            <w:tcW w:w="1475"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237</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000000" w:fill="FFFFFF"/>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Roswell</w:t>
            </w:r>
          </w:p>
        </w:tc>
        <w:tc>
          <w:tcPr>
            <w:tcW w:w="223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LC-95A-R</w:t>
            </w:r>
          </w:p>
        </w:tc>
        <w:tc>
          <w:tcPr>
            <w:tcW w:w="1841"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20,000</w:t>
            </w:r>
          </w:p>
        </w:tc>
        <w:tc>
          <w:tcPr>
            <w:tcW w:w="1475"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2</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000000" w:fill="FFFFFF"/>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Safford SEAT</w:t>
            </w:r>
          </w:p>
        </w:tc>
        <w:tc>
          <w:tcPr>
            <w:tcW w:w="223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LC-95A-R</w:t>
            </w:r>
          </w:p>
        </w:tc>
        <w:tc>
          <w:tcPr>
            <w:tcW w:w="1841"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282,246</w:t>
            </w:r>
          </w:p>
        </w:tc>
        <w:tc>
          <w:tcPr>
            <w:tcW w:w="1475"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n / r</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000000" w:fill="FFFFFF"/>
            <w:noWrap/>
            <w:vAlign w:val="bottom"/>
            <w:hideMark/>
          </w:tcPr>
          <w:p w:rsidR="00BC1F41" w:rsidRPr="00BC1F41" w:rsidRDefault="00BC1F41" w:rsidP="00BC1F41">
            <w:pPr>
              <w:rPr>
                <w:rFonts w:ascii="Bookman Old Style" w:hAnsi="Bookman Old Style" w:cs="Arial"/>
                <w:sz w:val="28"/>
                <w:szCs w:val="18"/>
              </w:rPr>
            </w:pPr>
            <w:proofErr w:type="spellStart"/>
            <w:r w:rsidRPr="00BC1F41">
              <w:rPr>
                <w:rFonts w:ascii="Bookman Old Style" w:hAnsi="Bookman Old Style" w:cs="Arial"/>
                <w:sz w:val="28"/>
                <w:szCs w:val="18"/>
              </w:rPr>
              <w:t>Showlow</w:t>
            </w:r>
            <w:proofErr w:type="spellEnd"/>
          </w:p>
        </w:tc>
        <w:tc>
          <w:tcPr>
            <w:tcW w:w="223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LC-95A-R</w:t>
            </w:r>
          </w:p>
        </w:tc>
        <w:tc>
          <w:tcPr>
            <w:tcW w:w="1841"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45,623</w:t>
            </w:r>
          </w:p>
        </w:tc>
        <w:tc>
          <w:tcPr>
            <w:tcW w:w="1475"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61</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000000" w:fill="FFFFFF"/>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Wickenburg</w:t>
            </w:r>
          </w:p>
        </w:tc>
        <w:tc>
          <w:tcPr>
            <w:tcW w:w="223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LC-95A-R</w:t>
            </w:r>
          </w:p>
        </w:tc>
        <w:tc>
          <w:tcPr>
            <w:tcW w:w="1841"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0</w:t>
            </w:r>
          </w:p>
        </w:tc>
        <w:tc>
          <w:tcPr>
            <w:tcW w:w="1475"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0</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000000" w:fill="FFFFFF"/>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Silver City</w:t>
            </w:r>
          </w:p>
        </w:tc>
        <w:tc>
          <w:tcPr>
            <w:tcW w:w="2230" w:type="dxa"/>
            <w:tcBorders>
              <w:top w:val="nil"/>
              <w:left w:val="nil"/>
              <w:bottom w:val="single" w:sz="4" w:space="0" w:color="auto"/>
              <w:right w:val="single" w:sz="4" w:space="0" w:color="auto"/>
            </w:tcBorders>
            <w:shd w:val="clear" w:color="auto" w:fill="auto"/>
            <w:noWrap/>
            <w:vAlign w:val="center"/>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MVP-F</w:t>
            </w:r>
          </w:p>
        </w:tc>
        <w:tc>
          <w:tcPr>
            <w:tcW w:w="1841"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9,307</w:t>
            </w:r>
          </w:p>
        </w:tc>
        <w:tc>
          <w:tcPr>
            <w:tcW w:w="1475"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13</w:t>
            </w:r>
          </w:p>
        </w:tc>
      </w:tr>
      <w:tr w:rsidR="00BC1F41" w:rsidRPr="00BC1F41" w:rsidTr="00BC1F41">
        <w:trPr>
          <w:divId w:val="784932023"/>
          <w:trHeight w:val="255"/>
          <w:jc w:val="center"/>
        </w:trPr>
        <w:tc>
          <w:tcPr>
            <w:tcW w:w="2330" w:type="dxa"/>
            <w:tcBorders>
              <w:top w:val="nil"/>
              <w:left w:val="single" w:sz="4" w:space="0" w:color="auto"/>
              <w:bottom w:val="double" w:sz="6" w:space="0" w:color="auto"/>
              <w:right w:val="single" w:sz="4" w:space="0" w:color="auto"/>
            </w:tcBorders>
            <w:shd w:val="clear" w:color="auto" w:fill="auto"/>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Winslow</w:t>
            </w:r>
          </w:p>
        </w:tc>
        <w:tc>
          <w:tcPr>
            <w:tcW w:w="2230" w:type="dxa"/>
            <w:tcBorders>
              <w:top w:val="nil"/>
              <w:left w:val="nil"/>
              <w:bottom w:val="double" w:sz="6"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LC-95A-R</w:t>
            </w:r>
          </w:p>
        </w:tc>
        <w:tc>
          <w:tcPr>
            <w:tcW w:w="1841" w:type="dxa"/>
            <w:tcBorders>
              <w:top w:val="nil"/>
              <w:left w:val="nil"/>
              <w:bottom w:val="double" w:sz="6"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58,329</w:t>
            </w:r>
          </w:p>
        </w:tc>
        <w:tc>
          <w:tcPr>
            <w:tcW w:w="1475" w:type="dxa"/>
            <w:tcBorders>
              <w:top w:val="nil"/>
              <w:left w:val="nil"/>
              <w:bottom w:val="double" w:sz="6"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24</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000000" w:fill="C0C0C0"/>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Subtotal</w:t>
            </w:r>
          </w:p>
        </w:tc>
        <w:tc>
          <w:tcPr>
            <w:tcW w:w="2230" w:type="dxa"/>
            <w:tcBorders>
              <w:top w:val="nil"/>
              <w:left w:val="nil"/>
              <w:bottom w:val="single" w:sz="4" w:space="0" w:color="auto"/>
              <w:right w:val="single" w:sz="4" w:space="0" w:color="auto"/>
            </w:tcBorders>
            <w:shd w:val="clear" w:color="000000" w:fill="C0C0C0"/>
            <w:noWrap/>
            <w:vAlign w:val="bottom"/>
            <w:hideMark/>
          </w:tcPr>
          <w:p w:rsidR="00BC1F41" w:rsidRPr="00BC1F41" w:rsidRDefault="00BC1F41" w:rsidP="00BC1F41">
            <w:pPr>
              <w:jc w:val="right"/>
              <w:rPr>
                <w:rFonts w:ascii="Bookman Old Style" w:hAnsi="Bookman Old Style" w:cs="Arial"/>
                <w:b/>
                <w:bCs/>
                <w:sz w:val="28"/>
                <w:szCs w:val="18"/>
              </w:rPr>
            </w:pPr>
            <w:r w:rsidRPr="00BC1F41">
              <w:rPr>
                <w:rFonts w:ascii="Bookman Old Style" w:hAnsi="Bookman Old Style" w:cs="Arial"/>
                <w:b/>
                <w:bCs/>
                <w:sz w:val="28"/>
                <w:szCs w:val="18"/>
              </w:rPr>
              <w:t> </w:t>
            </w:r>
          </w:p>
        </w:tc>
        <w:tc>
          <w:tcPr>
            <w:tcW w:w="1841" w:type="dxa"/>
            <w:tcBorders>
              <w:top w:val="nil"/>
              <w:left w:val="nil"/>
              <w:bottom w:val="single" w:sz="4" w:space="0" w:color="auto"/>
              <w:right w:val="single" w:sz="4" w:space="0" w:color="auto"/>
            </w:tcBorders>
            <w:shd w:val="clear" w:color="000000" w:fill="C0C0C0"/>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4,310,552</w:t>
            </w:r>
          </w:p>
        </w:tc>
        <w:tc>
          <w:tcPr>
            <w:tcW w:w="1475" w:type="dxa"/>
            <w:tcBorders>
              <w:top w:val="nil"/>
              <w:left w:val="nil"/>
              <w:bottom w:val="single" w:sz="4" w:space="0" w:color="auto"/>
              <w:right w:val="single" w:sz="4" w:space="0" w:color="auto"/>
            </w:tcBorders>
            <w:shd w:val="clear" w:color="000000" w:fill="C0C0C0"/>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1,247</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000000" w:fill="F79646"/>
            <w:noWrap/>
            <w:vAlign w:val="bottom"/>
            <w:hideMark/>
          </w:tcPr>
          <w:p w:rsidR="00BC1F41" w:rsidRPr="00BC1F41" w:rsidRDefault="00BC1F41" w:rsidP="00BC1F41">
            <w:pPr>
              <w:rPr>
                <w:rFonts w:ascii="Bookman Old Style" w:hAnsi="Bookman Old Style" w:cs="Arial"/>
                <w:b/>
                <w:bCs/>
                <w:sz w:val="28"/>
                <w:szCs w:val="18"/>
              </w:rPr>
            </w:pPr>
            <w:r w:rsidRPr="00BC1F41">
              <w:rPr>
                <w:rFonts w:ascii="Bookman Old Style" w:hAnsi="Bookman Old Style" w:cs="Arial"/>
                <w:b/>
                <w:bCs/>
                <w:sz w:val="28"/>
                <w:szCs w:val="18"/>
              </w:rPr>
              <w:t>Region 4</w:t>
            </w:r>
          </w:p>
        </w:tc>
        <w:tc>
          <w:tcPr>
            <w:tcW w:w="2230" w:type="dxa"/>
            <w:tcBorders>
              <w:top w:val="nil"/>
              <w:left w:val="nil"/>
              <w:bottom w:val="single" w:sz="4" w:space="0" w:color="auto"/>
              <w:right w:val="single" w:sz="4" w:space="0" w:color="auto"/>
            </w:tcBorders>
            <w:shd w:val="clear" w:color="000000" w:fill="F79646"/>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 </w:t>
            </w:r>
          </w:p>
        </w:tc>
        <w:tc>
          <w:tcPr>
            <w:tcW w:w="1841" w:type="dxa"/>
            <w:tcBorders>
              <w:top w:val="nil"/>
              <w:left w:val="nil"/>
              <w:bottom w:val="single" w:sz="4" w:space="0" w:color="auto"/>
              <w:right w:val="single" w:sz="4" w:space="0" w:color="auto"/>
            </w:tcBorders>
            <w:shd w:val="clear" w:color="000000" w:fill="F79646"/>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 </w:t>
            </w:r>
          </w:p>
        </w:tc>
        <w:tc>
          <w:tcPr>
            <w:tcW w:w="1475" w:type="dxa"/>
            <w:tcBorders>
              <w:top w:val="nil"/>
              <w:left w:val="nil"/>
              <w:bottom w:val="single" w:sz="4" w:space="0" w:color="auto"/>
              <w:right w:val="single" w:sz="4" w:space="0" w:color="auto"/>
            </w:tcBorders>
            <w:shd w:val="clear" w:color="000000" w:fill="F79646"/>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 </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auto" w:fill="auto"/>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 xml:space="preserve">Battle Mountain </w:t>
            </w:r>
          </w:p>
        </w:tc>
        <w:tc>
          <w:tcPr>
            <w:tcW w:w="223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LC-95A-R</w:t>
            </w:r>
          </w:p>
        </w:tc>
        <w:tc>
          <w:tcPr>
            <w:tcW w:w="1841"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1,255,851</w:t>
            </w:r>
          </w:p>
        </w:tc>
        <w:tc>
          <w:tcPr>
            <w:tcW w:w="1475"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1061</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auto" w:fill="auto"/>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Boise</w:t>
            </w:r>
          </w:p>
        </w:tc>
        <w:tc>
          <w:tcPr>
            <w:tcW w:w="223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LC-95A-R</w:t>
            </w:r>
          </w:p>
        </w:tc>
        <w:tc>
          <w:tcPr>
            <w:tcW w:w="1841"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383,194</w:t>
            </w:r>
          </w:p>
        </w:tc>
        <w:tc>
          <w:tcPr>
            <w:tcW w:w="1475"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175</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000000" w:fill="FFFFFF"/>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Cedar City</w:t>
            </w:r>
          </w:p>
        </w:tc>
        <w:tc>
          <w:tcPr>
            <w:tcW w:w="223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LC-95A-Fx</w:t>
            </w:r>
          </w:p>
        </w:tc>
        <w:tc>
          <w:tcPr>
            <w:tcW w:w="1841"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578,890</w:t>
            </w:r>
          </w:p>
        </w:tc>
        <w:tc>
          <w:tcPr>
            <w:tcW w:w="1475"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346</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000000" w:fill="FFFFFF"/>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Fillmore SEAT</w:t>
            </w:r>
          </w:p>
        </w:tc>
        <w:tc>
          <w:tcPr>
            <w:tcW w:w="223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LC-95A-F</w:t>
            </w:r>
          </w:p>
        </w:tc>
        <w:tc>
          <w:tcPr>
            <w:tcW w:w="1841"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0</w:t>
            </w:r>
          </w:p>
        </w:tc>
        <w:tc>
          <w:tcPr>
            <w:tcW w:w="1475"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0</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000000" w:fill="FFFFFF"/>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Hailey SEAT</w:t>
            </w:r>
          </w:p>
        </w:tc>
        <w:tc>
          <w:tcPr>
            <w:tcW w:w="223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LC-95A-R</w:t>
            </w:r>
          </w:p>
        </w:tc>
        <w:tc>
          <w:tcPr>
            <w:tcW w:w="1841"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0</w:t>
            </w:r>
          </w:p>
        </w:tc>
        <w:tc>
          <w:tcPr>
            <w:tcW w:w="1475"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0</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auto" w:fill="auto"/>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Hill</w:t>
            </w:r>
          </w:p>
        </w:tc>
        <w:tc>
          <w:tcPr>
            <w:tcW w:w="223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LC-95A-Fx</w:t>
            </w:r>
          </w:p>
        </w:tc>
        <w:tc>
          <w:tcPr>
            <w:tcW w:w="1841"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466,967</w:t>
            </w:r>
          </w:p>
        </w:tc>
        <w:tc>
          <w:tcPr>
            <w:tcW w:w="1475"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257</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000000" w:fill="FFFFFF"/>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Jean SEAT</w:t>
            </w:r>
          </w:p>
        </w:tc>
        <w:tc>
          <w:tcPr>
            <w:tcW w:w="223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LC-95A-Fx</w:t>
            </w:r>
          </w:p>
        </w:tc>
        <w:tc>
          <w:tcPr>
            <w:tcW w:w="1841"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1,300</w:t>
            </w:r>
          </w:p>
        </w:tc>
        <w:tc>
          <w:tcPr>
            <w:tcW w:w="1475"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2</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000000" w:fill="FFFFFF"/>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McCall</w:t>
            </w:r>
          </w:p>
        </w:tc>
        <w:tc>
          <w:tcPr>
            <w:tcW w:w="223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LC-95A-R</w:t>
            </w:r>
          </w:p>
        </w:tc>
        <w:tc>
          <w:tcPr>
            <w:tcW w:w="1841"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60,401</w:t>
            </w:r>
          </w:p>
        </w:tc>
        <w:tc>
          <w:tcPr>
            <w:tcW w:w="1475"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n/r</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000000" w:fill="FFFFFF"/>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Mesquite SEAT</w:t>
            </w:r>
          </w:p>
        </w:tc>
        <w:tc>
          <w:tcPr>
            <w:tcW w:w="223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LC-95A-Fx</w:t>
            </w:r>
          </w:p>
        </w:tc>
        <w:tc>
          <w:tcPr>
            <w:tcW w:w="1841"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25,675</w:t>
            </w:r>
          </w:p>
        </w:tc>
        <w:tc>
          <w:tcPr>
            <w:tcW w:w="1475"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35</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auto" w:fill="auto"/>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Mt. Home SEAT</w:t>
            </w:r>
          </w:p>
        </w:tc>
        <w:tc>
          <w:tcPr>
            <w:tcW w:w="223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LC-95A-R</w:t>
            </w:r>
          </w:p>
        </w:tc>
        <w:tc>
          <w:tcPr>
            <w:tcW w:w="1841"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105,691</w:t>
            </w:r>
          </w:p>
        </w:tc>
        <w:tc>
          <w:tcPr>
            <w:tcW w:w="1475"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148</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000000" w:fill="FFFFFF"/>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Nephi SEAT</w:t>
            </w:r>
          </w:p>
        </w:tc>
        <w:tc>
          <w:tcPr>
            <w:tcW w:w="223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LC-95A-Fx</w:t>
            </w:r>
          </w:p>
        </w:tc>
        <w:tc>
          <w:tcPr>
            <w:tcW w:w="1841"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0</w:t>
            </w:r>
          </w:p>
        </w:tc>
        <w:tc>
          <w:tcPr>
            <w:tcW w:w="1475"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0</w:t>
            </w:r>
          </w:p>
        </w:tc>
      </w:tr>
      <w:tr w:rsidR="00BC1F41" w:rsidRPr="00BC1F41" w:rsidTr="00BC1F41">
        <w:trPr>
          <w:divId w:val="784932023"/>
          <w:trHeight w:val="300"/>
          <w:jc w:val="center"/>
        </w:trPr>
        <w:tc>
          <w:tcPr>
            <w:tcW w:w="2330" w:type="dxa"/>
            <w:tcBorders>
              <w:top w:val="nil"/>
              <w:left w:val="single" w:sz="4" w:space="0" w:color="auto"/>
              <w:bottom w:val="single" w:sz="4" w:space="0" w:color="auto"/>
              <w:right w:val="single" w:sz="4" w:space="0" w:color="auto"/>
            </w:tcBorders>
            <w:shd w:val="clear" w:color="000000" w:fill="FFFFFF"/>
            <w:noWrap/>
            <w:vAlign w:val="bottom"/>
            <w:hideMark/>
          </w:tcPr>
          <w:p w:rsidR="00BC1F41" w:rsidRPr="00BC1F41" w:rsidRDefault="00BC1F41" w:rsidP="00BC1F41">
            <w:pPr>
              <w:rPr>
                <w:rFonts w:ascii="Bookman Old Style" w:hAnsi="Bookman Old Style" w:cs="Arial"/>
                <w:sz w:val="28"/>
                <w:szCs w:val="18"/>
              </w:rPr>
            </w:pPr>
            <w:proofErr w:type="spellStart"/>
            <w:r w:rsidRPr="00BC1F41">
              <w:rPr>
                <w:rFonts w:ascii="Bookman Old Style" w:hAnsi="Bookman Old Style" w:cs="Arial"/>
                <w:sz w:val="28"/>
                <w:szCs w:val="18"/>
              </w:rPr>
              <w:t>Panaca</w:t>
            </w:r>
            <w:proofErr w:type="spellEnd"/>
            <w:r w:rsidRPr="00BC1F41">
              <w:rPr>
                <w:rFonts w:ascii="Bookman Old Style" w:hAnsi="Bookman Old Style" w:cs="Arial"/>
                <w:sz w:val="28"/>
                <w:szCs w:val="18"/>
              </w:rPr>
              <w:t>/Ely SEAT</w:t>
            </w:r>
          </w:p>
        </w:tc>
        <w:tc>
          <w:tcPr>
            <w:tcW w:w="223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LC-95A-Fx</w:t>
            </w:r>
          </w:p>
        </w:tc>
        <w:tc>
          <w:tcPr>
            <w:tcW w:w="1841"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0</w:t>
            </w:r>
          </w:p>
        </w:tc>
        <w:tc>
          <w:tcPr>
            <w:tcW w:w="1475"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0</w:t>
            </w:r>
          </w:p>
        </w:tc>
      </w:tr>
      <w:tr w:rsidR="00BC1F41" w:rsidRPr="00BC1F41" w:rsidTr="00BC1F41">
        <w:trPr>
          <w:divId w:val="784932023"/>
          <w:trHeight w:val="300"/>
          <w:jc w:val="center"/>
        </w:trPr>
        <w:tc>
          <w:tcPr>
            <w:tcW w:w="2330" w:type="dxa"/>
            <w:tcBorders>
              <w:top w:val="nil"/>
              <w:left w:val="single" w:sz="4" w:space="0" w:color="auto"/>
              <w:bottom w:val="single" w:sz="4" w:space="0" w:color="auto"/>
              <w:right w:val="single" w:sz="4" w:space="0" w:color="auto"/>
            </w:tcBorders>
            <w:shd w:val="clear" w:color="000000" w:fill="FFFFFF"/>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Pocatello</w:t>
            </w:r>
          </w:p>
        </w:tc>
        <w:tc>
          <w:tcPr>
            <w:tcW w:w="223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LC-95A-R</w:t>
            </w:r>
          </w:p>
        </w:tc>
        <w:tc>
          <w:tcPr>
            <w:tcW w:w="1841"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1,006,501</w:t>
            </w:r>
          </w:p>
        </w:tc>
        <w:tc>
          <w:tcPr>
            <w:tcW w:w="1475"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681</w:t>
            </w:r>
          </w:p>
        </w:tc>
      </w:tr>
      <w:tr w:rsidR="00BC1F41" w:rsidRPr="00BC1F41" w:rsidTr="00BC1F41">
        <w:trPr>
          <w:divId w:val="784932023"/>
          <w:trHeight w:val="300"/>
          <w:jc w:val="center"/>
        </w:trPr>
        <w:tc>
          <w:tcPr>
            <w:tcW w:w="2330" w:type="dxa"/>
            <w:tcBorders>
              <w:top w:val="nil"/>
              <w:left w:val="single" w:sz="4" w:space="0" w:color="auto"/>
              <w:bottom w:val="single" w:sz="4" w:space="0" w:color="auto"/>
              <w:right w:val="single" w:sz="4" w:space="0" w:color="auto"/>
            </w:tcBorders>
            <w:shd w:val="clear" w:color="000000" w:fill="FFFFFF"/>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Richfield SEAT</w:t>
            </w:r>
          </w:p>
        </w:tc>
        <w:tc>
          <w:tcPr>
            <w:tcW w:w="223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LC-95A-F</w:t>
            </w:r>
          </w:p>
        </w:tc>
        <w:tc>
          <w:tcPr>
            <w:tcW w:w="1841"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0</w:t>
            </w:r>
          </w:p>
        </w:tc>
        <w:tc>
          <w:tcPr>
            <w:tcW w:w="1475"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0</w:t>
            </w:r>
          </w:p>
        </w:tc>
      </w:tr>
      <w:tr w:rsidR="00BC1F41" w:rsidRPr="00BC1F41" w:rsidTr="00BC1F41">
        <w:trPr>
          <w:divId w:val="784932023"/>
          <w:trHeight w:val="300"/>
          <w:jc w:val="center"/>
        </w:trPr>
        <w:tc>
          <w:tcPr>
            <w:tcW w:w="2330" w:type="dxa"/>
            <w:tcBorders>
              <w:top w:val="nil"/>
              <w:left w:val="single" w:sz="4" w:space="0" w:color="auto"/>
              <w:bottom w:val="single" w:sz="4" w:space="0" w:color="auto"/>
              <w:right w:val="single" w:sz="4" w:space="0" w:color="auto"/>
            </w:tcBorders>
            <w:shd w:val="clear" w:color="000000" w:fill="FFFFFF"/>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Rawlins</w:t>
            </w:r>
          </w:p>
        </w:tc>
        <w:tc>
          <w:tcPr>
            <w:tcW w:w="223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LC-95A-R</w:t>
            </w:r>
          </w:p>
        </w:tc>
        <w:tc>
          <w:tcPr>
            <w:tcW w:w="1841"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0</w:t>
            </w:r>
          </w:p>
        </w:tc>
        <w:tc>
          <w:tcPr>
            <w:tcW w:w="1475"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0</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auto" w:fill="auto"/>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Reno/Stead</w:t>
            </w:r>
          </w:p>
        </w:tc>
        <w:tc>
          <w:tcPr>
            <w:tcW w:w="223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LC-95A-R</w:t>
            </w:r>
          </w:p>
        </w:tc>
        <w:tc>
          <w:tcPr>
            <w:tcW w:w="1841"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2,162,453</w:t>
            </w:r>
          </w:p>
        </w:tc>
        <w:tc>
          <w:tcPr>
            <w:tcW w:w="1475"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1259</w:t>
            </w:r>
          </w:p>
        </w:tc>
      </w:tr>
      <w:tr w:rsidR="00BC1F41" w:rsidRPr="00BC1F41" w:rsidTr="00BC1F41">
        <w:trPr>
          <w:divId w:val="784932023"/>
          <w:trHeight w:val="300"/>
          <w:jc w:val="center"/>
        </w:trPr>
        <w:tc>
          <w:tcPr>
            <w:tcW w:w="2330" w:type="dxa"/>
            <w:tcBorders>
              <w:top w:val="nil"/>
              <w:left w:val="single" w:sz="4" w:space="0" w:color="auto"/>
              <w:bottom w:val="single" w:sz="4" w:space="0" w:color="auto"/>
              <w:right w:val="single" w:sz="4" w:space="0" w:color="auto"/>
            </w:tcBorders>
            <w:shd w:val="clear" w:color="000000" w:fill="FFFFFF"/>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Riverton</w:t>
            </w:r>
          </w:p>
        </w:tc>
        <w:tc>
          <w:tcPr>
            <w:tcW w:w="223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LC-95A-R</w:t>
            </w:r>
          </w:p>
        </w:tc>
        <w:tc>
          <w:tcPr>
            <w:tcW w:w="1841"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19,850</w:t>
            </w:r>
          </w:p>
        </w:tc>
        <w:tc>
          <w:tcPr>
            <w:tcW w:w="1475"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28</w:t>
            </w:r>
          </w:p>
        </w:tc>
      </w:tr>
      <w:tr w:rsidR="00BC1F41" w:rsidRPr="00BC1F41" w:rsidTr="00BC1F41">
        <w:trPr>
          <w:divId w:val="784932023"/>
          <w:trHeight w:val="300"/>
          <w:jc w:val="center"/>
        </w:trPr>
        <w:tc>
          <w:tcPr>
            <w:tcW w:w="2330" w:type="dxa"/>
            <w:tcBorders>
              <w:top w:val="nil"/>
              <w:left w:val="single" w:sz="4" w:space="0" w:color="auto"/>
              <w:bottom w:val="single" w:sz="4" w:space="0" w:color="auto"/>
              <w:right w:val="single" w:sz="4" w:space="0" w:color="auto"/>
            </w:tcBorders>
            <w:shd w:val="clear" w:color="000000" w:fill="FFFFFF"/>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Tooele Valley SEAT</w:t>
            </w:r>
          </w:p>
        </w:tc>
        <w:tc>
          <w:tcPr>
            <w:tcW w:w="223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LC-95A-F</w:t>
            </w:r>
          </w:p>
        </w:tc>
        <w:tc>
          <w:tcPr>
            <w:tcW w:w="1841"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367,000</w:t>
            </w:r>
          </w:p>
        </w:tc>
        <w:tc>
          <w:tcPr>
            <w:tcW w:w="1475"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499</w:t>
            </w:r>
          </w:p>
        </w:tc>
      </w:tr>
      <w:tr w:rsidR="00BC1F41" w:rsidRPr="00BC1F41" w:rsidTr="00BC1F41">
        <w:trPr>
          <w:divId w:val="784932023"/>
          <w:trHeight w:val="300"/>
          <w:jc w:val="center"/>
        </w:trPr>
        <w:tc>
          <w:tcPr>
            <w:tcW w:w="2330" w:type="dxa"/>
            <w:tcBorders>
              <w:top w:val="nil"/>
              <w:left w:val="single" w:sz="4" w:space="0" w:color="auto"/>
              <w:bottom w:val="single" w:sz="4" w:space="0" w:color="auto"/>
              <w:right w:val="single" w:sz="4" w:space="0" w:color="auto"/>
            </w:tcBorders>
            <w:shd w:val="clear" w:color="auto" w:fill="auto"/>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Twin Falls</w:t>
            </w:r>
          </w:p>
        </w:tc>
        <w:tc>
          <w:tcPr>
            <w:tcW w:w="223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LC-95A-R</w:t>
            </w:r>
          </w:p>
        </w:tc>
        <w:tc>
          <w:tcPr>
            <w:tcW w:w="1841"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1,082,780</w:t>
            </w:r>
          </w:p>
        </w:tc>
        <w:tc>
          <w:tcPr>
            <w:tcW w:w="1475"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936</w:t>
            </w:r>
          </w:p>
        </w:tc>
      </w:tr>
      <w:tr w:rsidR="00BC1F41" w:rsidRPr="00BC1F41" w:rsidTr="00BC1F41">
        <w:trPr>
          <w:divId w:val="784932023"/>
          <w:trHeight w:val="300"/>
          <w:jc w:val="center"/>
        </w:trPr>
        <w:tc>
          <w:tcPr>
            <w:tcW w:w="2330" w:type="dxa"/>
            <w:tcBorders>
              <w:top w:val="nil"/>
              <w:left w:val="single" w:sz="4" w:space="0" w:color="auto"/>
              <w:bottom w:val="single" w:sz="4" w:space="0" w:color="auto"/>
              <w:right w:val="single" w:sz="4" w:space="0" w:color="auto"/>
            </w:tcBorders>
            <w:shd w:val="clear" w:color="000000" w:fill="FFFFFF"/>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Wells SEAT</w:t>
            </w:r>
          </w:p>
        </w:tc>
        <w:tc>
          <w:tcPr>
            <w:tcW w:w="223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LC-95A-R</w:t>
            </w:r>
          </w:p>
        </w:tc>
        <w:tc>
          <w:tcPr>
            <w:tcW w:w="1841"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305,533</w:t>
            </w:r>
          </w:p>
        </w:tc>
        <w:tc>
          <w:tcPr>
            <w:tcW w:w="1475"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414</w:t>
            </w:r>
          </w:p>
        </w:tc>
      </w:tr>
      <w:tr w:rsidR="00BC1F41" w:rsidRPr="00BC1F41" w:rsidTr="00BC1F41">
        <w:trPr>
          <w:divId w:val="784932023"/>
          <w:trHeight w:val="300"/>
          <w:jc w:val="center"/>
        </w:trPr>
        <w:tc>
          <w:tcPr>
            <w:tcW w:w="2330" w:type="dxa"/>
            <w:tcBorders>
              <w:top w:val="nil"/>
              <w:left w:val="single" w:sz="4" w:space="0" w:color="auto"/>
              <w:bottom w:val="single" w:sz="4" w:space="0" w:color="auto"/>
              <w:right w:val="single" w:sz="4" w:space="0" w:color="auto"/>
            </w:tcBorders>
            <w:shd w:val="clear" w:color="000000" w:fill="FFFFFF"/>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lastRenderedPageBreak/>
              <w:t>Wendover</w:t>
            </w:r>
          </w:p>
        </w:tc>
        <w:tc>
          <w:tcPr>
            <w:tcW w:w="223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LC-95A-R</w:t>
            </w:r>
          </w:p>
        </w:tc>
        <w:tc>
          <w:tcPr>
            <w:tcW w:w="1841"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0</w:t>
            </w:r>
          </w:p>
        </w:tc>
        <w:tc>
          <w:tcPr>
            <w:tcW w:w="1475"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0</w:t>
            </w:r>
          </w:p>
        </w:tc>
      </w:tr>
      <w:tr w:rsidR="00BC1F41" w:rsidRPr="00BC1F41" w:rsidTr="00BC1F41">
        <w:trPr>
          <w:divId w:val="784932023"/>
          <w:trHeight w:val="255"/>
          <w:jc w:val="center"/>
        </w:trPr>
        <w:tc>
          <w:tcPr>
            <w:tcW w:w="2330" w:type="dxa"/>
            <w:tcBorders>
              <w:top w:val="nil"/>
              <w:left w:val="single" w:sz="4" w:space="0" w:color="auto"/>
              <w:bottom w:val="double" w:sz="6" w:space="0" w:color="auto"/>
              <w:right w:val="single" w:sz="4" w:space="0" w:color="auto"/>
            </w:tcBorders>
            <w:shd w:val="clear" w:color="000000" w:fill="FFFFFF"/>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Winnemucca SEAT</w:t>
            </w:r>
          </w:p>
        </w:tc>
        <w:tc>
          <w:tcPr>
            <w:tcW w:w="2230" w:type="dxa"/>
            <w:tcBorders>
              <w:top w:val="nil"/>
              <w:left w:val="nil"/>
              <w:bottom w:val="double" w:sz="6"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LC-95A-R</w:t>
            </w:r>
          </w:p>
        </w:tc>
        <w:tc>
          <w:tcPr>
            <w:tcW w:w="1841" w:type="dxa"/>
            <w:tcBorders>
              <w:top w:val="nil"/>
              <w:left w:val="nil"/>
              <w:bottom w:val="double" w:sz="6"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520,192</w:t>
            </w:r>
          </w:p>
        </w:tc>
        <w:tc>
          <w:tcPr>
            <w:tcW w:w="1475" w:type="dxa"/>
            <w:tcBorders>
              <w:top w:val="nil"/>
              <w:left w:val="nil"/>
              <w:bottom w:val="double" w:sz="6"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734</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000000" w:fill="C0C0C0"/>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Subtotal</w:t>
            </w:r>
          </w:p>
        </w:tc>
        <w:tc>
          <w:tcPr>
            <w:tcW w:w="2230" w:type="dxa"/>
            <w:tcBorders>
              <w:top w:val="nil"/>
              <w:left w:val="nil"/>
              <w:bottom w:val="single" w:sz="4" w:space="0" w:color="auto"/>
              <w:right w:val="single" w:sz="4" w:space="0" w:color="auto"/>
            </w:tcBorders>
            <w:shd w:val="clear" w:color="000000" w:fill="C0C0C0"/>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 </w:t>
            </w:r>
          </w:p>
        </w:tc>
        <w:tc>
          <w:tcPr>
            <w:tcW w:w="1841" w:type="dxa"/>
            <w:tcBorders>
              <w:top w:val="nil"/>
              <w:left w:val="nil"/>
              <w:bottom w:val="single" w:sz="4" w:space="0" w:color="auto"/>
              <w:right w:val="single" w:sz="4" w:space="0" w:color="auto"/>
            </w:tcBorders>
            <w:shd w:val="clear" w:color="000000" w:fill="C0C0C0"/>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8,342,278</w:t>
            </w:r>
          </w:p>
        </w:tc>
        <w:tc>
          <w:tcPr>
            <w:tcW w:w="1475" w:type="dxa"/>
            <w:tcBorders>
              <w:top w:val="nil"/>
              <w:left w:val="nil"/>
              <w:bottom w:val="single" w:sz="4" w:space="0" w:color="auto"/>
              <w:right w:val="single" w:sz="4" w:space="0" w:color="auto"/>
            </w:tcBorders>
            <w:shd w:val="clear" w:color="000000" w:fill="C0C0C0"/>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6,575</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000000" w:fill="F79646"/>
            <w:noWrap/>
            <w:vAlign w:val="bottom"/>
            <w:hideMark/>
          </w:tcPr>
          <w:p w:rsidR="00BC1F41" w:rsidRPr="00BC1F41" w:rsidRDefault="00BC1F41" w:rsidP="00BC1F41">
            <w:pPr>
              <w:rPr>
                <w:rFonts w:ascii="Bookman Old Style" w:hAnsi="Bookman Old Style" w:cs="Arial"/>
                <w:b/>
                <w:bCs/>
                <w:sz w:val="28"/>
                <w:szCs w:val="18"/>
              </w:rPr>
            </w:pPr>
            <w:r w:rsidRPr="00BC1F41">
              <w:rPr>
                <w:rFonts w:ascii="Bookman Old Style" w:hAnsi="Bookman Old Style" w:cs="Arial"/>
                <w:b/>
                <w:bCs/>
                <w:sz w:val="28"/>
                <w:szCs w:val="18"/>
              </w:rPr>
              <w:t>Region 5</w:t>
            </w:r>
          </w:p>
        </w:tc>
        <w:tc>
          <w:tcPr>
            <w:tcW w:w="2230" w:type="dxa"/>
            <w:tcBorders>
              <w:top w:val="nil"/>
              <w:left w:val="nil"/>
              <w:bottom w:val="single" w:sz="4" w:space="0" w:color="auto"/>
              <w:right w:val="single" w:sz="4" w:space="0" w:color="auto"/>
            </w:tcBorders>
            <w:shd w:val="clear" w:color="000000" w:fill="F79646"/>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 </w:t>
            </w:r>
          </w:p>
        </w:tc>
        <w:tc>
          <w:tcPr>
            <w:tcW w:w="1841" w:type="dxa"/>
            <w:tcBorders>
              <w:top w:val="nil"/>
              <w:left w:val="nil"/>
              <w:bottom w:val="single" w:sz="4" w:space="0" w:color="auto"/>
              <w:right w:val="single" w:sz="4" w:space="0" w:color="auto"/>
            </w:tcBorders>
            <w:shd w:val="clear" w:color="000000" w:fill="F79646"/>
            <w:noWrap/>
            <w:vAlign w:val="bottom"/>
            <w:hideMark/>
          </w:tcPr>
          <w:p w:rsidR="00BC1F41" w:rsidRPr="00BC1F41" w:rsidRDefault="00BC1F41" w:rsidP="00BC1F41">
            <w:pPr>
              <w:jc w:val="right"/>
              <w:rPr>
                <w:rFonts w:ascii="Bookman Old Style" w:hAnsi="Bookman Old Style" w:cs="Arial"/>
                <w:color w:val="FF0000"/>
                <w:sz w:val="28"/>
                <w:szCs w:val="18"/>
              </w:rPr>
            </w:pPr>
            <w:r w:rsidRPr="00BC1F41">
              <w:rPr>
                <w:rFonts w:ascii="Bookman Old Style" w:hAnsi="Bookman Old Style" w:cs="Arial"/>
                <w:color w:val="FF0000"/>
                <w:sz w:val="28"/>
                <w:szCs w:val="18"/>
              </w:rPr>
              <w:t> </w:t>
            </w:r>
          </w:p>
        </w:tc>
        <w:tc>
          <w:tcPr>
            <w:tcW w:w="1475" w:type="dxa"/>
            <w:tcBorders>
              <w:top w:val="nil"/>
              <w:left w:val="nil"/>
              <w:bottom w:val="single" w:sz="4" w:space="0" w:color="auto"/>
              <w:right w:val="single" w:sz="4" w:space="0" w:color="auto"/>
            </w:tcBorders>
            <w:shd w:val="clear" w:color="000000" w:fill="F79646"/>
            <w:noWrap/>
            <w:vAlign w:val="bottom"/>
            <w:hideMark/>
          </w:tcPr>
          <w:p w:rsidR="00BC1F41" w:rsidRPr="00BC1F41" w:rsidRDefault="00BC1F41" w:rsidP="00BC1F41">
            <w:pPr>
              <w:jc w:val="right"/>
              <w:rPr>
                <w:rFonts w:ascii="Bookman Old Style" w:hAnsi="Bookman Old Style" w:cs="Arial"/>
                <w:color w:val="FF0000"/>
                <w:sz w:val="28"/>
                <w:szCs w:val="18"/>
              </w:rPr>
            </w:pPr>
            <w:r w:rsidRPr="00BC1F41">
              <w:rPr>
                <w:rFonts w:ascii="Bookman Old Style" w:hAnsi="Bookman Old Style" w:cs="Arial"/>
                <w:color w:val="FF0000"/>
                <w:sz w:val="28"/>
                <w:szCs w:val="18"/>
              </w:rPr>
              <w:t> </w:t>
            </w:r>
          </w:p>
        </w:tc>
      </w:tr>
      <w:tr w:rsidR="00BC1F41" w:rsidRPr="00BC1F41" w:rsidTr="00BC1F41">
        <w:trPr>
          <w:divId w:val="784932023"/>
          <w:trHeight w:val="300"/>
          <w:jc w:val="center"/>
        </w:trPr>
        <w:tc>
          <w:tcPr>
            <w:tcW w:w="2330" w:type="dxa"/>
            <w:tcBorders>
              <w:top w:val="nil"/>
              <w:left w:val="single" w:sz="4" w:space="0" w:color="auto"/>
              <w:bottom w:val="single" w:sz="4" w:space="0" w:color="auto"/>
              <w:right w:val="single" w:sz="4" w:space="0" w:color="auto"/>
            </w:tcBorders>
            <w:shd w:val="clear" w:color="000000" w:fill="FFFFFF"/>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Castle PAB</w:t>
            </w:r>
          </w:p>
        </w:tc>
        <w:tc>
          <w:tcPr>
            <w:tcW w:w="223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MVP-</w:t>
            </w:r>
            <w:proofErr w:type="spellStart"/>
            <w:r w:rsidRPr="00BC1F41">
              <w:rPr>
                <w:rFonts w:ascii="Bookman Old Style" w:hAnsi="Bookman Old Style" w:cs="Arial"/>
                <w:sz w:val="28"/>
                <w:szCs w:val="18"/>
              </w:rPr>
              <w:t>Fx</w:t>
            </w:r>
            <w:proofErr w:type="spellEnd"/>
          </w:p>
        </w:tc>
        <w:tc>
          <w:tcPr>
            <w:tcW w:w="1841"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2,086,773</w:t>
            </w:r>
          </w:p>
        </w:tc>
        <w:tc>
          <w:tcPr>
            <w:tcW w:w="1475"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n/r</w:t>
            </w:r>
          </w:p>
        </w:tc>
      </w:tr>
      <w:tr w:rsidR="00BC1F41" w:rsidRPr="00BC1F41" w:rsidTr="00BC1F41">
        <w:trPr>
          <w:divId w:val="784932023"/>
          <w:trHeight w:val="300"/>
          <w:jc w:val="center"/>
        </w:trPr>
        <w:tc>
          <w:tcPr>
            <w:tcW w:w="2330" w:type="dxa"/>
            <w:tcBorders>
              <w:top w:val="nil"/>
              <w:left w:val="single" w:sz="4" w:space="0" w:color="auto"/>
              <w:bottom w:val="single" w:sz="4" w:space="0" w:color="auto"/>
              <w:right w:val="single" w:sz="4" w:space="0" w:color="auto"/>
            </w:tcBorders>
            <w:shd w:val="clear" w:color="000000" w:fill="FFFFFF"/>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 xml:space="preserve">Bishop </w:t>
            </w:r>
          </w:p>
        </w:tc>
        <w:tc>
          <w:tcPr>
            <w:tcW w:w="223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P100-F</w:t>
            </w:r>
          </w:p>
        </w:tc>
        <w:tc>
          <w:tcPr>
            <w:tcW w:w="1841"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0</w:t>
            </w:r>
          </w:p>
        </w:tc>
        <w:tc>
          <w:tcPr>
            <w:tcW w:w="1475"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0</w:t>
            </w:r>
          </w:p>
        </w:tc>
      </w:tr>
      <w:tr w:rsidR="00BC1F41" w:rsidRPr="00BC1F41" w:rsidTr="00BC1F41">
        <w:trPr>
          <w:divId w:val="784932023"/>
          <w:trHeight w:val="300"/>
          <w:jc w:val="center"/>
        </w:trPr>
        <w:tc>
          <w:tcPr>
            <w:tcW w:w="2330" w:type="dxa"/>
            <w:tcBorders>
              <w:top w:val="nil"/>
              <w:left w:val="single" w:sz="4" w:space="0" w:color="auto"/>
              <w:bottom w:val="single" w:sz="4" w:space="0" w:color="auto"/>
              <w:right w:val="single" w:sz="4" w:space="0" w:color="auto"/>
            </w:tcBorders>
            <w:shd w:val="clear" w:color="000000" w:fill="FFFFFF"/>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Brown Field</w:t>
            </w:r>
          </w:p>
        </w:tc>
        <w:tc>
          <w:tcPr>
            <w:tcW w:w="223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259-Fx</w:t>
            </w:r>
          </w:p>
        </w:tc>
        <w:tc>
          <w:tcPr>
            <w:tcW w:w="1841"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18,507</w:t>
            </w:r>
          </w:p>
        </w:tc>
        <w:tc>
          <w:tcPr>
            <w:tcW w:w="1475"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7</w:t>
            </w:r>
          </w:p>
        </w:tc>
      </w:tr>
      <w:tr w:rsidR="00BC1F41" w:rsidRPr="00BC1F41" w:rsidTr="00BC1F41">
        <w:trPr>
          <w:divId w:val="784932023"/>
          <w:trHeight w:val="300"/>
          <w:jc w:val="center"/>
        </w:trPr>
        <w:tc>
          <w:tcPr>
            <w:tcW w:w="2330" w:type="dxa"/>
            <w:tcBorders>
              <w:top w:val="nil"/>
              <w:left w:val="single" w:sz="4" w:space="0" w:color="auto"/>
              <w:bottom w:val="single" w:sz="4" w:space="0" w:color="auto"/>
              <w:right w:val="single" w:sz="4" w:space="0" w:color="auto"/>
            </w:tcBorders>
            <w:shd w:val="clear" w:color="auto" w:fill="auto"/>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Chester</w:t>
            </w:r>
          </w:p>
        </w:tc>
        <w:tc>
          <w:tcPr>
            <w:tcW w:w="223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MVP-</w:t>
            </w:r>
            <w:proofErr w:type="spellStart"/>
            <w:r w:rsidRPr="00BC1F41">
              <w:rPr>
                <w:rFonts w:ascii="Bookman Old Style" w:hAnsi="Bookman Old Style" w:cs="Arial"/>
                <w:sz w:val="28"/>
                <w:szCs w:val="18"/>
              </w:rPr>
              <w:t>Fx</w:t>
            </w:r>
            <w:proofErr w:type="spellEnd"/>
          </w:p>
        </w:tc>
        <w:tc>
          <w:tcPr>
            <w:tcW w:w="1841"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240,301</w:t>
            </w:r>
          </w:p>
        </w:tc>
        <w:tc>
          <w:tcPr>
            <w:tcW w:w="1475"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n/r</w:t>
            </w:r>
          </w:p>
        </w:tc>
      </w:tr>
      <w:tr w:rsidR="00BC1F41" w:rsidRPr="00BC1F41" w:rsidTr="00BC1F41">
        <w:trPr>
          <w:divId w:val="784932023"/>
          <w:trHeight w:val="300"/>
          <w:jc w:val="center"/>
        </w:trPr>
        <w:tc>
          <w:tcPr>
            <w:tcW w:w="2330" w:type="dxa"/>
            <w:tcBorders>
              <w:top w:val="nil"/>
              <w:left w:val="single" w:sz="4" w:space="0" w:color="auto"/>
              <w:bottom w:val="single" w:sz="4" w:space="0" w:color="auto"/>
              <w:right w:val="single" w:sz="4" w:space="0" w:color="auto"/>
            </w:tcBorders>
            <w:shd w:val="clear" w:color="000000" w:fill="FFFFFF"/>
            <w:noWrap/>
            <w:vAlign w:val="center"/>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Chico</w:t>
            </w:r>
          </w:p>
        </w:tc>
        <w:tc>
          <w:tcPr>
            <w:tcW w:w="2230" w:type="dxa"/>
            <w:tcBorders>
              <w:top w:val="nil"/>
              <w:left w:val="nil"/>
              <w:bottom w:val="single" w:sz="4" w:space="0" w:color="auto"/>
              <w:right w:val="single" w:sz="4" w:space="0" w:color="auto"/>
            </w:tcBorders>
            <w:shd w:val="clear" w:color="auto" w:fill="auto"/>
            <w:noWrap/>
            <w:vAlign w:val="center"/>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MVP-</w:t>
            </w:r>
            <w:proofErr w:type="spellStart"/>
            <w:r w:rsidRPr="00BC1F41">
              <w:rPr>
                <w:rFonts w:ascii="Bookman Old Style" w:hAnsi="Bookman Old Style" w:cs="Arial"/>
                <w:sz w:val="28"/>
                <w:szCs w:val="18"/>
              </w:rPr>
              <w:t>Fx</w:t>
            </w:r>
            <w:proofErr w:type="spellEnd"/>
          </w:p>
        </w:tc>
        <w:tc>
          <w:tcPr>
            <w:tcW w:w="1841" w:type="dxa"/>
            <w:tcBorders>
              <w:top w:val="nil"/>
              <w:left w:val="nil"/>
              <w:bottom w:val="nil"/>
              <w:right w:val="nil"/>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1,300,000</w:t>
            </w:r>
          </w:p>
        </w:tc>
        <w:tc>
          <w:tcPr>
            <w:tcW w:w="1475" w:type="dxa"/>
            <w:tcBorders>
              <w:top w:val="nil"/>
              <w:left w:val="single" w:sz="4" w:space="0" w:color="auto"/>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0</w:t>
            </w:r>
          </w:p>
        </w:tc>
      </w:tr>
      <w:tr w:rsidR="00BC1F41" w:rsidRPr="00BC1F41" w:rsidTr="00BC1F41">
        <w:trPr>
          <w:divId w:val="784932023"/>
          <w:trHeight w:val="300"/>
          <w:jc w:val="center"/>
        </w:trPr>
        <w:tc>
          <w:tcPr>
            <w:tcW w:w="2330" w:type="dxa"/>
            <w:tcBorders>
              <w:top w:val="nil"/>
              <w:left w:val="single" w:sz="4" w:space="0" w:color="auto"/>
              <w:bottom w:val="single" w:sz="4" w:space="0" w:color="auto"/>
              <w:right w:val="single" w:sz="4" w:space="0" w:color="auto"/>
            </w:tcBorders>
            <w:shd w:val="clear" w:color="000000" w:fill="FFFFFF"/>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Columbia</w:t>
            </w:r>
          </w:p>
        </w:tc>
        <w:tc>
          <w:tcPr>
            <w:tcW w:w="223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MVP-</w:t>
            </w:r>
            <w:proofErr w:type="spellStart"/>
            <w:r w:rsidRPr="00BC1F41">
              <w:rPr>
                <w:rFonts w:ascii="Bookman Old Style" w:hAnsi="Bookman Old Style" w:cs="Arial"/>
                <w:sz w:val="28"/>
                <w:szCs w:val="18"/>
              </w:rPr>
              <w:t>Fx</w:t>
            </w:r>
            <w:proofErr w:type="spellEnd"/>
          </w:p>
        </w:tc>
        <w:tc>
          <w:tcPr>
            <w:tcW w:w="1841" w:type="dxa"/>
            <w:tcBorders>
              <w:top w:val="single" w:sz="4" w:space="0" w:color="auto"/>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450,000</w:t>
            </w:r>
          </w:p>
        </w:tc>
        <w:tc>
          <w:tcPr>
            <w:tcW w:w="1475"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455</w:t>
            </w:r>
          </w:p>
        </w:tc>
      </w:tr>
      <w:tr w:rsidR="00BC1F41" w:rsidRPr="00BC1F41" w:rsidTr="00BC1F41">
        <w:trPr>
          <w:divId w:val="784932023"/>
          <w:trHeight w:val="300"/>
          <w:jc w:val="center"/>
        </w:trPr>
        <w:tc>
          <w:tcPr>
            <w:tcW w:w="2330" w:type="dxa"/>
            <w:tcBorders>
              <w:top w:val="nil"/>
              <w:left w:val="single" w:sz="4" w:space="0" w:color="auto"/>
              <w:bottom w:val="single" w:sz="4" w:space="0" w:color="auto"/>
              <w:right w:val="single" w:sz="4" w:space="0" w:color="auto"/>
            </w:tcBorders>
            <w:shd w:val="clear" w:color="000000" w:fill="FFFFFF"/>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Fox/Lancaster</w:t>
            </w:r>
          </w:p>
        </w:tc>
        <w:tc>
          <w:tcPr>
            <w:tcW w:w="223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MVP-</w:t>
            </w:r>
            <w:proofErr w:type="spellStart"/>
            <w:r w:rsidRPr="00BC1F41">
              <w:rPr>
                <w:rFonts w:ascii="Bookman Old Style" w:hAnsi="Bookman Old Style" w:cs="Arial"/>
                <w:sz w:val="28"/>
                <w:szCs w:val="18"/>
              </w:rPr>
              <w:t>Fx</w:t>
            </w:r>
            <w:proofErr w:type="spellEnd"/>
          </w:p>
        </w:tc>
        <w:tc>
          <w:tcPr>
            <w:tcW w:w="1841"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765,707</w:t>
            </w:r>
          </w:p>
        </w:tc>
        <w:tc>
          <w:tcPr>
            <w:tcW w:w="1475"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235</w:t>
            </w:r>
          </w:p>
        </w:tc>
      </w:tr>
      <w:tr w:rsidR="00BC1F41" w:rsidRPr="00BC1F41" w:rsidTr="00BC1F41">
        <w:trPr>
          <w:divId w:val="784932023"/>
          <w:trHeight w:val="300"/>
          <w:jc w:val="center"/>
        </w:trPr>
        <w:tc>
          <w:tcPr>
            <w:tcW w:w="2330" w:type="dxa"/>
            <w:tcBorders>
              <w:top w:val="nil"/>
              <w:left w:val="single" w:sz="4" w:space="0" w:color="auto"/>
              <w:bottom w:val="single" w:sz="4" w:space="0" w:color="auto"/>
              <w:right w:val="single" w:sz="4" w:space="0" w:color="auto"/>
            </w:tcBorders>
            <w:shd w:val="clear" w:color="auto" w:fill="auto"/>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Fresno</w:t>
            </w:r>
          </w:p>
        </w:tc>
        <w:tc>
          <w:tcPr>
            <w:tcW w:w="2230" w:type="dxa"/>
            <w:tcBorders>
              <w:top w:val="nil"/>
              <w:left w:val="nil"/>
              <w:bottom w:val="single" w:sz="4" w:space="0" w:color="auto"/>
              <w:right w:val="single" w:sz="4" w:space="0" w:color="auto"/>
            </w:tcBorders>
            <w:shd w:val="clear" w:color="auto" w:fill="auto"/>
            <w:noWrap/>
            <w:vAlign w:val="center"/>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MVP-</w:t>
            </w:r>
            <w:proofErr w:type="spellStart"/>
            <w:r w:rsidRPr="00BC1F41">
              <w:rPr>
                <w:rFonts w:ascii="Bookman Old Style" w:hAnsi="Bookman Old Style" w:cs="Arial"/>
                <w:sz w:val="28"/>
                <w:szCs w:val="18"/>
              </w:rPr>
              <w:t>Fx</w:t>
            </w:r>
            <w:proofErr w:type="spellEnd"/>
          </w:p>
        </w:tc>
        <w:tc>
          <w:tcPr>
            <w:tcW w:w="1841"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1,513,830</w:t>
            </w:r>
          </w:p>
        </w:tc>
        <w:tc>
          <w:tcPr>
            <w:tcW w:w="1475"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n/r</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000000" w:fill="FFFFFF"/>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Grass Valley</w:t>
            </w:r>
          </w:p>
        </w:tc>
        <w:tc>
          <w:tcPr>
            <w:tcW w:w="2230" w:type="dxa"/>
            <w:tcBorders>
              <w:top w:val="nil"/>
              <w:left w:val="nil"/>
              <w:bottom w:val="single" w:sz="4" w:space="0" w:color="auto"/>
              <w:right w:val="single" w:sz="4" w:space="0" w:color="auto"/>
            </w:tcBorders>
            <w:shd w:val="clear" w:color="auto" w:fill="auto"/>
            <w:noWrap/>
            <w:vAlign w:val="center"/>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MVP-</w:t>
            </w:r>
            <w:proofErr w:type="spellStart"/>
            <w:r w:rsidRPr="00BC1F41">
              <w:rPr>
                <w:rFonts w:ascii="Bookman Old Style" w:hAnsi="Bookman Old Style" w:cs="Arial"/>
                <w:sz w:val="28"/>
                <w:szCs w:val="18"/>
              </w:rPr>
              <w:t>Fx</w:t>
            </w:r>
            <w:proofErr w:type="spellEnd"/>
          </w:p>
        </w:tc>
        <w:tc>
          <w:tcPr>
            <w:tcW w:w="1841"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500,199</w:t>
            </w:r>
          </w:p>
        </w:tc>
        <w:tc>
          <w:tcPr>
            <w:tcW w:w="1475"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510</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000000" w:fill="FFFFFF"/>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Hemet</w:t>
            </w:r>
          </w:p>
        </w:tc>
        <w:tc>
          <w:tcPr>
            <w:tcW w:w="2230" w:type="dxa"/>
            <w:tcBorders>
              <w:top w:val="nil"/>
              <w:left w:val="nil"/>
              <w:bottom w:val="single" w:sz="4" w:space="0" w:color="auto"/>
              <w:right w:val="single" w:sz="4" w:space="0" w:color="auto"/>
            </w:tcBorders>
            <w:shd w:val="clear" w:color="auto" w:fill="auto"/>
            <w:noWrap/>
            <w:vAlign w:val="center"/>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MVP-</w:t>
            </w:r>
            <w:proofErr w:type="spellStart"/>
            <w:r w:rsidRPr="00BC1F41">
              <w:rPr>
                <w:rFonts w:ascii="Bookman Old Style" w:hAnsi="Bookman Old Style" w:cs="Arial"/>
                <w:sz w:val="28"/>
                <w:szCs w:val="18"/>
              </w:rPr>
              <w:t>Fx</w:t>
            </w:r>
            <w:proofErr w:type="spellEnd"/>
          </w:p>
        </w:tc>
        <w:tc>
          <w:tcPr>
            <w:tcW w:w="1841"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632,000</w:t>
            </w:r>
          </w:p>
        </w:tc>
        <w:tc>
          <w:tcPr>
            <w:tcW w:w="1475"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500</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000000" w:fill="FFFFFF"/>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Hollister</w:t>
            </w:r>
          </w:p>
        </w:tc>
        <w:tc>
          <w:tcPr>
            <w:tcW w:w="2230" w:type="dxa"/>
            <w:tcBorders>
              <w:top w:val="nil"/>
              <w:left w:val="nil"/>
              <w:bottom w:val="single" w:sz="4" w:space="0" w:color="auto"/>
              <w:right w:val="single" w:sz="4" w:space="0" w:color="auto"/>
            </w:tcBorders>
            <w:shd w:val="clear" w:color="auto" w:fill="auto"/>
            <w:noWrap/>
            <w:vAlign w:val="center"/>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MVP-</w:t>
            </w:r>
            <w:proofErr w:type="spellStart"/>
            <w:r w:rsidRPr="00BC1F41">
              <w:rPr>
                <w:rFonts w:ascii="Bookman Old Style" w:hAnsi="Bookman Old Style" w:cs="Arial"/>
                <w:sz w:val="28"/>
                <w:szCs w:val="18"/>
              </w:rPr>
              <w:t>Fx</w:t>
            </w:r>
            <w:proofErr w:type="spellEnd"/>
          </w:p>
        </w:tc>
        <w:tc>
          <w:tcPr>
            <w:tcW w:w="1841"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390,731</w:t>
            </w:r>
          </w:p>
        </w:tc>
        <w:tc>
          <w:tcPr>
            <w:tcW w:w="1475"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354</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000000" w:fill="FFFFFF"/>
            <w:noWrap/>
            <w:vAlign w:val="center"/>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McClellan MRB</w:t>
            </w:r>
          </w:p>
        </w:tc>
        <w:tc>
          <w:tcPr>
            <w:tcW w:w="2230" w:type="dxa"/>
            <w:tcBorders>
              <w:top w:val="nil"/>
              <w:left w:val="nil"/>
              <w:bottom w:val="single" w:sz="4" w:space="0" w:color="auto"/>
              <w:right w:val="single" w:sz="4" w:space="0" w:color="auto"/>
            </w:tcBorders>
            <w:shd w:val="clear" w:color="auto" w:fill="auto"/>
            <w:noWrap/>
            <w:vAlign w:val="center"/>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MVP-</w:t>
            </w:r>
            <w:proofErr w:type="spellStart"/>
            <w:r w:rsidRPr="00BC1F41">
              <w:rPr>
                <w:rFonts w:ascii="Bookman Old Style" w:hAnsi="Bookman Old Style" w:cs="Arial"/>
                <w:sz w:val="28"/>
                <w:szCs w:val="18"/>
              </w:rPr>
              <w:t>Fx</w:t>
            </w:r>
            <w:proofErr w:type="spellEnd"/>
          </w:p>
        </w:tc>
        <w:tc>
          <w:tcPr>
            <w:tcW w:w="1841" w:type="dxa"/>
            <w:tcBorders>
              <w:top w:val="nil"/>
              <w:left w:val="nil"/>
              <w:bottom w:val="single" w:sz="4" w:space="0" w:color="auto"/>
              <w:right w:val="single" w:sz="4" w:space="0" w:color="auto"/>
            </w:tcBorders>
            <w:shd w:val="clear" w:color="000000" w:fill="FFFFFF"/>
            <w:noWrap/>
            <w:vAlign w:val="center"/>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4,231,163</w:t>
            </w:r>
          </w:p>
        </w:tc>
        <w:tc>
          <w:tcPr>
            <w:tcW w:w="1475" w:type="dxa"/>
            <w:tcBorders>
              <w:top w:val="nil"/>
              <w:left w:val="nil"/>
              <w:bottom w:val="single" w:sz="4" w:space="0" w:color="auto"/>
              <w:right w:val="single" w:sz="4" w:space="0" w:color="auto"/>
            </w:tcBorders>
            <w:shd w:val="clear" w:color="000000" w:fill="FFFFFF"/>
            <w:noWrap/>
            <w:vAlign w:val="center"/>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775</w:t>
            </w:r>
          </w:p>
        </w:tc>
      </w:tr>
      <w:tr w:rsidR="00BC1F41" w:rsidRPr="00BC1F41" w:rsidTr="00BC1F41">
        <w:trPr>
          <w:divId w:val="784932023"/>
          <w:trHeight w:val="300"/>
          <w:jc w:val="center"/>
        </w:trPr>
        <w:tc>
          <w:tcPr>
            <w:tcW w:w="2330" w:type="dxa"/>
            <w:tcBorders>
              <w:top w:val="nil"/>
              <w:left w:val="single" w:sz="4" w:space="0" w:color="auto"/>
              <w:bottom w:val="single" w:sz="4" w:space="0" w:color="auto"/>
              <w:right w:val="single" w:sz="4" w:space="0" w:color="auto"/>
            </w:tcBorders>
            <w:shd w:val="clear" w:color="000000" w:fill="FFFFFF"/>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Paso Robles</w:t>
            </w:r>
          </w:p>
        </w:tc>
        <w:tc>
          <w:tcPr>
            <w:tcW w:w="2230" w:type="dxa"/>
            <w:tcBorders>
              <w:top w:val="nil"/>
              <w:left w:val="nil"/>
              <w:bottom w:val="single" w:sz="4" w:space="0" w:color="auto"/>
              <w:right w:val="single" w:sz="4" w:space="0" w:color="auto"/>
            </w:tcBorders>
            <w:shd w:val="clear" w:color="auto" w:fill="auto"/>
            <w:noWrap/>
            <w:vAlign w:val="center"/>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MVP-</w:t>
            </w:r>
            <w:proofErr w:type="spellStart"/>
            <w:r w:rsidRPr="00BC1F41">
              <w:rPr>
                <w:rFonts w:ascii="Bookman Old Style" w:hAnsi="Bookman Old Style" w:cs="Arial"/>
                <w:sz w:val="28"/>
                <w:szCs w:val="18"/>
              </w:rPr>
              <w:t>Fx</w:t>
            </w:r>
            <w:proofErr w:type="spellEnd"/>
          </w:p>
        </w:tc>
        <w:tc>
          <w:tcPr>
            <w:tcW w:w="1841"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1,000,040</w:t>
            </w:r>
          </w:p>
        </w:tc>
        <w:tc>
          <w:tcPr>
            <w:tcW w:w="1475"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n/r</w:t>
            </w:r>
          </w:p>
        </w:tc>
      </w:tr>
      <w:tr w:rsidR="00BC1F41" w:rsidRPr="00BC1F41" w:rsidTr="00BC1F41">
        <w:trPr>
          <w:divId w:val="784932023"/>
          <w:trHeight w:val="300"/>
          <w:jc w:val="center"/>
        </w:trPr>
        <w:tc>
          <w:tcPr>
            <w:tcW w:w="2330" w:type="dxa"/>
            <w:tcBorders>
              <w:top w:val="nil"/>
              <w:left w:val="single" w:sz="4" w:space="0" w:color="auto"/>
              <w:bottom w:val="single" w:sz="4" w:space="0" w:color="auto"/>
              <w:right w:val="single" w:sz="4" w:space="0" w:color="auto"/>
            </w:tcBorders>
            <w:shd w:val="clear" w:color="000000" w:fill="FFFFFF"/>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Porterville</w:t>
            </w:r>
          </w:p>
        </w:tc>
        <w:tc>
          <w:tcPr>
            <w:tcW w:w="223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MVP-</w:t>
            </w:r>
            <w:proofErr w:type="spellStart"/>
            <w:r w:rsidRPr="00BC1F41">
              <w:rPr>
                <w:rFonts w:ascii="Bookman Old Style" w:hAnsi="Bookman Old Style" w:cs="Arial"/>
                <w:sz w:val="28"/>
                <w:szCs w:val="18"/>
              </w:rPr>
              <w:t>Fx</w:t>
            </w:r>
            <w:proofErr w:type="spellEnd"/>
          </w:p>
        </w:tc>
        <w:tc>
          <w:tcPr>
            <w:tcW w:w="1841"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1,396,395</w:t>
            </w:r>
          </w:p>
        </w:tc>
        <w:tc>
          <w:tcPr>
            <w:tcW w:w="1475"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905</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000000" w:fill="FFFFFF"/>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Ramona</w:t>
            </w:r>
          </w:p>
        </w:tc>
        <w:tc>
          <w:tcPr>
            <w:tcW w:w="223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MVP-</w:t>
            </w:r>
            <w:proofErr w:type="spellStart"/>
            <w:r w:rsidRPr="00BC1F41">
              <w:rPr>
                <w:rFonts w:ascii="Bookman Old Style" w:hAnsi="Bookman Old Style" w:cs="Arial"/>
                <w:sz w:val="28"/>
                <w:szCs w:val="18"/>
              </w:rPr>
              <w:t>Fx</w:t>
            </w:r>
            <w:proofErr w:type="spellEnd"/>
          </w:p>
        </w:tc>
        <w:tc>
          <w:tcPr>
            <w:tcW w:w="1841"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322,700</w:t>
            </w:r>
          </w:p>
        </w:tc>
        <w:tc>
          <w:tcPr>
            <w:tcW w:w="1475"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n/r</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000000" w:fill="FFFFFF"/>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Redding</w:t>
            </w:r>
          </w:p>
        </w:tc>
        <w:tc>
          <w:tcPr>
            <w:tcW w:w="223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MVP-</w:t>
            </w:r>
            <w:proofErr w:type="spellStart"/>
            <w:r w:rsidRPr="00BC1F41">
              <w:rPr>
                <w:rFonts w:ascii="Bookman Old Style" w:hAnsi="Bookman Old Style" w:cs="Arial"/>
                <w:sz w:val="28"/>
                <w:szCs w:val="18"/>
              </w:rPr>
              <w:t>Fx</w:t>
            </w:r>
            <w:proofErr w:type="spellEnd"/>
          </w:p>
        </w:tc>
        <w:tc>
          <w:tcPr>
            <w:tcW w:w="1841"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1,621,829</w:t>
            </w:r>
          </w:p>
        </w:tc>
        <w:tc>
          <w:tcPr>
            <w:tcW w:w="1475"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n/r</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000000" w:fill="FFFFFF"/>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Rohnerville/Fortuna</w:t>
            </w:r>
          </w:p>
        </w:tc>
        <w:tc>
          <w:tcPr>
            <w:tcW w:w="223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MVP-</w:t>
            </w:r>
            <w:proofErr w:type="spellStart"/>
            <w:r w:rsidRPr="00BC1F41">
              <w:rPr>
                <w:rFonts w:ascii="Bookman Old Style" w:hAnsi="Bookman Old Style" w:cs="Arial"/>
                <w:sz w:val="28"/>
                <w:szCs w:val="18"/>
              </w:rPr>
              <w:t>Fx</w:t>
            </w:r>
            <w:proofErr w:type="spellEnd"/>
          </w:p>
        </w:tc>
        <w:tc>
          <w:tcPr>
            <w:tcW w:w="1841"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192,755</w:t>
            </w:r>
          </w:p>
        </w:tc>
        <w:tc>
          <w:tcPr>
            <w:tcW w:w="1475"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n/r</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auto" w:fill="auto"/>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San Bernardino</w:t>
            </w:r>
          </w:p>
        </w:tc>
        <w:tc>
          <w:tcPr>
            <w:tcW w:w="2230" w:type="dxa"/>
            <w:tcBorders>
              <w:top w:val="nil"/>
              <w:left w:val="nil"/>
              <w:bottom w:val="single" w:sz="4" w:space="0" w:color="auto"/>
              <w:right w:val="single" w:sz="4" w:space="0" w:color="auto"/>
            </w:tcBorders>
            <w:shd w:val="clear" w:color="auto" w:fill="auto"/>
            <w:noWrap/>
            <w:vAlign w:val="center"/>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MVP-</w:t>
            </w:r>
            <w:proofErr w:type="spellStart"/>
            <w:r w:rsidRPr="00BC1F41">
              <w:rPr>
                <w:rFonts w:ascii="Bookman Old Style" w:hAnsi="Bookman Old Style" w:cs="Arial"/>
                <w:sz w:val="28"/>
                <w:szCs w:val="18"/>
              </w:rPr>
              <w:t>Fx</w:t>
            </w:r>
            <w:proofErr w:type="spellEnd"/>
          </w:p>
        </w:tc>
        <w:tc>
          <w:tcPr>
            <w:tcW w:w="1841"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2,096,265</w:t>
            </w:r>
          </w:p>
        </w:tc>
        <w:tc>
          <w:tcPr>
            <w:tcW w:w="1475"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698</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000000" w:fill="FFFFFF"/>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Santa Maria</w:t>
            </w:r>
          </w:p>
        </w:tc>
        <w:tc>
          <w:tcPr>
            <w:tcW w:w="2230" w:type="dxa"/>
            <w:tcBorders>
              <w:top w:val="nil"/>
              <w:left w:val="nil"/>
              <w:bottom w:val="single" w:sz="4" w:space="0" w:color="auto"/>
              <w:right w:val="single" w:sz="4" w:space="0" w:color="auto"/>
            </w:tcBorders>
            <w:shd w:val="clear" w:color="auto" w:fill="auto"/>
            <w:noWrap/>
            <w:vAlign w:val="center"/>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MVP-</w:t>
            </w:r>
            <w:proofErr w:type="spellStart"/>
            <w:r w:rsidRPr="00BC1F41">
              <w:rPr>
                <w:rFonts w:ascii="Bookman Old Style" w:hAnsi="Bookman Old Style" w:cs="Arial"/>
                <w:sz w:val="28"/>
                <w:szCs w:val="18"/>
              </w:rPr>
              <w:t>Fx</w:t>
            </w:r>
            <w:proofErr w:type="spellEnd"/>
          </w:p>
        </w:tc>
        <w:tc>
          <w:tcPr>
            <w:tcW w:w="1841"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2,303,264</w:t>
            </w:r>
          </w:p>
        </w:tc>
        <w:tc>
          <w:tcPr>
            <w:tcW w:w="1475"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488</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000000" w:fill="FFFFFF"/>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Santa Rosa/Sonoma</w:t>
            </w:r>
          </w:p>
        </w:tc>
        <w:tc>
          <w:tcPr>
            <w:tcW w:w="2230" w:type="dxa"/>
            <w:tcBorders>
              <w:top w:val="nil"/>
              <w:left w:val="nil"/>
              <w:bottom w:val="single" w:sz="4" w:space="0" w:color="auto"/>
              <w:right w:val="single" w:sz="4" w:space="0" w:color="auto"/>
            </w:tcBorders>
            <w:shd w:val="clear" w:color="auto" w:fill="auto"/>
            <w:noWrap/>
            <w:vAlign w:val="center"/>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MVP-</w:t>
            </w:r>
            <w:proofErr w:type="spellStart"/>
            <w:r w:rsidRPr="00BC1F41">
              <w:rPr>
                <w:rFonts w:ascii="Bookman Old Style" w:hAnsi="Bookman Old Style" w:cs="Arial"/>
                <w:sz w:val="28"/>
                <w:szCs w:val="18"/>
              </w:rPr>
              <w:t>Fx</w:t>
            </w:r>
            <w:proofErr w:type="spellEnd"/>
          </w:p>
        </w:tc>
        <w:tc>
          <w:tcPr>
            <w:tcW w:w="1841"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737,603</w:t>
            </w:r>
          </w:p>
        </w:tc>
        <w:tc>
          <w:tcPr>
            <w:tcW w:w="1475"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n/r</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000000" w:fill="FFFFFF"/>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Siskiyou</w:t>
            </w:r>
          </w:p>
        </w:tc>
        <w:tc>
          <w:tcPr>
            <w:tcW w:w="223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LC-95A-R</w:t>
            </w:r>
          </w:p>
        </w:tc>
        <w:tc>
          <w:tcPr>
            <w:tcW w:w="1841"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48,961</w:t>
            </w:r>
          </w:p>
        </w:tc>
        <w:tc>
          <w:tcPr>
            <w:tcW w:w="1475"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22</w:t>
            </w:r>
          </w:p>
        </w:tc>
      </w:tr>
      <w:tr w:rsidR="00BC1F41" w:rsidRPr="00BC1F41" w:rsidTr="00BC1F41">
        <w:trPr>
          <w:divId w:val="784932023"/>
          <w:trHeight w:val="270"/>
          <w:jc w:val="center"/>
        </w:trPr>
        <w:tc>
          <w:tcPr>
            <w:tcW w:w="2330" w:type="dxa"/>
            <w:tcBorders>
              <w:top w:val="nil"/>
              <w:left w:val="single" w:sz="4" w:space="0" w:color="auto"/>
              <w:bottom w:val="double" w:sz="6" w:space="0" w:color="auto"/>
              <w:right w:val="single" w:sz="4" w:space="0" w:color="auto"/>
            </w:tcBorders>
            <w:shd w:val="clear" w:color="000000" w:fill="FFFFFF"/>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Ukiah</w:t>
            </w:r>
          </w:p>
        </w:tc>
        <w:tc>
          <w:tcPr>
            <w:tcW w:w="2230" w:type="dxa"/>
            <w:tcBorders>
              <w:top w:val="nil"/>
              <w:left w:val="nil"/>
              <w:bottom w:val="double" w:sz="6" w:space="0" w:color="auto"/>
              <w:right w:val="single" w:sz="4" w:space="0" w:color="auto"/>
            </w:tcBorders>
            <w:shd w:val="clear" w:color="auto" w:fill="auto"/>
            <w:noWrap/>
            <w:vAlign w:val="center"/>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MVP-</w:t>
            </w:r>
            <w:proofErr w:type="spellStart"/>
            <w:r w:rsidRPr="00BC1F41">
              <w:rPr>
                <w:rFonts w:ascii="Bookman Old Style" w:hAnsi="Bookman Old Style" w:cs="Arial"/>
                <w:sz w:val="28"/>
                <w:szCs w:val="18"/>
              </w:rPr>
              <w:t>Fx</w:t>
            </w:r>
            <w:proofErr w:type="spellEnd"/>
          </w:p>
        </w:tc>
        <w:tc>
          <w:tcPr>
            <w:tcW w:w="1841" w:type="dxa"/>
            <w:tcBorders>
              <w:top w:val="nil"/>
              <w:left w:val="nil"/>
              <w:bottom w:val="double" w:sz="6"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430,000</w:t>
            </w:r>
          </w:p>
        </w:tc>
        <w:tc>
          <w:tcPr>
            <w:tcW w:w="1475" w:type="dxa"/>
            <w:tcBorders>
              <w:top w:val="nil"/>
              <w:left w:val="nil"/>
              <w:bottom w:val="double" w:sz="6"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410</w:t>
            </w:r>
          </w:p>
        </w:tc>
      </w:tr>
      <w:tr w:rsidR="00BC1F41" w:rsidRPr="00BC1F41" w:rsidTr="00BC1F41">
        <w:trPr>
          <w:divId w:val="784932023"/>
          <w:trHeight w:val="270"/>
          <w:jc w:val="center"/>
        </w:trPr>
        <w:tc>
          <w:tcPr>
            <w:tcW w:w="2330" w:type="dxa"/>
            <w:tcBorders>
              <w:top w:val="nil"/>
              <w:left w:val="single" w:sz="4" w:space="0" w:color="auto"/>
              <w:bottom w:val="single" w:sz="4" w:space="0" w:color="auto"/>
              <w:right w:val="single" w:sz="4" w:space="0" w:color="auto"/>
            </w:tcBorders>
            <w:shd w:val="clear" w:color="000000" w:fill="C0C0C0"/>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Subtotal</w:t>
            </w:r>
          </w:p>
        </w:tc>
        <w:tc>
          <w:tcPr>
            <w:tcW w:w="2230" w:type="dxa"/>
            <w:tcBorders>
              <w:top w:val="nil"/>
              <w:left w:val="nil"/>
              <w:bottom w:val="single" w:sz="4" w:space="0" w:color="auto"/>
              <w:right w:val="single" w:sz="4" w:space="0" w:color="auto"/>
            </w:tcBorders>
            <w:shd w:val="clear" w:color="000000" w:fill="C0C0C0"/>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 </w:t>
            </w:r>
          </w:p>
        </w:tc>
        <w:tc>
          <w:tcPr>
            <w:tcW w:w="1841" w:type="dxa"/>
            <w:tcBorders>
              <w:top w:val="nil"/>
              <w:left w:val="nil"/>
              <w:bottom w:val="single" w:sz="4" w:space="0" w:color="auto"/>
              <w:right w:val="single" w:sz="4" w:space="0" w:color="auto"/>
            </w:tcBorders>
            <w:shd w:val="clear" w:color="000000" w:fill="C0C0C0"/>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22,279,023</w:t>
            </w:r>
          </w:p>
        </w:tc>
        <w:tc>
          <w:tcPr>
            <w:tcW w:w="1475" w:type="dxa"/>
            <w:tcBorders>
              <w:top w:val="nil"/>
              <w:left w:val="nil"/>
              <w:bottom w:val="single" w:sz="4" w:space="0" w:color="auto"/>
              <w:right w:val="single" w:sz="4" w:space="0" w:color="auto"/>
            </w:tcBorders>
            <w:shd w:val="clear" w:color="000000" w:fill="C0C0C0"/>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5,359</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000000" w:fill="F79646"/>
            <w:noWrap/>
            <w:vAlign w:val="bottom"/>
            <w:hideMark/>
          </w:tcPr>
          <w:p w:rsidR="00BC1F41" w:rsidRPr="00BC1F41" w:rsidRDefault="00BC1F41" w:rsidP="00BC1F41">
            <w:pPr>
              <w:rPr>
                <w:rFonts w:ascii="Bookman Old Style" w:hAnsi="Bookman Old Style" w:cs="Arial"/>
                <w:b/>
                <w:bCs/>
                <w:sz w:val="28"/>
                <w:szCs w:val="18"/>
              </w:rPr>
            </w:pPr>
            <w:r w:rsidRPr="00BC1F41">
              <w:rPr>
                <w:rFonts w:ascii="Bookman Old Style" w:hAnsi="Bookman Old Style" w:cs="Arial"/>
                <w:b/>
                <w:bCs/>
                <w:sz w:val="28"/>
                <w:szCs w:val="18"/>
              </w:rPr>
              <w:t>Region 6</w:t>
            </w:r>
          </w:p>
        </w:tc>
        <w:tc>
          <w:tcPr>
            <w:tcW w:w="2230" w:type="dxa"/>
            <w:tcBorders>
              <w:top w:val="nil"/>
              <w:left w:val="nil"/>
              <w:bottom w:val="single" w:sz="4" w:space="0" w:color="auto"/>
              <w:right w:val="single" w:sz="4" w:space="0" w:color="auto"/>
            </w:tcBorders>
            <w:shd w:val="clear" w:color="000000" w:fill="F79646"/>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 </w:t>
            </w:r>
          </w:p>
        </w:tc>
        <w:tc>
          <w:tcPr>
            <w:tcW w:w="1841" w:type="dxa"/>
            <w:tcBorders>
              <w:top w:val="nil"/>
              <w:left w:val="nil"/>
              <w:bottom w:val="single" w:sz="4" w:space="0" w:color="auto"/>
              <w:right w:val="single" w:sz="4" w:space="0" w:color="auto"/>
            </w:tcBorders>
            <w:shd w:val="clear" w:color="000000" w:fill="F79646"/>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 </w:t>
            </w:r>
          </w:p>
        </w:tc>
        <w:tc>
          <w:tcPr>
            <w:tcW w:w="1475" w:type="dxa"/>
            <w:tcBorders>
              <w:top w:val="nil"/>
              <w:left w:val="nil"/>
              <w:bottom w:val="single" w:sz="4" w:space="0" w:color="auto"/>
              <w:right w:val="single" w:sz="4" w:space="0" w:color="auto"/>
            </w:tcBorders>
            <w:shd w:val="clear" w:color="000000" w:fill="F79646"/>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 </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000000" w:fill="FFFFFF"/>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Burns SEAT</w:t>
            </w:r>
          </w:p>
        </w:tc>
        <w:tc>
          <w:tcPr>
            <w:tcW w:w="223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LC-95A-R</w:t>
            </w:r>
          </w:p>
        </w:tc>
        <w:tc>
          <w:tcPr>
            <w:tcW w:w="1841"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226,065</w:t>
            </w:r>
          </w:p>
        </w:tc>
        <w:tc>
          <w:tcPr>
            <w:tcW w:w="1475"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n/r</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000000" w:fill="FFFFFF"/>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John Day SEAT</w:t>
            </w:r>
          </w:p>
        </w:tc>
        <w:tc>
          <w:tcPr>
            <w:tcW w:w="223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LC-95A-R</w:t>
            </w:r>
          </w:p>
        </w:tc>
        <w:tc>
          <w:tcPr>
            <w:tcW w:w="1841"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40,000</w:t>
            </w:r>
          </w:p>
        </w:tc>
        <w:tc>
          <w:tcPr>
            <w:tcW w:w="1475"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57</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auto" w:fill="auto"/>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Klamath Falls</w:t>
            </w:r>
          </w:p>
        </w:tc>
        <w:tc>
          <w:tcPr>
            <w:tcW w:w="223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LC-95A-R</w:t>
            </w:r>
          </w:p>
        </w:tc>
        <w:tc>
          <w:tcPr>
            <w:tcW w:w="1841"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608,177</w:t>
            </w:r>
          </w:p>
        </w:tc>
        <w:tc>
          <w:tcPr>
            <w:tcW w:w="1475"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color w:val="000000"/>
                <w:sz w:val="28"/>
                <w:szCs w:val="18"/>
              </w:rPr>
            </w:pPr>
            <w:r w:rsidRPr="00BC1F41">
              <w:rPr>
                <w:rFonts w:ascii="Bookman Old Style" w:hAnsi="Bookman Old Style" w:cs="Arial"/>
                <w:color w:val="000000"/>
                <w:sz w:val="28"/>
                <w:szCs w:val="18"/>
              </w:rPr>
              <w:t>275</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000000" w:fill="FFFFFF"/>
            <w:noWrap/>
            <w:vAlign w:val="bottom"/>
            <w:hideMark/>
          </w:tcPr>
          <w:p w:rsidR="00BC1F41" w:rsidRPr="00BC1F41" w:rsidRDefault="00BC1F41" w:rsidP="00BC1F41">
            <w:pPr>
              <w:rPr>
                <w:rFonts w:ascii="Bookman Old Style" w:hAnsi="Bookman Old Style" w:cs="Arial"/>
                <w:sz w:val="28"/>
                <w:szCs w:val="18"/>
              </w:rPr>
            </w:pPr>
            <w:proofErr w:type="spellStart"/>
            <w:r w:rsidRPr="00BC1F41">
              <w:rPr>
                <w:rFonts w:ascii="Bookman Old Style" w:hAnsi="Bookman Old Style" w:cs="Arial"/>
                <w:sz w:val="28"/>
                <w:szCs w:val="18"/>
              </w:rPr>
              <w:t>LaGrande</w:t>
            </w:r>
            <w:proofErr w:type="spellEnd"/>
          </w:p>
        </w:tc>
        <w:tc>
          <w:tcPr>
            <w:tcW w:w="223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LC-95A-R</w:t>
            </w:r>
          </w:p>
        </w:tc>
        <w:tc>
          <w:tcPr>
            <w:tcW w:w="1841"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285,766</w:t>
            </w:r>
          </w:p>
        </w:tc>
        <w:tc>
          <w:tcPr>
            <w:tcW w:w="1475"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217</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000000" w:fill="FFFFFF"/>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Lakeview SEAT</w:t>
            </w:r>
          </w:p>
        </w:tc>
        <w:tc>
          <w:tcPr>
            <w:tcW w:w="223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LC-95A-R</w:t>
            </w:r>
          </w:p>
        </w:tc>
        <w:tc>
          <w:tcPr>
            <w:tcW w:w="1841"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281,213</w:t>
            </w:r>
          </w:p>
        </w:tc>
        <w:tc>
          <w:tcPr>
            <w:tcW w:w="1475"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color w:val="000000"/>
                <w:sz w:val="28"/>
                <w:szCs w:val="18"/>
              </w:rPr>
            </w:pPr>
            <w:r w:rsidRPr="00BC1F41">
              <w:rPr>
                <w:rFonts w:ascii="Bookman Old Style" w:hAnsi="Bookman Old Style" w:cs="Arial"/>
                <w:color w:val="000000"/>
                <w:sz w:val="28"/>
                <w:szCs w:val="18"/>
              </w:rPr>
              <w:t>411</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000000" w:fill="FFFFFF"/>
            <w:noWrap/>
            <w:vAlign w:val="bottom"/>
            <w:hideMark/>
          </w:tcPr>
          <w:p w:rsidR="00BC1F41" w:rsidRPr="00BC1F41" w:rsidRDefault="00BC1F41" w:rsidP="00BC1F41">
            <w:pPr>
              <w:rPr>
                <w:rFonts w:ascii="Bookman Old Style" w:hAnsi="Bookman Old Style" w:cs="Arial"/>
                <w:sz w:val="28"/>
                <w:szCs w:val="18"/>
              </w:rPr>
            </w:pPr>
            <w:proofErr w:type="spellStart"/>
            <w:r w:rsidRPr="00BC1F41">
              <w:rPr>
                <w:rFonts w:ascii="Bookman Old Style" w:hAnsi="Bookman Old Style" w:cs="Arial"/>
                <w:sz w:val="28"/>
                <w:szCs w:val="18"/>
              </w:rPr>
              <w:t>McDermitt</w:t>
            </w:r>
            <w:proofErr w:type="spellEnd"/>
            <w:r w:rsidRPr="00BC1F41">
              <w:rPr>
                <w:rFonts w:ascii="Bookman Old Style" w:hAnsi="Bookman Old Style" w:cs="Arial"/>
                <w:sz w:val="28"/>
                <w:szCs w:val="18"/>
              </w:rPr>
              <w:t xml:space="preserve"> SEAT</w:t>
            </w:r>
          </w:p>
        </w:tc>
        <w:tc>
          <w:tcPr>
            <w:tcW w:w="223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LC-95A-R</w:t>
            </w:r>
          </w:p>
        </w:tc>
        <w:tc>
          <w:tcPr>
            <w:tcW w:w="1841"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89,847</w:t>
            </w:r>
          </w:p>
        </w:tc>
        <w:tc>
          <w:tcPr>
            <w:tcW w:w="1475"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124</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000000" w:fill="FFFFFF"/>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Minden SEAT</w:t>
            </w:r>
          </w:p>
        </w:tc>
        <w:tc>
          <w:tcPr>
            <w:tcW w:w="223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LC-95A-R</w:t>
            </w:r>
          </w:p>
        </w:tc>
        <w:tc>
          <w:tcPr>
            <w:tcW w:w="1841"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0</w:t>
            </w:r>
          </w:p>
        </w:tc>
        <w:tc>
          <w:tcPr>
            <w:tcW w:w="1475"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0</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auto" w:fill="auto"/>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Medford</w:t>
            </w:r>
          </w:p>
        </w:tc>
        <w:tc>
          <w:tcPr>
            <w:tcW w:w="223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LC-95A-R</w:t>
            </w:r>
          </w:p>
        </w:tc>
        <w:tc>
          <w:tcPr>
            <w:tcW w:w="1841"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611,853</w:t>
            </w:r>
          </w:p>
        </w:tc>
        <w:tc>
          <w:tcPr>
            <w:tcW w:w="1475"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291</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auto" w:fill="auto"/>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Omak SEAT</w:t>
            </w:r>
          </w:p>
        </w:tc>
        <w:tc>
          <w:tcPr>
            <w:tcW w:w="223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LC-95A-R</w:t>
            </w:r>
          </w:p>
        </w:tc>
        <w:tc>
          <w:tcPr>
            <w:tcW w:w="1841"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c / e</w:t>
            </w:r>
          </w:p>
        </w:tc>
        <w:tc>
          <w:tcPr>
            <w:tcW w:w="1475"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c / e</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auto" w:fill="auto"/>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Moses Lake</w:t>
            </w:r>
          </w:p>
        </w:tc>
        <w:tc>
          <w:tcPr>
            <w:tcW w:w="223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LC-95A-R</w:t>
            </w:r>
          </w:p>
        </w:tc>
        <w:tc>
          <w:tcPr>
            <w:tcW w:w="1841"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1,062,594</w:t>
            </w:r>
          </w:p>
        </w:tc>
        <w:tc>
          <w:tcPr>
            <w:tcW w:w="1475"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262</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000000" w:fill="FFFFFF"/>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Ontario SEAT</w:t>
            </w:r>
          </w:p>
        </w:tc>
        <w:tc>
          <w:tcPr>
            <w:tcW w:w="223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LC-95A-R</w:t>
            </w:r>
          </w:p>
        </w:tc>
        <w:tc>
          <w:tcPr>
            <w:tcW w:w="1841"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186,651</w:t>
            </w:r>
          </w:p>
        </w:tc>
        <w:tc>
          <w:tcPr>
            <w:tcW w:w="1475"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263</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000000" w:fill="FFFFFF"/>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lastRenderedPageBreak/>
              <w:t>Paisley SEAT</w:t>
            </w:r>
          </w:p>
        </w:tc>
        <w:tc>
          <w:tcPr>
            <w:tcW w:w="223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LC-95A-R</w:t>
            </w:r>
          </w:p>
        </w:tc>
        <w:tc>
          <w:tcPr>
            <w:tcW w:w="1841"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6,585</w:t>
            </w:r>
          </w:p>
        </w:tc>
        <w:tc>
          <w:tcPr>
            <w:tcW w:w="1475"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10</w:t>
            </w:r>
          </w:p>
        </w:tc>
      </w:tr>
      <w:tr w:rsidR="00BC1F41" w:rsidRPr="00BC1F41" w:rsidTr="00BC1F41">
        <w:trPr>
          <w:divId w:val="784932023"/>
          <w:trHeight w:val="270"/>
          <w:jc w:val="center"/>
        </w:trPr>
        <w:tc>
          <w:tcPr>
            <w:tcW w:w="2330" w:type="dxa"/>
            <w:tcBorders>
              <w:top w:val="nil"/>
              <w:left w:val="single" w:sz="4" w:space="0" w:color="auto"/>
              <w:bottom w:val="double" w:sz="6" w:space="0" w:color="auto"/>
              <w:right w:val="single" w:sz="4" w:space="0" w:color="auto"/>
            </w:tcBorders>
            <w:shd w:val="clear" w:color="auto" w:fill="auto"/>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Redmond</w:t>
            </w:r>
          </w:p>
        </w:tc>
        <w:tc>
          <w:tcPr>
            <w:tcW w:w="2230" w:type="dxa"/>
            <w:tcBorders>
              <w:top w:val="nil"/>
              <w:left w:val="nil"/>
              <w:bottom w:val="double" w:sz="6"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LC-95A-R</w:t>
            </w:r>
          </w:p>
        </w:tc>
        <w:tc>
          <w:tcPr>
            <w:tcW w:w="1841" w:type="dxa"/>
            <w:tcBorders>
              <w:top w:val="nil"/>
              <w:left w:val="nil"/>
              <w:bottom w:val="double" w:sz="6"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1,689,492</w:t>
            </w:r>
          </w:p>
        </w:tc>
        <w:tc>
          <w:tcPr>
            <w:tcW w:w="1475" w:type="dxa"/>
            <w:tcBorders>
              <w:top w:val="nil"/>
              <w:left w:val="nil"/>
              <w:bottom w:val="double" w:sz="6"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691</w:t>
            </w:r>
          </w:p>
        </w:tc>
      </w:tr>
      <w:tr w:rsidR="00BC1F41" w:rsidRPr="00BC1F41" w:rsidTr="00BC1F41">
        <w:trPr>
          <w:divId w:val="784932023"/>
          <w:trHeight w:val="270"/>
          <w:jc w:val="center"/>
        </w:trPr>
        <w:tc>
          <w:tcPr>
            <w:tcW w:w="2330" w:type="dxa"/>
            <w:tcBorders>
              <w:top w:val="nil"/>
              <w:left w:val="single" w:sz="4" w:space="0" w:color="auto"/>
              <w:bottom w:val="single" w:sz="4" w:space="0" w:color="auto"/>
              <w:right w:val="single" w:sz="4" w:space="0" w:color="auto"/>
            </w:tcBorders>
            <w:shd w:val="clear" w:color="000000" w:fill="C0C0C0"/>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Subtotal</w:t>
            </w:r>
          </w:p>
        </w:tc>
        <w:tc>
          <w:tcPr>
            <w:tcW w:w="2230" w:type="dxa"/>
            <w:tcBorders>
              <w:top w:val="nil"/>
              <w:left w:val="nil"/>
              <w:bottom w:val="single" w:sz="4" w:space="0" w:color="auto"/>
              <w:right w:val="single" w:sz="4" w:space="0" w:color="auto"/>
            </w:tcBorders>
            <w:shd w:val="clear" w:color="000000" w:fill="C0C0C0"/>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 </w:t>
            </w:r>
          </w:p>
        </w:tc>
        <w:tc>
          <w:tcPr>
            <w:tcW w:w="1841" w:type="dxa"/>
            <w:tcBorders>
              <w:top w:val="nil"/>
              <w:left w:val="nil"/>
              <w:bottom w:val="single" w:sz="4" w:space="0" w:color="auto"/>
              <w:right w:val="single" w:sz="4" w:space="0" w:color="auto"/>
            </w:tcBorders>
            <w:shd w:val="clear" w:color="000000" w:fill="C0C0C0"/>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5,088,243</w:t>
            </w:r>
          </w:p>
        </w:tc>
        <w:tc>
          <w:tcPr>
            <w:tcW w:w="1475" w:type="dxa"/>
            <w:tcBorders>
              <w:top w:val="nil"/>
              <w:left w:val="nil"/>
              <w:bottom w:val="single" w:sz="4" w:space="0" w:color="auto"/>
              <w:right w:val="single" w:sz="4" w:space="0" w:color="auto"/>
            </w:tcBorders>
            <w:shd w:val="clear" w:color="000000" w:fill="C0C0C0"/>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2,601</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000000" w:fill="F79646"/>
            <w:noWrap/>
            <w:vAlign w:val="bottom"/>
            <w:hideMark/>
          </w:tcPr>
          <w:p w:rsidR="00BC1F41" w:rsidRPr="00BC1F41" w:rsidRDefault="00BC1F41" w:rsidP="00BC1F41">
            <w:pPr>
              <w:rPr>
                <w:rFonts w:ascii="Bookman Old Style" w:hAnsi="Bookman Old Style" w:cs="Arial"/>
                <w:b/>
                <w:bCs/>
                <w:sz w:val="28"/>
                <w:szCs w:val="18"/>
              </w:rPr>
            </w:pPr>
            <w:r w:rsidRPr="00BC1F41">
              <w:rPr>
                <w:rFonts w:ascii="Bookman Old Style" w:hAnsi="Bookman Old Style" w:cs="Arial"/>
                <w:b/>
                <w:bCs/>
                <w:sz w:val="28"/>
                <w:szCs w:val="18"/>
              </w:rPr>
              <w:t>Region 8</w:t>
            </w:r>
          </w:p>
        </w:tc>
        <w:tc>
          <w:tcPr>
            <w:tcW w:w="2230" w:type="dxa"/>
            <w:tcBorders>
              <w:top w:val="nil"/>
              <w:left w:val="nil"/>
              <w:bottom w:val="single" w:sz="4" w:space="0" w:color="auto"/>
              <w:right w:val="single" w:sz="4" w:space="0" w:color="auto"/>
            </w:tcBorders>
            <w:shd w:val="clear" w:color="000000" w:fill="F79646"/>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 </w:t>
            </w:r>
          </w:p>
        </w:tc>
        <w:tc>
          <w:tcPr>
            <w:tcW w:w="1841" w:type="dxa"/>
            <w:tcBorders>
              <w:top w:val="nil"/>
              <w:left w:val="nil"/>
              <w:bottom w:val="single" w:sz="4" w:space="0" w:color="auto"/>
              <w:right w:val="single" w:sz="4" w:space="0" w:color="auto"/>
            </w:tcBorders>
            <w:shd w:val="clear" w:color="000000" w:fill="F79646"/>
            <w:noWrap/>
            <w:vAlign w:val="bottom"/>
            <w:hideMark/>
          </w:tcPr>
          <w:p w:rsidR="00BC1F41" w:rsidRPr="00BC1F41" w:rsidRDefault="00BC1F41" w:rsidP="00BC1F41">
            <w:pPr>
              <w:jc w:val="right"/>
              <w:rPr>
                <w:rFonts w:ascii="Bookman Old Style" w:hAnsi="Bookman Old Style" w:cs="Arial"/>
                <w:color w:val="FF0000"/>
                <w:sz w:val="28"/>
                <w:szCs w:val="18"/>
              </w:rPr>
            </w:pPr>
            <w:r w:rsidRPr="00BC1F41">
              <w:rPr>
                <w:rFonts w:ascii="Bookman Old Style" w:hAnsi="Bookman Old Style" w:cs="Arial"/>
                <w:color w:val="FF0000"/>
                <w:sz w:val="28"/>
                <w:szCs w:val="18"/>
              </w:rPr>
              <w:t> </w:t>
            </w:r>
          </w:p>
        </w:tc>
        <w:tc>
          <w:tcPr>
            <w:tcW w:w="1475" w:type="dxa"/>
            <w:tcBorders>
              <w:top w:val="nil"/>
              <w:left w:val="nil"/>
              <w:bottom w:val="single" w:sz="4" w:space="0" w:color="auto"/>
              <w:right w:val="single" w:sz="4" w:space="0" w:color="auto"/>
            </w:tcBorders>
            <w:shd w:val="clear" w:color="000000" w:fill="F79646"/>
            <w:noWrap/>
            <w:vAlign w:val="bottom"/>
            <w:hideMark/>
          </w:tcPr>
          <w:p w:rsidR="00BC1F41" w:rsidRPr="00BC1F41" w:rsidRDefault="00BC1F41" w:rsidP="00BC1F41">
            <w:pPr>
              <w:jc w:val="right"/>
              <w:rPr>
                <w:rFonts w:ascii="Bookman Old Style" w:hAnsi="Bookman Old Style" w:cs="Arial"/>
                <w:color w:val="FF0000"/>
                <w:sz w:val="28"/>
                <w:szCs w:val="18"/>
              </w:rPr>
            </w:pPr>
            <w:r w:rsidRPr="00BC1F41">
              <w:rPr>
                <w:rFonts w:ascii="Bookman Old Style" w:hAnsi="Bookman Old Style" w:cs="Arial"/>
                <w:color w:val="FF0000"/>
                <w:sz w:val="28"/>
                <w:szCs w:val="18"/>
              </w:rPr>
              <w:t> </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000000" w:fill="FFFFFF"/>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Fayetteville</w:t>
            </w:r>
          </w:p>
        </w:tc>
        <w:tc>
          <w:tcPr>
            <w:tcW w:w="223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P100-</w:t>
            </w:r>
            <w:proofErr w:type="gramStart"/>
            <w:r w:rsidRPr="00BC1F41">
              <w:rPr>
                <w:rFonts w:ascii="Bookman Old Style" w:hAnsi="Bookman Old Style" w:cs="Arial"/>
                <w:sz w:val="28"/>
                <w:szCs w:val="18"/>
              </w:rPr>
              <w:t>F ?</w:t>
            </w:r>
            <w:proofErr w:type="gramEnd"/>
          </w:p>
        </w:tc>
        <w:tc>
          <w:tcPr>
            <w:tcW w:w="1841"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0</w:t>
            </w:r>
          </w:p>
        </w:tc>
        <w:tc>
          <w:tcPr>
            <w:tcW w:w="1475"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0</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auto" w:fill="auto"/>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Chattanooga</w:t>
            </w:r>
          </w:p>
        </w:tc>
        <w:tc>
          <w:tcPr>
            <w:tcW w:w="223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MVP-</w:t>
            </w:r>
            <w:proofErr w:type="spellStart"/>
            <w:r w:rsidRPr="00BC1F41">
              <w:rPr>
                <w:rFonts w:ascii="Bookman Old Style" w:hAnsi="Bookman Old Style" w:cs="Arial"/>
                <w:sz w:val="28"/>
                <w:szCs w:val="18"/>
              </w:rPr>
              <w:t>Fx</w:t>
            </w:r>
            <w:proofErr w:type="spellEnd"/>
          </w:p>
        </w:tc>
        <w:tc>
          <w:tcPr>
            <w:tcW w:w="1841"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66,213</w:t>
            </w:r>
          </w:p>
        </w:tc>
        <w:tc>
          <w:tcPr>
            <w:tcW w:w="1475"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6</w:t>
            </w:r>
          </w:p>
        </w:tc>
      </w:tr>
      <w:tr w:rsidR="00BC1F41" w:rsidRPr="00BC1F41" w:rsidTr="00BC1F41">
        <w:trPr>
          <w:divId w:val="784932023"/>
          <w:trHeight w:val="270"/>
          <w:jc w:val="center"/>
        </w:trPr>
        <w:tc>
          <w:tcPr>
            <w:tcW w:w="2330" w:type="dxa"/>
            <w:tcBorders>
              <w:top w:val="nil"/>
              <w:left w:val="single" w:sz="4" w:space="0" w:color="auto"/>
              <w:bottom w:val="double" w:sz="6" w:space="0" w:color="auto"/>
              <w:right w:val="single" w:sz="4" w:space="0" w:color="auto"/>
            </w:tcBorders>
            <w:shd w:val="clear" w:color="auto" w:fill="auto"/>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Lake City</w:t>
            </w:r>
          </w:p>
        </w:tc>
        <w:tc>
          <w:tcPr>
            <w:tcW w:w="223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MVP-</w:t>
            </w:r>
            <w:proofErr w:type="spellStart"/>
            <w:r w:rsidRPr="00BC1F41">
              <w:rPr>
                <w:rFonts w:ascii="Bookman Old Style" w:hAnsi="Bookman Old Style" w:cs="Arial"/>
                <w:sz w:val="28"/>
                <w:szCs w:val="18"/>
              </w:rPr>
              <w:t>Fx</w:t>
            </w:r>
            <w:proofErr w:type="spellEnd"/>
          </w:p>
        </w:tc>
        <w:tc>
          <w:tcPr>
            <w:tcW w:w="1841" w:type="dxa"/>
            <w:tcBorders>
              <w:top w:val="nil"/>
              <w:left w:val="nil"/>
              <w:bottom w:val="double" w:sz="6"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932,527</w:t>
            </w:r>
          </w:p>
        </w:tc>
        <w:tc>
          <w:tcPr>
            <w:tcW w:w="1475" w:type="dxa"/>
            <w:tcBorders>
              <w:top w:val="nil"/>
              <w:left w:val="nil"/>
              <w:bottom w:val="double" w:sz="6"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316</w:t>
            </w:r>
          </w:p>
        </w:tc>
      </w:tr>
      <w:tr w:rsidR="00BC1F41" w:rsidRPr="00BC1F41" w:rsidTr="00BC1F41">
        <w:trPr>
          <w:divId w:val="784932023"/>
          <w:trHeight w:val="270"/>
          <w:jc w:val="center"/>
        </w:trPr>
        <w:tc>
          <w:tcPr>
            <w:tcW w:w="2330" w:type="dxa"/>
            <w:tcBorders>
              <w:top w:val="nil"/>
              <w:left w:val="single" w:sz="4" w:space="0" w:color="auto"/>
              <w:bottom w:val="single" w:sz="4" w:space="0" w:color="auto"/>
              <w:right w:val="single" w:sz="4" w:space="0" w:color="auto"/>
            </w:tcBorders>
            <w:shd w:val="clear" w:color="000000" w:fill="C0C0C0"/>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Subtotal</w:t>
            </w:r>
          </w:p>
        </w:tc>
        <w:tc>
          <w:tcPr>
            <w:tcW w:w="2230" w:type="dxa"/>
            <w:tcBorders>
              <w:top w:val="nil"/>
              <w:left w:val="nil"/>
              <w:bottom w:val="single" w:sz="4" w:space="0" w:color="auto"/>
              <w:right w:val="single" w:sz="4" w:space="0" w:color="auto"/>
            </w:tcBorders>
            <w:shd w:val="clear" w:color="000000" w:fill="C0C0C0"/>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 </w:t>
            </w:r>
          </w:p>
        </w:tc>
        <w:tc>
          <w:tcPr>
            <w:tcW w:w="1841" w:type="dxa"/>
            <w:tcBorders>
              <w:top w:val="nil"/>
              <w:left w:val="nil"/>
              <w:bottom w:val="single" w:sz="4" w:space="0" w:color="auto"/>
              <w:right w:val="single" w:sz="4" w:space="0" w:color="auto"/>
            </w:tcBorders>
            <w:shd w:val="clear" w:color="000000" w:fill="C0C0C0"/>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998,740</w:t>
            </w:r>
          </w:p>
        </w:tc>
        <w:tc>
          <w:tcPr>
            <w:tcW w:w="1475" w:type="dxa"/>
            <w:tcBorders>
              <w:top w:val="nil"/>
              <w:left w:val="nil"/>
              <w:bottom w:val="single" w:sz="4" w:space="0" w:color="auto"/>
              <w:right w:val="single" w:sz="4" w:space="0" w:color="auto"/>
            </w:tcBorders>
            <w:shd w:val="clear" w:color="000000" w:fill="C0C0C0"/>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322</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000000" w:fill="F79646"/>
            <w:noWrap/>
            <w:vAlign w:val="bottom"/>
            <w:hideMark/>
          </w:tcPr>
          <w:p w:rsidR="00BC1F41" w:rsidRPr="00BC1F41" w:rsidRDefault="00BC1F41" w:rsidP="00BC1F41">
            <w:pPr>
              <w:rPr>
                <w:rFonts w:ascii="Bookman Old Style" w:hAnsi="Bookman Old Style" w:cs="Arial"/>
                <w:b/>
                <w:bCs/>
                <w:sz w:val="28"/>
                <w:szCs w:val="18"/>
              </w:rPr>
            </w:pPr>
            <w:r w:rsidRPr="00BC1F41">
              <w:rPr>
                <w:rFonts w:ascii="Bookman Old Style" w:hAnsi="Bookman Old Style" w:cs="Arial"/>
                <w:b/>
                <w:bCs/>
                <w:sz w:val="28"/>
                <w:szCs w:val="18"/>
              </w:rPr>
              <w:t>Region 9</w:t>
            </w:r>
          </w:p>
        </w:tc>
        <w:tc>
          <w:tcPr>
            <w:tcW w:w="2230" w:type="dxa"/>
            <w:tcBorders>
              <w:top w:val="nil"/>
              <w:left w:val="nil"/>
              <w:bottom w:val="single" w:sz="4" w:space="0" w:color="auto"/>
              <w:right w:val="single" w:sz="4" w:space="0" w:color="auto"/>
            </w:tcBorders>
            <w:shd w:val="clear" w:color="000000" w:fill="F79646"/>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 </w:t>
            </w:r>
          </w:p>
        </w:tc>
        <w:tc>
          <w:tcPr>
            <w:tcW w:w="1841" w:type="dxa"/>
            <w:tcBorders>
              <w:top w:val="nil"/>
              <w:left w:val="nil"/>
              <w:bottom w:val="single" w:sz="4" w:space="0" w:color="auto"/>
              <w:right w:val="single" w:sz="4" w:space="0" w:color="auto"/>
            </w:tcBorders>
            <w:shd w:val="clear" w:color="000000" w:fill="F79646"/>
            <w:noWrap/>
            <w:vAlign w:val="bottom"/>
            <w:hideMark/>
          </w:tcPr>
          <w:p w:rsidR="00BC1F41" w:rsidRPr="00BC1F41" w:rsidRDefault="00BC1F41" w:rsidP="00BC1F41">
            <w:pPr>
              <w:jc w:val="right"/>
              <w:rPr>
                <w:rFonts w:ascii="Bookman Old Style" w:hAnsi="Bookman Old Style" w:cs="Arial"/>
                <w:color w:val="FF0000"/>
                <w:sz w:val="28"/>
                <w:szCs w:val="18"/>
              </w:rPr>
            </w:pPr>
            <w:r w:rsidRPr="00BC1F41">
              <w:rPr>
                <w:rFonts w:ascii="Bookman Old Style" w:hAnsi="Bookman Old Style" w:cs="Arial"/>
                <w:color w:val="FF0000"/>
                <w:sz w:val="28"/>
                <w:szCs w:val="18"/>
              </w:rPr>
              <w:t> </w:t>
            </w:r>
          </w:p>
        </w:tc>
        <w:tc>
          <w:tcPr>
            <w:tcW w:w="1475" w:type="dxa"/>
            <w:tcBorders>
              <w:top w:val="nil"/>
              <w:left w:val="nil"/>
              <w:bottom w:val="single" w:sz="4" w:space="0" w:color="auto"/>
              <w:right w:val="single" w:sz="4" w:space="0" w:color="auto"/>
            </w:tcBorders>
            <w:shd w:val="clear" w:color="000000" w:fill="F79646"/>
            <w:noWrap/>
            <w:vAlign w:val="bottom"/>
            <w:hideMark/>
          </w:tcPr>
          <w:p w:rsidR="00BC1F41" w:rsidRPr="00BC1F41" w:rsidRDefault="00BC1F41" w:rsidP="00BC1F41">
            <w:pPr>
              <w:jc w:val="right"/>
              <w:rPr>
                <w:rFonts w:ascii="Bookman Old Style" w:hAnsi="Bookman Old Style" w:cs="Arial"/>
                <w:color w:val="FF0000"/>
                <w:sz w:val="28"/>
                <w:szCs w:val="18"/>
              </w:rPr>
            </w:pPr>
            <w:r w:rsidRPr="00BC1F41">
              <w:rPr>
                <w:rFonts w:ascii="Bookman Old Style" w:hAnsi="Bookman Old Style" w:cs="Arial"/>
                <w:color w:val="FF0000"/>
                <w:sz w:val="28"/>
                <w:szCs w:val="18"/>
              </w:rPr>
              <w:t> </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auto" w:fill="auto"/>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Bemidji</w:t>
            </w:r>
          </w:p>
        </w:tc>
        <w:tc>
          <w:tcPr>
            <w:tcW w:w="223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LC-95A-R</w:t>
            </w:r>
          </w:p>
        </w:tc>
        <w:tc>
          <w:tcPr>
            <w:tcW w:w="1841"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0</w:t>
            </w:r>
          </w:p>
        </w:tc>
        <w:tc>
          <w:tcPr>
            <w:tcW w:w="1475"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0</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auto" w:fill="auto"/>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Bemidji</w:t>
            </w:r>
          </w:p>
        </w:tc>
        <w:tc>
          <w:tcPr>
            <w:tcW w:w="223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proofErr w:type="spellStart"/>
            <w:r w:rsidRPr="00BC1F41">
              <w:rPr>
                <w:rFonts w:ascii="Bookman Old Style" w:hAnsi="Bookman Old Style" w:cs="Arial"/>
                <w:sz w:val="28"/>
                <w:szCs w:val="18"/>
              </w:rPr>
              <w:t>Blazetamer</w:t>
            </w:r>
            <w:proofErr w:type="spellEnd"/>
          </w:p>
        </w:tc>
        <w:tc>
          <w:tcPr>
            <w:tcW w:w="1841"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6,100</w:t>
            </w:r>
          </w:p>
        </w:tc>
        <w:tc>
          <w:tcPr>
            <w:tcW w:w="1475"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10</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auto" w:fill="auto"/>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Bemidji</w:t>
            </w:r>
          </w:p>
        </w:tc>
        <w:tc>
          <w:tcPr>
            <w:tcW w:w="223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 xml:space="preserve">Fire Ice 561 </w:t>
            </w:r>
          </w:p>
        </w:tc>
        <w:tc>
          <w:tcPr>
            <w:tcW w:w="1841"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10,300</w:t>
            </w:r>
          </w:p>
        </w:tc>
        <w:tc>
          <w:tcPr>
            <w:tcW w:w="1475"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15</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auto" w:fill="auto"/>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Brainerd</w:t>
            </w:r>
          </w:p>
        </w:tc>
        <w:tc>
          <w:tcPr>
            <w:tcW w:w="223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LC-95A-R</w:t>
            </w:r>
          </w:p>
        </w:tc>
        <w:tc>
          <w:tcPr>
            <w:tcW w:w="1841"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0</w:t>
            </w:r>
          </w:p>
        </w:tc>
        <w:tc>
          <w:tcPr>
            <w:tcW w:w="1475"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0</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auto" w:fill="auto"/>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Brainerd</w:t>
            </w:r>
          </w:p>
        </w:tc>
        <w:tc>
          <w:tcPr>
            <w:tcW w:w="223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 xml:space="preserve">Fire Ice 561 </w:t>
            </w:r>
          </w:p>
        </w:tc>
        <w:tc>
          <w:tcPr>
            <w:tcW w:w="1841"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600</w:t>
            </w:r>
          </w:p>
        </w:tc>
        <w:tc>
          <w:tcPr>
            <w:tcW w:w="1475"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1</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auto" w:fill="auto"/>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Ely</w:t>
            </w:r>
          </w:p>
        </w:tc>
        <w:tc>
          <w:tcPr>
            <w:tcW w:w="223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LC-95A-R</w:t>
            </w:r>
          </w:p>
        </w:tc>
        <w:tc>
          <w:tcPr>
            <w:tcW w:w="1841"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0</w:t>
            </w:r>
          </w:p>
        </w:tc>
        <w:tc>
          <w:tcPr>
            <w:tcW w:w="1475"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0</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auto" w:fill="auto"/>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Hibbing</w:t>
            </w:r>
          </w:p>
        </w:tc>
        <w:tc>
          <w:tcPr>
            <w:tcW w:w="223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LC-95A-R</w:t>
            </w:r>
          </w:p>
        </w:tc>
        <w:tc>
          <w:tcPr>
            <w:tcW w:w="1841"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0</w:t>
            </w:r>
          </w:p>
        </w:tc>
        <w:tc>
          <w:tcPr>
            <w:tcW w:w="1475"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0</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auto" w:fill="auto"/>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Hibbing</w:t>
            </w:r>
          </w:p>
        </w:tc>
        <w:tc>
          <w:tcPr>
            <w:tcW w:w="223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 xml:space="preserve">Fire Ice 561 </w:t>
            </w:r>
          </w:p>
        </w:tc>
        <w:tc>
          <w:tcPr>
            <w:tcW w:w="1841"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0</w:t>
            </w:r>
          </w:p>
        </w:tc>
        <w:tc>
          <w:tcPr>
            <w:tcW w:w="1475"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0</w:t>
            </w:r>
          </w:p>
        </w:tc>
      </w:tr>
      <w:tr w:rsidR="00BC1F41" w:rsidRPr="00BC1F41" w:rsidTr="00BC1F41">
        <w:trPr>
          <w:divId w:val="784932023"/>
          <w:trHeight w:val="255"/>
          <w:jc w:val="center"/>
        </w:trPr>
        <w:tc>
          <w:tcPr>
            <w:tcW w:w="2330" w:type="dxa"/>
            <w:tcBorders>
              <w:top w:val="nil"/>
              <w:left w:val="single" w:sz="4" w:space="0" w:color="auto"/>
              <w:bottom w:val="nil"/>
              <w:right w:val="single" w:sz="4" w:space="0" w:color="auto"/>
            </w:tcBorders>
            <w:shd w:val="clear" w:color="auto" w:fill="auto"/>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Princeton SEAT</w:t>
            </w:r>
          </w:p>
        </w:tc>
        <w:tc>
          <w:tcPr>
            <w:tcW w:w="2230" w:type="dxa"/>
            <w:tcBorders>
              <w:top w:val="nil"/>
              <w:left w:val="nil"/>
              <w:bottom w:val="nil"/>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Fire Ice/</w:t>
            </w:r>
            <w:proofErr w:type="spellStart"/>
            <w:r w:rsidRPr="00BC1F41">
              <w:rPr>
                <w:rFonts w:ascii="Bookman Old Style" w:hAnsi="Bookman Old Style" w:cs="Arial"/>
                <w:sz w:val="28"/>
                <w:szCs w:val="18"/>
              </w:rPr>
              <w:t>Blazetamer</w:t>
            </w:r>
            <w:proofErr w:type="spellEnd"/>
          </w:p>
        </w:tc>
        <w:tc>
          <w:tcPr>
            <w:tcW w:w="1841" w:type="dxa"/>
            <w:tcBorders>
              <w:top w:val="nil"/>
              <w:left w:val="nil"/>
              <w:bottom w:val="nil"/>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300</w:t>
            </w:r>
          </w:p>
        </w:tc>
        <w:tc>
          <w:tcPr>
            <w:tcW w:w="1475" w:type="dxa"/>
            <w:tcBorders>
              <w:top w:val="nil"/>
              <w:left w:val="nil"/>
              <w:bottom w:val="nil"/>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3</w:t>
            </w:r>
          </w:p>
        </w:tc>
      </w:tr>
      <w:tr w:rsidR="00BC1F41" w:rsidRPr="00BC1F41" w:rsidTr="00BC1F41">
        <w:trPr>
          <w:divId w:val="784932023"/>
          <w:trHeight w:val="270"/>
          <w:jc w:val="center"/>
        </w:trPr>
        <w:tc>
          <w:tcPr>
            <w:tcW w:w="2330"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Warroad</w:t>
            </w:r>
          </w:p>
        </w:tc>
        <w:tc>
          <w:tcPr>
            <w:tcW w:w="2230" w:type="dxa"/>
            <w:tcBorders>
              <w:top w:val="single" w:sz="4" w:space="0" w:color="auto"/>
              <w:left w:val="nil"/>
              <w:bottom w:val="double" w:sz="6"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 xml:space="preserve">Fire Ice 561 </w:t>
            </w:r>
          </w:p>
        </w:tc>
        <w:tc>
          <w:tcPr>
            <w:tcW w:w="1841" w:type="dxa"/>
            <w:tcBorders>
              <w:top w:val="single" w:sz="4" w:space="0" w:color="auto"/>
              <w:left w:val="nil"/>
              <w:bottom w:val="double" w:sz="6"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6,000</w:t>
            </w:r>
          </w:p>
        </w:tc>
        <w:tc>
          <w:tcPr>
            <w:tcW w:w="1475" w:type="dxa"/>
            <w:tcBorders>
              <w:top w:val="single" w:sz="4" w:space="0" w:color="auto"/>
              <w:left w:val="nil"/>
              <w:bottom w:val="double" w:sz="6"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8</w:t>
            </w:r>
          </w:p>
        </w:tc>
      </w:tr>
      <w:tr w:rsidR="00BC1F41" w:rsidRPr="00BC1F41" w:rsidTr="00BC1F41">
        <w:trPr>
          <w:divId w:val="784932023"/>
          <w:trHeight w:val="270"/>
          <w:jc w:val="center"/>
        </w:trPr>
        <w:tc>
          <w:tcPr>
            <w:tcW w:w="2330" w:type="dxa"/>
            <w:tcBorders>
              <w:top w:val="nil"/>
              <w:left w:val="single" w:sz="4" w:space="0" w:color="auto"/>
              <w:bottom w:val="single" w:sz="4" w:space="0" w:color="auto"/>
              <w:right w:val="single" w:sz="4" w:space="0" w:color="auto"/>
            </w:tcBorders>
            <w:shd w:val="clear" w:color="000000" w:fill="C0C0C0"/>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Subtotal (</w:t>
            </w:r>
            <w:r w:rsidRPr="00BC1F41">
              <w:rPr>
                <w:rFonts w:ascii="Calibri" w:hAnsi="Calibri" w:cs="Calibri"/>
                <w:sz w:val="28"/>
                <w:szCs w:val="18"/>
              </w:rPr>
              <w:t>¥)</w:t>
            </w:r>
          </w:p>
        </w:tc>
        <w:tc>
          <w:tcPr>
            <w:tcW w:w="2230" w:type="dxa"/>
            <w:tcBorders>
              <w:top w:val="nil"/>
              <w:left w:val="nil"/>
              <w:bottom w:val="single" w:sz="4" w:space="0" w:color="auto"/>
              <w:right w:val="single" w:sz="4" w:space="0" w:color="auto"/>
            </w:tcBorders>
            <w:shd w:val="clear" w:color="000000" w:fill="C0C0C0"/>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 </w:t>
            </w:r>
          </w:p>
        </w:tc>
        <w:tc>
          <w:tcPr>
            <w:tcW w:w="1841" w:type="dxa"/>
            <w:tcBorders>
              <w:top w:val="nil"/>
              <w:left w:val="nil"/>
              <w:bottom w:val="single" w:sz="4" w:space="0" w:color="auto"/>
              <w:right w:val="single" w:sz="4" w:space="0" w:color="auto"/>
            </w:tcBorders>
            <w:shd w:val="clear" w:color="000000" w:fill="C0C0C0"/>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0</w:t>
            </w:r>
          </w:p>
        </w:tc>
        <w:tc>
          <w:tcPr>
            <w:tcW w:w="1475" w:type="dxa"/>
            <w:tcBorders>
              <w:top w:val="nil"/>
              <w:left w:val="nil"/>
              <w:bottom w:val="single" w:sz="4" w:space="0" w:color="auto"/>
              <w:right w:val="single" w:sz="4" w:space="0" w:color="auto"/>
            </w:tcBorders>
            <w:shd w:val="clear" w:color="000000" w:fill="C0C0C0"/>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0</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000000" w:fill="F79646"/>
            <w:noWrap/>
            <w:vAlign w:val="bottom"/>
            <w:hideMark/>
          </w:tcPr>
          <w:p w:rsidR="00BC1F41" w:rsidRPr="00BC1F41" w:rsidRDefault="00BC1F41" w:rsidP="00BC1F41">
            <w:pPr>
              <w:rPr>
                <w:rFonts w:ascii="Bookman Old Style" w:hAnsi="Bookman Old Style" w:cs="Arial"/>
                <w:b/>
                <w:bCs/>
                <w:sz w:val="28"/>
                <w:szCs w:val="18"/>
              </w:rPr>
            </w:pPr>
            <w:r w:rsidRPr="00BC1F41">
              <w:rPr>
                <w:rFonts w:ascii="Bookman Old Style" w:hAnsi="Bookman Old Style" w:cs="Arial"/>
                <w:b/>
                <w:bCs/>
                <w:sz w:val="28"/>
                <w:szCs w:val="18"/>
              </w:rPr>
              <w:t>Region 10</w:t>
            </w:r>
          </w:p>
        </w:tc>
        <w:tc>
          <w:tcPr>
            <w:tcW w:w="2230" w:type="dxa"/>
            <w:tcBorders>
              <w:top w:val="nil"/>
              <w:left w:val="nil"/>
              <w:bottom w:val="single" w:sz="4" w:space="0" w:color="auto"/>
              <w:right w:val="single" w:sz="4" w:space="0" w:color="auto"/>
            </w:tcBorders>
            <w:shd w:val="clear" w:color="000000" w:fill="F79646"/>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 </w:t>
            </w:r>
          </w:p>
        </w:tc>
        <w:tc>
          <w:tcPr>
            <w:tcW w:w="1841" w:type="dxa"/>
            <w:tcBorders>
              <w:top w:val="nil"/>
              <w:left w:val="nil"/>
              <w:bottom w:val="single" w:sz="4" w:space="0" w:color="auto"/>
              <w:right w:val="single" w:sz="4" w:space="0" w:color="auto"/>
            </w:tcBorders>
            <w:shd w:val="clear" w:color="000000" w:fill="F79646"/>
            <w:noWrap/>
            <w:vAlign w:val="bottom"/>
            <w:hideMark/>
          </w:tcPr>
          <w:p w:rsidR="00BC1F41" w:rsidRPr="00BC1F41" w:rsidRDefault="00BC1F41" w:rsidP="00BC1F41">
            <w:pPr>
              <w:jc w:val="right"/>
              <w:rPr>
                <w:rFonts w:ascii="Bookman Old Style" w:hAnsi="Bookman Old Style" w:cs="Arial"/>
                <w:color w:val="FF0000"/>
                <w:sz w:val="28"/>
                <w:szCs w:val="18"/>
              </w:rPr>
            </w:pPr>
            <w:r w:rsidRPr="00BC1F41">
              <w:rPr>
                <w:rFonts w:ascii="Bookman Old Style" w:hAnsi="Bookman Old Style" w:cs="Arial"/>
                <w:color w:val="FF0000"/>
                <w:sz w:val="28"/>
                <w:szCs w:val="18"/>
              </w:rPr>
              <w:t> </w:t>
            </w:r>
          </w:p>
        </w:tc>
        <w:tc>
          <w:tcPr>
            <w:tcW w:w="1475" w:type="dxa"/>
            <w:tcBorders>
              <w:top w:val="nil"/>
              <w:left w:val="nil"/>
              <w:bottom w:val="single" w:sz="4" w:space="0" w:color="auto"/>
              <w:right w:val="single" w:sz="4" w:space="0" w:color="auto"/>
            </w:tcBorders>
            <w:shd w:val="clear" w:color="000000" w:fill="F79646"/>
            <w:noWrap/>
            <w:vAlign w:val="bottom"/>
            <w:hideMark/>
          </w:tcPr>
          <w:p w:rsidR="00BC1F41" w:rsidRPr="00BC1F41" w:rsidRDefault="00BC1F41" w:rsidP="00BC1F41">
            <w:pPr>
              <w:jc w:val="right"/>
              <w:rPr>
                <w:rFonts w:ascii="Bookman Old Style" w:hAnsi="Bookman Old Style" w:cs="Arial"/>
                <w:color w:val="FF0000"/>
                <w:sz w:val="28"/>
                <w:szCs w:val="18"/>
              </w:rPr>
            </w:pPr>
            <w:r w:rsidRPr="00BC1F41">
              <w:rPr>
                <w:rFonts w:ascii="Bookman Old Style" w:hAnsi="Bookman Old Style" w:cs="Arial"/>
                <w:color w:val="FF0000"/>
                <w:sz w:val="28"/>
                <w:szCs w:val="18"/>
              </w:rPr>
              <w:t> </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000000" w:fill="FFFFFF"/>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Delta Junction</w:t>
            </w:r>
          </w:p>
        </w:tc>
        <w:tc>
          <w:tcPr>
            <w:tcW w:w="223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LC-95A-R</w:t>
            </w:r>
          </w:p>
        </w:tc>
        <w:tc>
          <w:tcPr>
            <w:tcW w:w="1841"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0</w:t>
            </w:r>
          </w:p>
        </w:tc>
        <w:tc>
          <w:tcPr>
            <w:tcW w:w="1475"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0</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000000" w:fill="FFFFFF"/>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Fort Wainwright</w:t>
            </w:r>
          </w:p>
        </w:tc>
        <w:tc>
          <w:tcPr>
            <w:tcW w:w="223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LC-95A-R</w:t>
            </w:r>
          </w:p>
        </w:tc>
        <w:tc>
          <w:tcPr>
            <w:tcW w:w="1841"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c/e</w:t>
            </w:r>
          </w:p>
        </w:tc>
        <w:tc>
          <w:tcPr>
            <w:tcW w:w="1475"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 </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000000" w:fill="FFFFFF"/>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Kenai</w:t>
            </w:r>
          </w:p>
        </w:tc>
        <w:tc>
          <w:tcPr>
            <w:tcW w:w="223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LC-95A-R</w:t>
            </w:r>
          </w:p>
        </w:tc>
        <w:tc>
          <w:tcPr>
            <w:tcW w:w="1841"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0</w:t>
            </w:r>
          </w:p>
        </w:tc>
        <w:tc>
          <w:tcPr>
            <w:tcW w:w="1475"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0</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000000" w:fill="FFFFFF"/>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McGrath</w:t>
            </w:r>
          </w:p>
        </w:tc>
        <w:tc>
          <w:tcPr>
            <w:tcW w:w="223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LC-95A-R</w:t>
            </w:r>
          </w:p>
        </w:tc>
        <w:tc>
          <w:tcPr>
            <w:tcW w:w="1841"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15,647</w:t>
            </w:r>
          </w:p>
        </w:tc>
        <w:tc>
          <w:tcPr>
            <w:tcW w:w="1475"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8</w:t>
            </w:r>
          </w:p>
        </w:tc>
      </w:tr>
      <w:tr w:rsidR="00BC1F41" w:rsidRPr="00BC1F41" w:rsidTr="00BC1F41">
        <w:trPr>
          <w:divId w:val="784932023"/>
          <w:trHeight w:val="255"/>
          <w:jc w:val="center"/>
        </w:trPr>
        <w:tc>
          <w:tcPr>
            <w:tcW w:w="2330" w:type="dxa"/>
            <w:tcBorders>
              <w:top w:val="nil"/>
              <w:left w:val="single" w:sz="4" w:space="0" w:color="auto"/>
              <w:bottom w:val="single" w:sz="4" w:space="0" w:color="auto"/>
              <w:right w:val="single" w:sz="4" w:space="0" w:color="auto"/>
            </w:tcBorders>
            <w:shd w:val="clear" w:color="000000" w:fill="FFFFFF"/>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Palmer</w:t>
            </w:r>
          </w:p>
        </w:tc>
        <w:tc>
          <w:tcPr>
            <w:tcW w:w="223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LC-95A-R</w:t>
            </w:r>
          </w:p>
        </w:tc>
        <w:tc>
          <w:tcPr>
            <w:tcW w:w="1841"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14,270</w:t>
            </w:r>
          </w:p>
        </w:tc>
        <w:tc>
          <w:tcPr>
            <w:tcW w:w="1475" w:type="dxa"/>
            <w:tcBorders>
              <w:top w:val="nil"/>
              <w:left w:val="nil"/>
              <w:bottom w:val="single" w:sz="4"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8</w:t>
            </w:r>
          </w:p>
        </w:tc>
      </w:tr>
      <w:tr w:rsidR="00BC1F41" w:rsidRPr="00BC1F41" w:rsidTr="00BC1F41">
        <w:trPr>
          <w:divId w:val="784932023"/>
          <w:trHeight w:val="270"/>
          <w:jc w:val="center"/>
        </w:trPr>
        <w:tc>
          <w:tcPr>
            <w:tcW w:w="2330" w:type="dxa"/>
            <w:tcBorders>
              <w:top w:val="nil"/>
              <w:left w:val="single" w:sz="4" w:space="0" w:color="auto"/>
              <w:bottom w:val="double" w:sz="6" w:space="0" w:color="auto"/>
              <w:right w:val="single" w:sz="4" w:space="0" w:color="auto"/>
            </w:tcBorders>
            <w:shd w:val="clear" w:color="000000" w:fill="FFFFFF"/>
            <w:noWrap/>
            <w:vAlign w:val="bottom"/>
            <w:hideMark/>
          </w:tcPr>
          <w:p w:rsidR="00BC1F41" w:rsidRPr="00BC1F41" w:rsidRDefault="00BC1F41" w:rsidP="00BC1F41">
            <w:pPr>
              <w:rPr>
                <w:rFonts w:ascii="Bookman Old Style" w:hAnsi="Bookman Old Style" w:cs="Arial"/>
                <w:sz w:val="28"/>
                <w:szCs w:val="18"/>
              </w:rPr>
            </w:pPr>
            <w:proofErr w:type="spellStart"/>
            <w:r w:rsidRPr="00BC1F41">
              <w:rPr>
                <w:rFonts w:ascii="Bookman Old Style" w:hAnsi="Bookman Old Style" w:cs="Arial"/>
                <w:sz w:val="28"/>
                <w:szCs w:val="18"/>
              </w:rPr>
              <w:t>Tanacross</w:t>
            </w:r>
            <w:proofErr w:type="spellEnd"/>
          </w:p>
        </w:tc>
        <w:tc>
          <w:tcPr>
            <w:tcW w:w="2230" w:type="dxa"/>
            <w:tcBorders>
              <w:top w:val="nil"/>
              <w:left w:val="nil"/>
              <w:bottom w:val="double" w:sz="6"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PC LC-95A-R</w:t>
            </w:r>
          </w:p>
        </w:tc>
        <w:tc>
          <w:tcPr>
            <w:tcW w:w="1841" w:type="dxa"/>
            <w:tcBorders>
              <w:top w:val="nil"/>
              <w:left w:val="nil"/>
              <w:bottom w:val="double" w:sz="6"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42,000</w:t>
            </w:r>
          </w:p>
        </w:tc>
        <w:tc>
          <w:tcPr>
            <w:tcW w:w="1475" w:type="dxa"/>
            <w:tcBorders>
              <w:top w:val="nil"/>
              <w:left w:val="nil"/>
              <w:bottom w:val="double" w:sz="6" w:space="0" w:color="auto"/>
              <w:right w:val="single" w:sz="4" w:space="0" w:color="auto"/>
            </w:tcBorders>
            <w:shd w:val="clear" w:color="000000" w:fill="FFFFFF"/>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21</w:t>
            </w:r>
          </w:p>
        </w:tc>
      </w:tr>
      <w:tr w:rsidR="00BC1F41" w:rsidRPr="00BC1F41" w:rsidTr="00BC1F41">
        <w:trPr>
          <w:divId w:val="784932023"/>
          <w:trHeight w:val="270"/>
          <w:jc w:val="center"/>
        </w:trPr>
        <w:tc>
          <w:tcPr>
            <w:tcW w:w="2330" w:type="dxa"/>
            <w:tcBorders>
              <w:top w:val="nil"/>
              <w:left w:val="single" w:sz="4" w:space="0" w:color="auto"/>
              <w:bottom w:val="single" w:sz="4" w:space="0" w:color="auto"/>
              <w:right w:val="single" w:sz="4" w:space="0" w:color="auto"/>
            </w:tcBorders>
            <w:shd w:val="clear" w:color="000000" w:fill="C0C0C0"/>
            <w:noWrap/>
            <w:vAlign w:val="bottom"/>
            <w:hideMark/>
          </w:tcPr>
          <w:p w:rsidR="00BC1F41" w:rsidRPr="00BC1F41" w:rsidRDefault="00BC1F41" w:rsidP="00BC1F41">
            <w:pPr>
              <w:rPr>
                <w:rFonts w:ascii="Bookman Old Style" w:hAnsi="Bookman Old Style" w:cs="Arial"/>
                <w:sz w:val="28"/>
                <w:szCs w:val="18"/>
              </w:rPr>
            </w:pPr>
            <w:r w:rsidRPr="00BC1F41">
              <w:rPr>
                <w:rFonts w:ascii="Bookman Old Style" w:hAnsi="Bookman Old Style" w:cs="Arial"/>
                <w:sz w:val="28"/>
                <w:szCs w:val="18"/>
              </w:rPr>
              <w:t>Subtotal</w:t>
            </w:r>
          </w:p>
        </w:tc>
        <w:tc>
          <w:tcPr>
            <w:tcW w:w="2230" w:type="dxa"/>
            <w:tcBorders>
              <w:top w:val="nil"/>
              <w:left w:val="nil"/>
              <w:bottom w:val="single" w:sz="4" w:space="0" w:color="auto"/>
              <w:right w:val="single" w:sz="4" w:space="0" w:color="auto"/>
            </w:tcBorders>
            <w:shd w:val="clear" w:color="000000" w:fill="C0C0C0"/>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 </w:t>
            </w:r>
          </w:p>
        </w:tc>
        <w:tc>
          <w:tcPr>
            <w:tcW w:w="1841" w:type="dxa"/>
            <w:tcBorders>
              <w:top w:val="nil"/>
              <w:left w:val="nil"/>
              <w:bottom w:val="single" w:sz="4" w:space="0" w:color="auto"/>
              <w:right w:val="single" w:sz="4" w:space="0" w:color="auto"/>
            </w:tcBorders>
            <w:shd w:val="clear" w:color="000000" w:fill="C0C0C0"/>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71,917</w:t>
            </w:r>
          </w:p>
        </w:tc>
        <w:tc>
          <w:tcPr>
            <w:tcW w:w="1475" w:type="dxa"/>
            <w:tcBorders>
              <w:top w:val="nil"/>
              <w:left w:val="nil"/>
              <w:bottom w:val="single" w:sz="4" w:space="0" w:color="auto"/>
              <w:right w:val="single" w:sz="4" w:space="0" w:color="auto"/>
            </w:tcBorders>
            <w:shd w:val="clear" w:color="000000" w:fill="C0C0C0"/>
            <w:noWrap/>
            <w:vAlign w:val="bottom"/>
            <w:hideMark/>
          </w:tcPr>
          <w:p w:rsidR="00BC1F41" w:rsidRPr="00BC1F41" w:rsidRDefault="00BC1F41" w:rsidP="00BC1F41">
            <w:pPr>
              <w:jc w:val="right"/>
              <w:rPr>
                <w:rFonts w:ascii="Bookman Old Style" w:hAnsi="Bookman Old Style" w:cs="Arial"/>
                <w:sz w:val="28"/>
                <w:szCs w:val="18"/>
              </w:rPr>
            </w:pPr>
            <w:r w:rsidRPr="00BC1F41">
              <w:rPr>
                <w:rFonts w:ascii="Bookman Old Style" w:hAnsi="Bookman Old Style" w:cs="Arial"/>
                <w:sz w:val="28"/>
                <w:szCs w:val="18"/>
              </w:rPr>
              <w:t>37</w:t>
            </w:r>
          </w:p>
        </w:tc>
      </w:tr>
    </w:tbl>
    <w:p w:rsidR="00B677E0" w:rsidRDefault="009F540D">
      <w:r>
        <w:fldChar w:fldCharType="end"/>
      </w:r>
    </w:p>
    <w:p w:rsidR="001E7809" w:rsidRDefault="0076142A">
      <w:r>
        <w:br w:type="page"/>
      </w:r>
    </w:p>
    <w:p w:rsidR="00E61935" w:rsidRDefault="00E61935" w:rsidP="00A27785">
      <w:pPr>
        <w:ind w:left="720"/>
        <w:rPr>
          <w:b/>
          <w:sz w:val="28"/>
          <w:szCs w:val="28"/>
          <w:u w:val="single"/>
        </w:rPr>
        <w:sectPr w:rsidR="00E61935" w:rsidSect="00E61935">
          <w:headerReference w:type="first" r:id="rId12"/>
          <w:footerReference w:type="first" r:id="rId13"/>
          <w:type w:val="continuous"/>
          <w:pgSz w:w="12240" w:h="15840" w:code="1"/>
          <w:pgMar w:top="720" w:right="1440" w:bottom="432" w:left="864" w:header="720" w:footer="720" w:gutter="0"/>
          <w:cols w:space="720"/>
          <w:titlePg/>
          <w:docGrid w:linePitch="272"/>
        </w:sectPr>
      </w:pPr>
    </w:p>
    <w:p w:rsidR="00A368E3" w:rsidRDefault="00F62CE1" w:rsidP="00A368E3">
      <w:pPr>
        <w:ind w:left="720"/>
      </w:pPr>
      <w:r w:rsidRPr="00F62CE1">
        <w:rPr>
          <w:b/>
          <w:sz w:val="28"/>
          <w:szCs w:val="28"/>
          <w:u w:val="single"/>
        </w:rPr>
        <w:t>Table 2</w:t>
      </w:r>
    </w:p>
    <w:p w:rsidR="00A368E3" w:rsidRDefault="00A368E3" w:rsidP="00A368E3">
      <w:pPr>
        <w:ind w:left="720"/>
      </w:pPr>
    </w:p>
    <w:p w:rsidR="00BC1F41" w:rsidRDefault="00A368E3" w:rsidP="00A368E3">
      <w:r>
        <w:fldChar w:fldCharType="begin"/>
      </w:r>
      <w:r>
        <w:instrText xml:space="preserve"> LINK </w:instrText>
      </w:r>
      <w:r w:rsidR="00A96B79">
        <w:instrText xml:space="preserve">Excel.Sheet.12 C:\\Users\\billyount\\Desktop\\RetardantUse2017.xlsx RetUse2017!R146C1:R202C4 </w:instrText>
      </w:r>
      <w:r>
        <w:instrText xml:space="preserve">\a \f 4 \h  \* MERGEFORMAT </w:instrText>
      </w:r>
      <w:r>
        <w:fldChar w:fldCharType="separate"/>
      </w:r>
    </w:p>
    <w:tbl>
      <w:tblPr>
        <w:tblW w:w="7876" w:type="dxa"/>
        <w:jc w:val="center"/>
        <w:tblLook w:val="04A0" w:firstRow="1" w:lastRow="0" w:firstColumn="1" w:lastColumn="0" w:noHBand="0" w:noVBand="1"/>
      </w:tblPr>
      <w:tblGrid>
        <w:gridCol w:w="3090"/>
        <w:gridCol w:w="1549"/>
        <w:gridCol w:w="1800"/>
        <w:gridCol w:w="1437"/>
      </w:tblGrid>
      <w:tr w:rsidR="00BC1F41" w:rsidRPr="00BC1F41" w:rsidTr="00BC1F41">
        <w:trPr>
          <w:divId w:val="622535718"/>
          <w:trHeight w:val="270"/>
          <w:jc w:val="center"/>
        </w:trPr>
        <w:tc>
          <w:tcPr>
            <w:tcW w:w="7876" w:type="dxa"/>
            <w:gridSpan w:val="4"/>
            <w:tcBorders>
              <w:top w:val="nil"/>
              <w:left w:val="nil"/>
              <w:bottom w:val="double" w:sz="6" w:space="0" w:color="auto"/>
              <w:right w:val="nil"/>
            </w:tcBorders>
            <w:shd w:val="clear" w:color="000000" w:fill="CCFFCC"/>
            <w:noWrap/>
            <w:vAlign w:val="bottom"/>
            <w:hideMark/>
          </w:tcPr>
          <w:p w:rsidR="00BC1F41" w:rsidRPr="00BC1F41" w:rsidRDefault="00BC1F41" w:rsidP="00BC1F41">
            <w:pPr>
              <w:jc w:val="center"/>
              <w:rPr>
                <w:rFonts w:ascii="Bookman Old Style" w:hAnsi="Bookman Old Style" w:cs="Arial"/>
                <w:b/>
                <w:bCs/>
                <w:sz w:val="22"/>
                <w:szCs w:val="18"/>
              </w:rPr>
            </w:pPr>
            <w:r w:rsidRPr="00BC1F41">
              <w:rPr>
                <w:rFonts w:ascii="Bookman Old Style" w:hAnsi="Bookman Old Style" w:cs="Arial"/>
                <w:b/>
                <w:bCs/>
                <w:sz w:val="22"/>
                <w:szCs w:val="18"/>
              </w:rPr>
              <w:t>CHEMICAL USE AT FS, BLM, AND STATE BASES - 2017 FIRE SEASON</w:t>
            </w:r>
          </w:p>
        </w:tc>
      </w:tr>
      <w:tr w:rsidR="00BC1F41" w:rsidRPr="00BC1F41" w:rsidTr="00BC1F41">
        <w:trPr>
          <w:divId w:val="622535718"/>
          <w:trHeight w:val="270"/>
          <w:jc w:val="center"/>
        </w:trPr>
        <w:tc>
          <w:tcPr>
            <w:tcW w:w="3090" w:type="dxa"/>
            <w:tcBorders>
              <w:top w:val="nil"/>
              <w:left w:val="nil"/>
              <w:bottom w:val="nil"/>
              <w:right w:val="nil"/>
            </w:tcBorders>
            <w:shd w:val="clear" w:color="auto" w:fill="auto"/>
            <w:noWrap/>
            <w:vAlign w:val="bottom"/>
            <w:hideMark/>
          </w:tcPr>
          <w:p w:rsidR="00BC1F41" w:rsidRPr="00BC1F41" w:rsidRDefault="00BC1F41" w:rsidP="00BC1F41">
            <w:pPr>
              <w:jc w:val="center"/>
              <w:rPr>
                <w:rFonts w:ascii="Bookman Old Style" w:hAnsi="Bookman Old Style" w:cs="Arial"/>
                <w:b/>
                <w:bCs/>
                <w:sz w:val="22"/>
                <w:szCs w:val="18"/>
              </w:rPr>
            </w:pPr>
          </w:p>
        </w:tc>
        <w:tc>
          <w:tcPr>
            <w:tcW w:w="1549" w:type="dxa"/>
            <w:tcBorders>
              <w:top w:val="nil"/>
              <w:left w:val="nil"/>
              <w:bottom w:val="nil"/>
              <w:right w:val="nil"/>
            </w:tcBorders>
            <w:shd w:val="clear" w:color="auto" w:fill="auto"/>
            <w:noWrap/>
            <w:vAlign w:val="bottom"/>
            <w:hideMark/>
          </w:tcPr>
          <w:p w:rsidR="00BC1F41" w:rsidRPr="00BC1F41" w:rsidRDefault="00BC1F41" w:rsidP="00BC1F41">
            <w:pPr>
              <w:rPr>
                <w:sz w:val="22"/>
              </w:rPr>
            </w:pPr>
          </w:p>
        </w:tc>
        <w:tc>
          <w:tcPr>
            <w:tcW w:w="1800" w:type="dxa"/>
            <w:tcBorders>
              <w:top w:val="nil"/>
              <w:left w:val="nil"/>
              <w:bottom w:val="nil"/>
              <w:right w:val="nil"/>
            </w:tcBorders>
            <w:shd w:val="clear" w:color="auto" w:fill="auto"/>
            <w:noWrap/>
            <w:vAlign w:val="bottom"/>
            <w:hideMark/>
          </w:tcPr>
          <w:p w:rsidR="00BC1F41" w:rsidRPr="00BC1F41" w:rsidRDefault="00BC1F41" w:rsidP="00BC1F41">
            <w:pPr>
              <w:jc w:val="right"/>
              <w:rPr>
                <w:sz w:val="22"/>
              </w:rPr>
            </w:pPr>
          </w:p>
        </w:tc>
        <w:tc>
          <w:tcPr>
            <w:tcW w:w="1437" w:type="dxa"/>
            <w:tcBorders>
              <w:top w:val="nil"/>
              <w:left w:val="nil"/>
              <w:bottom w:val="nil"/>
              <w:right w:val="nil"/>
            </w:tcBorders>
            <w:shd w:val="clear" w:color="auto" w:fill="auto"/>
            <w:noWrap/>
            <w:vAlign w:val="bottom"/>
            <w:hideMark/>
          </w:tcPr>
          <w:p w:rsidR="00BC1F41" w:rsidRPr="00BC1F41" w:rsidRDefault="00BC1F41" w:rsidP="00BC1F41">
            <w:pPr>
              <w:jc w:val="right"/>
              <w:rPr>
                <w:sz w:val="22"/>
              </w:rPr>
            </w:pPr>
          </w:p>
        </w:tc>
      </w:tr>
      <w:tr w:rsidR="00BC1F41" w:rsidRPr="00BC1F41" w:rsidTr="00BC1F41">
        <w:trPr>
          <w:divId w:val="622535718"/>
          <w:trHeight w:val="255"/>
          <w:jc w:val="center"/>
        </w:trPr>
        <w:tc>
          <w:tcPr>
            <w:tcW w:w="3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1F41" w:rsidRPr="00BC1F41" w:rsidRDefault="00BC1F41" w:rsidP="00BC1F41">
            <w:pPr>
              <w:rPr>
                <w:rFonts w:ascii="Bookman Old Style" w:hAnsi="Bookman Old Style" w:cs="Arial"/>
                <w:b/>
                <w:bCs/>
                <w:sz w:val="22"/>
                <w:szCs w:val="18"/>
              </w:rPr>
            </w:pPr>
            <w:r w:rsidRPr="00BC1F41">
              <w:rPr>
                <w:rFonts w:ascii="Bookman Old Style" w:hAnsi="Bookman Old Style" w:cs="Arial"/>
                <w:b/>
                <w:bCs/>
                <w:sz w:val="22"/>
                <w:szCs w:val="18"/>
              </w:rPr>
              <w:t>TOTALS</w:t>
            </w:r>
          </w:p>
        </w:tc>
        <w:tc>
          <w:tcPr>
            <w:tcW w:w="1549" w:type="dxa"/>
            <w:tcBorders>
              <w:top w:val="single" w:sz="4" w:space="0" w:color="auto"/>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b/>
                <w:bCs/>
                <w:sz w:val="22"/>
                <w:szCs w:val="18"/>
              </w:rPr>
            </w:pPr>
            <w:r w:rsidRPr="00BC1F41">
              <w:rPr>
                <w:rFonts w:ascii="Bookman Old Style" w:hAnsi="Bookman Old Style" w:cs="Arial"/>
                <w:b/>
                <w:bCs/>
                <w:sz w:val="22"/>
                <w:szCs w:val="18"/>
              </w:rPr>
              <w:t>GALS. PUMPED</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b/>
                <w:bCs/>
                <w:sz w:val="22"/>
                <w:szCs w:val="18"/>
              </w:rPr>
            </w:pPr>
            <w:r w:rsidRPr="00BC1F41">
              <w:rPr>
                <w:rFonts w:ascii="Bookman Old Style" w:hAnsi="Bookman Old Style" w:cs="Arial"/>
                <w:b/>
                <w:bCs/>
                <w:sz w:val="22"/>
                <w:szCs w:val="18"/>
              </w:rPr>
              <w:t># OF LOADS</w:t>
            </w:r>
          </w:p>
        </w:tc>
      </w:tr>
      <w:tr w:rsidR="00BC1F41" w:rsidRPr="00BC1F41" w:rsidTr="00BC1F41">
        <w:trPr>
          <w:divId w:val="622535718"/>
          <w:trHeight w:val="255"/>
          <w:jc w:val="center"/>
        </w:trPr>
        <w:tc>
          <w:tcPr>
            <w:tcW w:w="3090" w:type="dxa"/>
            <w:tcBorders>
              <w:top w:val="nil"/>
              <w:left w:val="single" w:sz="4" w:space="0" w:color="auto"/>
              <w:bottom w:val="single" w:sz="4" w:space="0" w:color="auto"/>
              <w:right w:val="single" w:sz="4" w:space="0" w:color="auto"/>
            </w:tcBorders>
            <w:shd w:val="clear" w:color="000000" w:fill="D9D9D9"/>
            <w:noWrap/>
            <w:vAlign w:val="bottom"/>
            <w:hideMark/>
          </w:tcPr>
          <w:p w:rsidR="00BC1F41" w:rsidRPr="00BC1F41" w:rsidRDefault="00BC1F41" w:rsidP="00BC1F41">
            <w:pPr>
              <w:rPr>
                <w:rFonts w:ascii="Bookman Old Style" w:hAnsi="Bookman Old Style" w:cs="Arial"/>
                <w:b/>
                <w:bCs/>
                <w:sz w:val="22"/>
                <w:szCs w:val="18"/>
              </w:rPr>
            </w:pPr>
            <w:r w:rsidRPr="00BC1F41">
              <w:rPr>
                <w:rFonts w:ascii="Bookman Old Style" w:hAnsi="Bookman Old Style" w:cs="Arial"/>
                <w:b/>
                <w:bCs/>
                <w:sz w:val="22"/>
                <w:szCs w:val="18"/>
              </w:rPr>
              <w:t>Fixed-Wing Bases</w:t>
            </w:r>
          </w:p>
        </w:tc>
        <w:tc>
          <w:tcPr>
            <w:tcW w:w="1549" w:type="dxa"/>
            <w:tcBorders>
              <w:top w:val="nil"/>
              <w:left w:val="nil"/>
              <w:bottom w:val="single" w:sz="4" w:space="0" w:color="auto"/>
              <w:right w:val="single" w:sz="4" w:space="0" w:color="auto"/>
            </w:tcBorders>
            <w:shd w:val="clear" w:color="000000" w:fill="D9D9D9"/>
            <w:noWrap/>
            <w:vAlign w:val="bottom"/>
            <w:hideMark/>
          </w:tcPr>
          <w:p w:rsidR="00BC1F41" w:rsidRPr="00BC1F41" w:rsidRDefault="00BC1F41" w:rsidP="00BC1F41">
            <w:pPr>
              <w:jc w:val="right"/>
              <w:rPr>
                <w:rFonts w:ascii="Bookman Old Style" w:hAnsi="Bookman Old Style" w:cs="Arial"/>
                <w:b/>
                <w:bCs/>
                <w:sz w:val="22"/>
                <w:szCs w:val="18"/>
              </w:rPr>
            </w:pPr>
            <w:r w:rsidRPr="00BC1F41">
              <w:rPr>
                <w:rFonts w:ascii="Bookman Old Style" w:hAnsi="Bookman Old Style" w:cs="Arial"/>
                <w:b/>
                <w:bCs/>
                <w:sz w:val="22"/>
                <w:szCs w:val="18"/>
              </w:rPr>
              <w:t> </w:t>
            </w:r>
          </w:p>
        </w:tc>
        <w:tc>
          <w:tcPr>
            <w:tcW w:w="1800" w:type="dxa"/>
            <w:tcBorders>
              <w:top w:val="nil"/>
              <w:left w:val="nil"/>
              <w:bottom w:val="single" w:sz="4" w:space="0" w:color="auto"/>
              <w:right w:val="single" w:sz="4" w:space="0" w:color="auto"/>
            </w:tcBorders>
            <w:shd w:val="clear" w:color="000000" w:fill="D9D9D9"/>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 </w:t>
            </w:r>
          </w:p>
        </w:tc>
        <w:tc>
          <w:tcPr>
            <w:tcW w:w="1437" w:type="dxa"/>
            <w:tcBorders>
              <w:top w:val="nil"/>
              <w:left w:val="nil"/>
              <w:bottom w:val="single" w:sz="4" w:space="0" w:color="auto"/>
              <w:right w:val="single" w:sz="4" w:space="0" w:color="auto"/>
            </w:tcBorders>
            <w:shd w:val="clear" w:color="000000" w:fill="D9D9D9"/>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 </w:t>
            </w:r>
          </w:p>
        </w:tc>
      </w:tr>
      <w:tr w:rsidR="00BC1F41" w:rsidRPr="00BC1F41" w:rsidTr="00BC1F41">
        <w:trPr>
          <w:divId w:val="622535718"/>
          <w:trHeight w:val="255"/>
          <w:jc w:val="center"/>
        </w:trPr>
        <w:tc>
          <w:tcPr>
            <w:tcW w:w="3090" w:type="dxa"/>
            <w:tcBorders>
              <w:top w:val="nil"/>
              <w:left w:val="single" w:sz="4" w:space="0" w:color="auto"/>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Retardants only</w:t>
            </w:r>
          </w:p>
        </w:tc>
        <w:tc>
          <w:tcPr>
            <w:tcW w:w="1549"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b/>
                <w:bCs/>
                <w:sz w:val="22"/>
                <w:szCs w:val="18"/>
              </w:rPr>
            </w:pPr>
            <w:r w:rsidRPr="00BC1F41">
              <w:rPr>
                <w:rFonts w:ascii="Bookman Old Style" w:hAnsi="Bookman Old Style" w:cs="Arial"/>
                <w:b/>
                <w:bCs/>
                <w:sz w:val="22"/>
                <w:szCs w:val="18"/>
              </w:rPr>
              <w:t> </w:t>
            </w:r>
          </w:p>
        </w:tc>
        <w:tc>
          <w:tcPr>
            <w:tcW w:w="180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48,534,710</w:t>
            </w:r>
          </w:p>
        </w:tc>
        <w:tc>
          <w:tcPr>
            <w:tcW w:w="1437"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20,729</w:t>
            </w:r>
          </w:p>
        </w:tc>
      </w:tr>
      <w:tr w:rsidR="00BC1F41" w:rsidRPr="00BC1F41" w:rsidTr="00BC1F41">
        <w:trPr>
          <w:divId w:val="622535718"/>
          <w:trHeight w:val="255"/>
          <w:jc w:val="center"/>
        </w:trPr>
        <w:tc>
          <w:tcPr>
            <w:tcW w:w="3090" w:type="dxa"/>
            <w:tcBorders>
              <w:top w:val="nil"/>
              <w:left w:val="single" w:sz="4" w:space="0" w:color="auto"/>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Gels only</w:t>
            </w:r>
          </w:p>
        </w:tc>
        <w:tc>
          <w:tcPr>
            <w:tcW w:w="1549"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b/>
                <w:bCs/>
                <w:sz w:val="22"/>
                <w:szCs w:val="18"/>
              </w:rPr>
            </w:pPr>
            <w:r w:rsidRPr="00BC1F41">
              <w:rPr>
                <w:rFonts w:ascii="Bookman Old Style" w:hAnsi="Bookman Old Style" w:cs="Arial"/>
                <w:b/>
                <w:bCs/>
                <w:sz w:val="22"/>
                <w:szCs w:val="18"/>
              </w:rPr>
              <w:t> </w:t>
            </w:r>
          </w:p>
        </w:tc>
        <w:tc>
          <w:tcPr>
            <w:tcW w:w="180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28,458</w:t>
            </w:r>
          </w:p>
        </w:tc>
        <w:tc>
          <w:tcPr>
            <w:tcW w:w="1437"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31</w:t>
            </w:r>
          </w:p>
        </w:tc>
      </w:tr>
      <w:tr w:rsidR="00BC1F41" w:rsidRPr="00BC1F41" w:rsidTr="00BC1F41">
        <w:trPr>
          <w:divId w:val="622535718"/>
          <w:trHeight w:val="255"/>
          <w:jc w:val="center"/>
        </w:trPr>
        <w:tc>
          <w:tcPr>
            <w:tcW w:w="3090" w:type="dxa"/>
            <w:tcBorders>
              <w:top w:val="nil"/>
              <w:left w:val="single" w:sz="4" w:space="0" w:color="auto"/>
              <w:bottom w:val="single" w:sz="4" w:space="0" w:color="auto"/>
              <w:right w:val="single" w:sz="4" w:space="0" w:color="auto"/>
            </w:tcBorders>
            <w:shd w:val="clear" w:color="000000" w:fill="D9D9D9"/>
            <w:noWrap/>
            <w:vAlign w:val="bottom"/>
            <w:hideMark/>
          </w:tcPr>
          <w:p w:rsidR="00BC1F41" w:rsidRPr="00BC1F41" w:rsidRDefault="00BC1F41" w:rsidP="00BC1F41">
            <w:pPr>
              <w:rPr>
                <w:rFonts w:ascii="Bookman Old Style" w:hAnsi="Bookman Old Style" w:cs="Arial"/>
                <w:b/>
                <w:bCs/>
                <w:sz w:val="22"/>
                <w:szCs w:val="18"/>
              </w:rPr>
            </w:pPr>
            <w:r w:rsidRPr="00BC1F41">
              <w:rPr>
                <w:rFonts w:ascii="Bookman Old Style" w:hAnsi="Bookman Old Style" w:cs="Arial"/>
                <w:b/>
                <w:bCs/>
                <w:sz w:val="22"/>
                <w:szCs w:val="18"/>
              </w:rPr>
              <w:t>Portable Bases (MRB)</w:t>
            </w:r>
          </w:p>
        </w:tc>
        <w:tc>
          <w:tcPr>
            <w:tcW w:w="1549" w:type="dxa"/>
            <w:tcBorders>
              <w:top w:val="nil"/>
              <w:left w:val="nil"/>
              <w:bottom w:val="single" w:sz="4" w:space="0" w:color="auto"/>
              <w:right w:val="single" w:sz="4" w:space="0" w:color="auto"/>
            </w:tcBorders>
            <w:shd w:val="clear" w:color="000000" w:fill="D9D9D9"/>
            <w:noWrap/>
            <w:vAlign w:val="bottom"/>
            <w:hideMark/>
          </w:tcPr>
          <w:p w:rsidR="00BC1F41" w:rsidRPr="00BC1F41" w:rsidRDefault="00BC1F41" w:rsidP="00BC1F41">
            <w:pPr>
              <w:jc w:val="right"/>
              <w:rPr>
                <w:rFonts w:ascii="Bookman Old Style" w:hAnsi="Bookman Old Style" w:cs="Arial"/>
                <w:b/>
                <w:bCs/>
                <w:sz w:val="22"/>
                <w:szCs w:val="18"/>
              </w:rPr>
            </w:pPr>
            <w:r w:rsidRPr="00BC1F41">
              <w:rPr>
                <w:rFonts w:ascii="Bookman Old Style" w:hAnsi="Bookman Old Style" w:cs="Arial"/>
                <w:b/>
                <w:bCs/>
                <w:sz w:val="22"/>
                <w:szCs w:val="18"/>
              </w:rPr>
              <w:t> </w:t>
            </w:r>
          </w:p>
        </w:tc>
        <w:tc>
          <w:tcPr>
            <w:tcW w:w="1800" w:type="dxa"/>
            <w:tcBorders>
              <w:top w:val="nil"/>
              <w:left w:val="nil"/>
              <w:bottom w:val="single" w:sz="4" w:space="0" w:color="auto"/>
              <w:right w:val="single" w:sz="4" w:space="0" w:color="auto"/>
            </w:tcBorders>
            <w:shd w:val="clear" w:color="000000" w:fill="D9D9D9"/>
            <w:noWrap/>
            <w:vAlign w:val="bottom"/>
            <w:hideMark/>
          </w:tcPr>
          <w:p w:rsidR="00BC1F41" w:rsidRPr="00BC1F41" w:rsidRDefault="00BC1F41" w:rsidP="00BC1F41">
            <w:pPr>
              <w:rPr>
                <w:rFonts w:ascii="Bookman Old Style" w:hAnsi="Bookman Old Style" w:cs="Arial"/>
                <w:sz w:val="22"/>
                <w:szCs w:val="18"/>
              </w:rPr>
            </w:pPr>
            <w:r w:rsidRPr="00BC1F41">
              <w:rPr>
                <w:rFonts w:ascii="Bookman Old Style" w:hAnsi="Bookman Old Style" w:cs="Arial"/>
                <w:sz w:val="22"/>
                <w:szCs w:val="18"/>
              </w:rPr>
              <w:t> </w:t>
            </w:r>
          </w:p>
        </w:tc>
        <w:tc>
          <w:tcPr>
            <w:tcW w:w="1437" w:type="dxa"/>
            <w:tcBorders>
              <w:top w:val="nil"/>
              <w:left w:val="nil"/>
              <w:bottom w:val="single" w:sz="4" w:space="0" w:color="auto"/>
              <w:right w:val="single" w:sz="4" w:space="0" w:color="auto"/>
            </w:tcBorders>
            <w:shd w:val="clear" w:color="000000" w:fill="D9D9D9"/>
            <w:noWrap/>
            <w:vAlign w:val="bottom"/>
            <w:hideMark/>
          </w:tcPr>
          <w:p w:rsidR="00BC1F41" w:rsidRPr="00BC1F41" w:rsidRDefault="00BC1F41" w:rsidP="00BC1F41">
            <w:pPr>
              <w:rPr>
                <w:rFonts w:ascii="Bookman Old Style" w:hAnsi="Bookman Old Style" w:cs="Arial"/>
                <w:sz w:val="22"/>
                <w:szCs w:val="18"/>
              </w:rPr>
            </w:pPr>
            <w:r w:rsidRPr="00BC1F41">
              <w:rPr>
                <w:rFonts w:ascii="Bookman Old Style" w:hAnsi="Bookman Old Style" w:cs="Arial"/>
                <w:sz w:val="22"/>
                <w:szCs w:val="18"/>
              </w:rPr>
              <w:t> </w:t>
            </w:r>
          </w:p>
        </w:tc>
      </w:tr>
      <w:tr w:rsidR="00BC1F41" w:rsidRPr="00BC1F41" w:rsidTr="00BC1F41">
        <w:trPr>
          <w:divId w:val="622535718"/>
          <w:trHeight w:val="255"/>
          <w:jc w:val="center"/>
        </w:trPr>
        <w:tc>
          <w:tcPr>
            <w:tcW w:w="3090" w:type="dxa"/>
            <w:tcBorders>
              <w:top w:val="nil"/>
              <w:left w:val="single" w:sz="4" w:space="0" w:color="auto"/>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Fixed Wing</w:t>
            </w:r>
          </w:p>
        </w:tc>
        <w:tc>
          <w:tcPr>
            <w:tcW w:w="1549"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b/>
                <w:bCs/>
                <w:sz w:val="22"/>
                <w:szCs w:val="18"/>
              </w:rPr>
            </w:pPr>
            <w:r w:rsidRPr="00BC1F41">
              <w:rPr>
                <w:rFonts w:ascii="Bookman Old Style" w:hAnsi="Bookman Old Style" w:cs="Arial"/>
                <w:b/>
                <w:bCs/>
                <w:sz w:val="22"/>
                <w:szCs w:val="18"/>
              </w:rPr>
              <w:t> </w:t>
            </w:r>
          </w:p>
        </w:tc>
        <w:tc>
          <w:tcPr>
            <w:tcW w:w="180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rPr>
                <w:rFonts w:ascii="Bookman Old Style" w:hAnsi="Bookman Old Style" w:cs="Arial"/>
                <w:sz w:val="22"/>
                <w:szCs w:val="18"/>
              </w:rPr>
            </w:pPr>
            <w:r w:rsidRPr="00BC1F41">
              <w:rPr>
                <w:rFonts w:ascii="Bookman Old Style" w:hAnsi="Bookman Old Style" w:cs="Arial"/>
                <w:sz w:val="22"/>
                <w:szCs w:val="18"/>
              </w:rPr>
              <w:t> </w:t>
            </w:r>
          </w:p>
        </w:tc>
        <w:tc>
          <w:tcPr>
            <w:tcW w:w="1437"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 </w:t>
            </w:r>
          </w:p>
        </w:tc>
      </w:tr>
      <w:tr w:rsidR="00BC1F41" w:rsidRPr="00BC1F41" w:rsidTr="00BC1F41">
        <w:trPr>
          <w:divId w:val="622535718"/>
          <w:trHeight w:val="255"/>
          <w:jc w:val="center"/>
        </w:trPr>
        <w:tc>
          <w:tcPr>
            <w:tcW w:w="3090" w:type="dxa"/>
            <w:tcBorders>
              <w:top w:val="nil"/>
              <w:left w:val="single" w:sz="4" w:space="0" w:color="auto"/>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Rotor (259 Products)</w:t>
            </w:r>
          </w:p>
        </w:tc>
        <w:tc>
          <w:tcPr>
            <w:tcW w:w="1549"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b/>
                <w:bCs/>
                <w:sz w:val="22"/>
                <w:szCs w:val="18"/>
              </w:rPr>
            </w:pPr>
            <w:r w:rsidRPr="00BC1F41">
              <w:rPr>
                <w:rFonts w:ascii="Bookman Old Style" w:hAnsi="Bookman Old Style" w:cs="Arial"/>
                <w:b/>
                <w:bCs/>
                <w:sz w:val="22"/>
                <w:szCs w:val="18"/>
              </w:rPr>
              <w:t> </w:t>
            </w:r>
          </w:p>
        </w:tc>
        <w:tc>
          <w:tcPr>
            <w:tcW w:w="180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rPr>
                <w:rFonts w:ascii="Bookman Old Style" w:hAnsi="Bookman Old Style" w:cs="Arial"/>
                <w:sz w:val="22"/>
                <w:szCs w:val="18"/>
              </w:rPr>
            </w:pPr>
            <w:r w:rsidRPr="00BC1F41">
              <w:rPr>
                <w:rFonts w:ascii="Bookman Old Style" w:hAnsi="Bookman Old Style" w:cs="Arial"/>
                <w:sz w:val="22"/>
                <w:szCs w:val="18"/>
              </w:rPr>
              <w:t> </w:t>
            </w:r>
          </w:p>
        </w:tc>
        <w:tc>
          <w:tcPr>
            <w:tcW w:w="1437"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 </w:t>
            </w:r>
          </w:p>
        </w:tc>
      </w:tr>
      <w:tr w:rsidR="00BC1F41" w:rsidRPr="00BC1F41" w:rsidTr="00BC1F41">
        <w:trPr>
          <w:divId w:val="622535718"/>
          <w:trHeight w:val="90"/>
          <w:jc w:val="center"/>
        </w:trPr>
        <w:tc>
          <w:tcPr>
            <w:tcW w:w="3090" w:type="dxa"/>
            <w:tcBorders>
              <w:top w:val="nil"/>
              <w:left w:val="single" w:sz="4" w:space="0" w:color="auto"/>
              <w:bottom w:val="single" w:sz="4" w:space="0" w:color="auto"/>
              <w:right w:val="single" w:sz="4" w:space="0" w:color="auto"/>
            </w:tcBorders>
            <w:shd w:val="clear" w:color="auto" w:fill="auto"/>
            <w:noWrap/>
            <w:vAlign w:val="bottom"/>
            <w:hideMark/>
          </w:tcPr>
          <w:p w:rsidR="00BC1F41" w:rsidRPr="00BC1F41" w:rsidRDefault="00BC1F41" w:rsidP="00BC1F41">
            <w:pPr>
              <w:rPr>
                <w:rFonts w:ascii="Bookman Old Style" w:hAnsi="Bookman Old Style" w:cs="Arial"/>
                <w:sz w:val="22"/>
                <w:szCs w:val="18"/>
              </w:rPr>
            </w:pPr>
            <w:r w:rsidRPr="00BC1F41">
              <w:rPr>
                <w:rFonts w:ascii="Bookman Old Style" w:hAnsi="Bookman Old Style" w:cs="Arial"/>
                <w:sz w:val="22"/>
                <w:szCs w:val="18"/>
              </w:rPr>
              <w:t> </w:t>
            </w:r>
          </w:p>
        </w:tc>
        <w:tc>
          <w:tcPr>
            <w:tcW w:w="1549"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 </w:t>
            </w:r>
          </w:p>
        </w:tc>
        <w:tc>
          <w:tcPr>
            <w:tcW w:w="180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 </w:t>
            </w:r>
          </w:p>
        </w:tc>
        <w:tc>
          <w:tcPr>
            <w:tcW w:w="1437"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 </w:t>
            </w:r>
          </w:p>
        </w:tc>
      </w:tr>
      <w:tr w:rsidR="00BC1F41" w:rsidRPr="00BC1F41" w:rsidTr="00BC1F41">
        <w:trPr>
          <w:divId w:val="622535718"/>
          <w:trHeight w:val="270"/>
          <w:jc w:val="center"/>
        </w:trPr>
        <w:tc>
          <w:tcPr>
            <w:tcW w:w="3090" w:type="dxa"/>
            <w:tcBorders>
              <w:top w:val="nil"/>
              <w:left w:val="single" w:sz="4" w:space="0" w:color="auto"/>
              <w:bottom w:val="single" w:sz="4" w:space="0" w:color="auto"/>
              <w:right w:val="single" w:sz="4" w:space="0" w:color="auto"/>
            </w:tcBorders>
            <w:shd w:val="clear" w:color="000000" w:fill="FFFF99"/>
            <w:noWrap/>
            <w:vAlign w:val="bottom"/>
            <w:hideMark/>
          </w:tcPr>
          <w:p w:rsidR="00BC1F41" w:rsidRPr="00BC1F41" w:rsidRDefault="00BC1F41" w:rsidP="00BC1F41">
            <w:pPr>
              <w:rPr>
                <w:rFonts w:ascii="Bookman Old Style" w:hAnsi="Bookman Old Style" w:cs="Arial"/>
                <w:b/>
                <w:bCs/>
                <w:sz w:val="22"/>
                <w:szCs w:val="18"/>
              </w:rPr>
            </w:pPr>
            <w:r w:rsidRPr="00BC1F41">
              <w:rPr>
                <w:rFonts w:ascii="Bookman Old Style" w:hAnsi="Bookman Old Style" w:cs="Arial"/>
                <w:b/>
                <w:bCs/>
                <w:sz w:val="22"/>
                <w:szCs w:val="18"/>
              </w:rPr>
              <w:t>All Bases/All Products</w:t>
            </w:r>
          </w:p>
        </w:tc>
        <w:tc>
          <w:tcPr>
            <w:tcW w:w="1549" w:type="dxa"/>
            <w:tcBorders>
              <w:top w:val="nil"/>
              <w:left w:val="nil"/>
              <w:bottom w:val="single" w:sz="4" w:space="0" w:color="auto"/>
              <w:right w:val="single" w:sz="4" w:space="0" w:color="auto"/>
            </w:tcBorders>
            <w:shd w:val="clear" w:color="000000" w:fill="FFFF99"/>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 </w:t>
            </w:r>
          </w:p>
        </w:tc>
        <w:tc>
          <w:tcPr>
            <w:tcW w:w="1800" w:type="dxa"/>
            <w:tcBorders>
              <w:top w:val="nil"/>
              <w:left w:val="nil"/>
              <w:bottom w:val="single" w:sz="4" w:space="0" w:color="auto"/>
              <w:right w:val="single" w:sz="4" w:space="0" w:color="auto"/>
            </w:tcBorders>
            <w:shd w:val="clear" w:color="000000" w:fill="FFFF99"/>
            <w:noWrap/>
            <w:vAlign w:val="bottom"/>
            <w:hideMark/>
          </w:tcPr>
          <w:p w:rsidR="00BC1F41" w:rsidRPr="00BC1F41" w:rsidRDefault="00BC1F41" w:rsidP="00BC1F41">
            <w:pPr>
              <w:jc w:val="right"/>
              <w:rPr>
                <w:rFonts w:ascii="Bookman Old Style" w:hAnsi="Bookman Old Style" w:cs="Arial"/>
                <w:b/>
                <w:bCs/>
                <w:sz w:val="22"/>
              </w:rPr>
            </w:pPr>
            <w:r w:rsidRPr="00BC1F41">
              <w:rPr>
                <w:rFonts w:ascii="Bookman Old Style" w:hAnsi="Bookman Old Style" w:cs="Arial"/>
                <w:b/>
                <w:bCs/>
                <w:sz w:val="22"/>
              </w:rPr>
              <w:t>48,563,168</w:t>
            </w:r>
          </w:p>
        </w:tc>
        <w:tc>
          <w:tcPr>
            <w:tcW w:w="1437" w:type="dxa"/>
            <w:tcBorders>
              <w:top w:val="nil"/>
              <w:left w:val="nil"/>
              <w:bottom w:val="single" w:sz="4" w:space="0" w:color="auto"/>
              <w:right w:val="single" w:sz="4" w:space="0" w:color="auto"/>
            </w:tcBorders>
            <w:shd w:val="clear" w:color="000000" w:fill="FFFF99"/>
            <w:noWrap/>
            <w:vAlign w:val="bottom"/>
            <w:hideMark/>
          </w:tcPr>
          <w:p w:rsidR="00BC1F41" w:rsidRPr="00BC1F41" w:rsidRDefault="00BC1F41" w:rsidP="00BC1F41">
            <w:pPr>
              <w:jc w:val="right"/>
              <w:rPr>
                <w:rFonts w:ascii="Bookman Old Style" w:hAnsi="Bookman Old Style" w:cs="Arial"/>
                <w:b/>
                <w:bCs/>
                <w:sz w:val="22"/>
              </w:rPr>
            </w:pPr>
            <w:r w:rsidRPr="00BC1F41">
              <w:rPr>
                <w:rFonts w:ascii="Bookman Old Style" w:hAnsi="Bookman Old Style" w:cs="Arial"/>
                <w:b/>
                <w:bCs/>
                <w:sz w:val="22"/>
              </w:rPr>
              <w:t>20,760</w:t>
            </w:r>
          </w:p>
        </w:tc>
      </w:tr>
      <w:tr w:rsidR="00BC1F41" w:rsidRPr="00BC1F41" w:rsidTr="00BC1F41">
        <w:trPr>
          <w:divId w:val="622535718"/>
          <w:trHeight w:val="75"/>
          <w:jc w:val="center"/>
        </w:trPr>
        <w:tc>
          <w:tcPr>
            <w:tcW w:w="3090" w:type="dxa"/>
            <w:tcBorders>
              <w:top w:val="nil"/>
              <w:left w:val="single" w:sz="4" w:space="0" w:color="auto"/>
              <w:bottom w:val="single" w:sz="4" w:space="0" w:color="auto"/>
              <w:right w:val="single" w:sz="4" w:space="0" w:color="auto"/>
            </w:tcBorders>
            <w:shd w:val="clear" w:color="auto" w:fill="auto"/>
            <w:noWrap/>
            <w:vAlign w:val="bottom"/>
            <w:hideMark/>
          </w:tcPr>
          <w:p w:rsidR="00BC1F41" w:rsidRPr="00BC1F41" w:rsidRDefault="00BC1F41" w:rsidP="00BC1F41">
            <w:pPr>
              <w:rPr>
                <w:rFonts w:ascii="Bookman Old Style" w:hAnsi="Bookman Old Style" w:cs="Arial"/>
                <w:b/>
                <w:bCs/>
                <w:sz w:val="22"/>
                <w:szCs w:val="18"/>
              </w:rPr>
            </w:pPr>
            <w:r w:rsidRPr="00BC1F41">
              <w:rPr>
                <w:rFonts w:ascii="Bookman Old Style" w:hAnsi="Bookman Old Style" w:cs="Arial"/>
                <w:b/>
                <w:bCs/>
                <w:sz w:val="22"/>
                <w:szCs w:val="18"/>
              </w:rPr>
              <w:t> </w:t>
            </w:r>
          </w:p>
        </w:tc>
        <w:tc>
          <w:tcPr>
            <w:tcW w:w="1549"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 </w:t>
            </w:r>
          </w:p>
        </w:tc>
        <w:tc>
          <w:tcPr>
            <w:tcW w:w="180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b/>
                <w:bCs/>
                <w:sz w:val="22"/>
              </w:rPr>
            </w:pPr>
            <w:r w:rsidRPr="00BC1F41">
              <w:rPr>
                <w:rFonts w:ascii="Bookman Old Style" w:hAnsi="Bookman Old Style" w:cs="Arial"/>
                <w:b/>
                <w:bCs/>
                <w:sz w:val="22"/>
              </w:rPr>
              <w:t> </w:t>
            </w:r>
          </w:p>
        </w:tc>
        <w:tc>
          <w:tcPr>
            <w:tcW w:w="1437"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b/>
                <w:bCs/>
                <w:sz w:val="22"/>
              </w:rPr>
            </w:pPr>
            <w:r w:rsidRPr="00BC1F41">
              <w:rPr>
                <w:rFonts w:ascii="Bookman Old Style" w:hAnsi="Bookman Old Style" w:cs="Arial"/>
                <w:b/>
                <w:bCs/>
                <w:sz w:val="22"/>
              </w:rPr>
              <w:t> </w:t>
            </w:r>
          </w:p>
        </w:tc>
      </w:tr>
      <w:tr w:rsidR="00BC1F41" w:rsidRPr="00BC1F41" w:rsidTr="00BC1F41">
        <w:trPr>
          <w:divId w:val="622535718"/>
          <w:trHeight w:val="255"/>
          <w:jc w:val="center"/>
        </w:trPr>
        <w:tc>
          <w:tcPr>
            <w:tcW w:w="3090" w:type="dxa"/>
            <w:tcBorders>
              <w:top w:val="nil"/>
              <w:left w:val="single" w:sz="4" w:space="0" w:color="auto"/>
              <w:bottom w:val="single" w:sz="4" w:space="0" w:color="auto"/>
              <w:right w:val="single" w:sz="4" w:space="0" w:color="auto"/>
            </w:tcBorders>
            <w:shd w:val="clear" w:color="auto" w:fill="auto"/>
            <w:noWrap/>
            <w:vAlign w:val="bottom"/>
            <w:hideMark/>
          </w:tcPr>
          <w:p w:rsidR="00BC1F41" w:rsidRPr="00BC1F41" w:rsidRDefault="00BC1F41" w:rsidP="00BC1F41">
            <w:pPr>
              <w:rPr>
                <w:rFonts w:ascii="Bookman Old Style" w:hAnsi="Bookman Old Style" w:cs="Arial"/>
                <w:b/>
                <w:bCs/>
                <w:sz w:val="22"/>
                <w:szCs w:val="18"/>
              </w:rPr>
            </w:pPr>
            <w:r w:rsidRPr="00BC1F41">
              <w:rPr>
                <w:rFonts w:ascii="Bookman Old Style" w:hAnsi="Bookman Old Style" w:cs="Arial"/>
                <w:b/>
                <w:bCs/>
                <w:sz w:val="22"/>
                <w:szCs w:val="18"/>
              </w:rPr>
              <w:t>RESULTS BY REGION</w:t>
            </w:r>
          </w:p>
        </w:tc>
        <w:tc>
          <w:tcPr>
            <w:tcW w:w="1549"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 </w:t>
            </w:r>
          </w:p>
        </w:tc>
        <w:tc>
          <w:tcPr>
            <w:tcW w:w="180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 </w:t>
            </w:r>
          </w:p>
        </w:tc>
        <w:tc>
          <w:tcPr>
            <w:tcW w:w="1437"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 </w:t>
            </w:r>
          </w:p>
        </w:tc>
      </w:tr>
      <w:tr w:rsidR="00BC1F41" w:rsidRPr="00BC1F41" w:rsidTr="00BC1F41">
        <w:trPr>
          <w:divId w:val="622535718"/>
          <w:trHeight w:val="255"/>
          <w:jc w:val="center"/>
        </w:trPr>
        <w:tc>
          <w:tcPr>
            <w:tcW w:w="3090" w:type="dxa"/>
            <w:tcBorders>
              <w:top w:val="nil"/>
              <w:left w:val="single" w:sz="4" w:space="0" w:color="auto"/>
              <w:bottom w:val="single" w:sz="4" w:space="0" w:color="auto"/>
              <w:right w:val="single" w:sz="4" w:space="0" w:color="auto"/>
            </w:tcBorders>
            <w:shd w:val="clear" w:color="auto" w:fill="auto"/>
            <w:noWrap/>
            <w:vAlign w:val="bottom"/>
            <w:hideMark/>
          </w:tcPr>
          <w:p w:rsidR="00BC1F41" w:rsidRPr="00BC1F41" w:rsidRDefault="00BC1F41" w:rsidP="00BC1F41">
            <w:pPr>
              <w:rPr>
                <w:rFonts w:ascii="Bookman Old Style" w:hAnsi="Bookman Old Style" w:cs="Arial"/>
                <w:b/>
                <w:bCs/>
                <w:sz w:val="22"/>
                <w:szCs w:val="18"/>
              </w:rPr>
            </w:pPr>
            <w:r w:rsidRPr="00BC1F41">
              <w:rPr>
                <w:rFonts w:ascii="Bookman Old Style" w:hAnsi="Bookman Old Style" w:cs="Arial"/>
                <w:b/>
                <w:bCs/>
                <w:sz w:val="22"/>
                <w:szCs w:val="18"/>
              </w:rPr>
              <w:t>Retardant</w:t>
            </w:r>
          </w:p>
        </w:tc>
        <w:tc>
          <w:tcPr>
            <w:tcW w:w="1549"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 </w:t>
            </w:r>
          </w:p>
        </w:tc>
        <w:tc>
          <w:tcPr>
            <w:tcW w:w="180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 </w:t>
            </w:r>
          </w:p>
        </w:tc>
        <w:tc>
          <w:tcPr>
            <w:tcW w:w="1437"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 </w:t>
            </w:r>
          </w:p>
        </w:tc>
      </w:tr>
      <w:tr w:rsidR="00BC1F41" w:rsidRPr="00BC1F41" w:rsidTr="00BC1F41">
        <w:trPr>
          <w:divId w:val="622535718"/>
          <w:trHeight w:val="255"/>
          <w:jc w:val="center"/>
        </w:trPr>
        <w:tc>
          <w:tcPr>
            <w:tcW w:w="3090" w:type="dxa"/>
            <w:tcBorders>
              <w:top w:val="nil"/>
              <w:left w:val="single" w:sz="4" w:space="0" w:color="auto"/>
              <w:bottom w:val="single" w:sz="4" w:space="0" w:color="auto"/>
              <w:right w:val="single" w:sz="4" w:space="0" w:color="auto"/>
            </w:tcBorders>
            <w:shd w:val="clear" w:color="auto" w:fill="auto"/>
            <w:noWrap/>
            <w:vAlign w:val="center"/>
            <w:hideMark/>
          </w:tcPr>
          <w:p w:rsidR="00BC1F41" w:rsidRPr="00BC1F41" w:rsidRDefault="00BC1F41" w:rsidP="00BC1F41">
            <w:pPr>
              <w:rPr>
                <w:rFonts w:ascii="Bookman Old Style" w:hAnsi="Bookman Old Style" w:cs="Arial"/>
                <w:sz w:val="22"/>
                <w:szCs w:val="18"/>
              </w:rPr>
            </w:pPr>
            <w:r w:rsidRPr="00BC1F41">
              <w:rPr>
                <w:rFonts w:ascii="Bookman Old Style" w:hAnsi="Bookman Old Style" w:cs="Arial"/>
                <w:sz w:val="22"/>
                <w:szCs w:val="18"/>
              </w:rPr>
              <w:t>R-1</w:t>
            </w:r>
          </w:p>
        </w:tc>
        <w:tc>
          <w:tcPr>
            <w:tcW w:w="1549" w:type="dxa"/>
            <w:tcBorders>
              <w:top w:val="nil"/>
              <w:left w:val="nil"/>
              <w:bottom w:val="single" w:sz="4" w:space="0" w:color="auto"/>
              <w:right w:val="single" w:sz="4" w:space="0" w:color="auto"/>
            </w:tcBorders>
            <w:shd w:val="clear" w:color="auto" w:fill="auto"/>
            <w:noWrap/>
            <w:vAlign w:val="center"/>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 </w:t>
            </w:r>
          </w:p>
        </w:tc>
        <w:tc>
          <w:tcPr>
            <w:tcW w:w="1800" w:type="dxa"/>
            <w:tcBorders>
              <w:top w:val="nil"/>
              <w:left w:val="nil"/>
              <w:bottom w:val="single" w:sz="4" w:space="0" w:color="auto"/>
              <w:right w:val="single" w:sz="4" w:space="0" w:color="auto"/>
            </w:tcBorders>
            <w:shd w:val="clear" w:color="auto" w:fill="auto"/>
            <w:noWrap/>
            <w:vAlign w:val="center"/>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6,218,669</w:t>
            </w:r>
          </w:p>
        </w:tc>
        <w:tc>
          <w:tcPr>
            <w:tcW w:w="1437" w:type="dxa"/>
            <w:tcBorders>
              <w:top w:val="nil"/>
              <w:left w:val="nil"/>
              <w:bottom w:val="single" w:sz="4" w:space="0" w:color="auto"/>
              <w:right w:val="single" w:sz="4" w:space="0" w:color="auto"/>
            </w:tcBorders>
            <w:shd w:val="clear" w:color="auto" w:fill="auto"/>
            <w:noWrap/>
            <w:vAlign w:val="center"/>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3,880</w:t>
            </w:r>
          </w:p>
        </w:tc>
      </w:tr>
      <w:tr w:rsidR="00BC1F41" w:rsidRPr="00BC1F41" w:rsidTr="00BC1F41">
        <w:trPr>
          <w:divId w:val="622535718"/>
          <w:trHeight w:val="255"/>
          <w:jc w:val="center"/>
        </w:trPr>
        <w:tc>
          <w:tcPr>
            <w:tcW w:w="3090" w:type="dxa"/>
            <w:tcBorders>
              <w:top w:val="nil"/>
              <w:left w:val="single" w:sz="4" w:space="0" w:color="auto"/>
              <w:bottom w:val="single" w:sz="4" w:space="0" w:color="auto"/>
              <w:right w:val="single" w:sz="4" w:space="0" w:color="auto"/>
            </w:tcBorders>
            <w:shd w:val="clear" w:color="auto" w:fill="auto"/>
            <w:noWrap/>
            <w:vAlign w:val="center"/>
            <w:hideMark/>
          </w:tcPr>
          <w:p w:rsidR="00BC1F41" w:rsidRPr="00BC1F41" w:rsidRDefault="00BC1F41" w:rsidP="00BC1F41">
            <w:pPr>
              <w:rPr>
                <w:rFonts w:ascii="Bookman Old Style" w:hAnsi="Bookman Old Style" w:cs="Arial"/>
                <w:sz w:val="22"/>
                <w:szCs w:val="18"/>
              </w:rPr>
            </w:pPr>
            <w:r w:rsidRPr="00BC1F41">
              <w:rPr>
                <w:rFonts w:ascii="Bookman Old Style" w:hAnsi="Bookman Old Style" w:cs="Arial"/>
                <w:sz w:val="22"/>
                <w:szCs w:val="18"/>
              </w:rPr>
              <w:t>R-2</w:t>
            </w:r>
          </w:p>
        </w:tc>
        <w:tc>
          <w:tcPr>
            <w:tcW w:w="1549" w:type="dxa"/>
            <w:tcBorders>
              <w:top w:val="nil"/>
              <w:left w:val="nil"/>
              <w:bottom w:val="single" w:sz="4" w:space="0" w:color="auto"/>
              <w:right w:val="single" w:sz="4" w:space="0" w:color="auto"/>
            </w:tcBorders>
            <w:shd w:val="clear" w:color="auto" w:fill="auto"/>
            <w:noWrap/>
            <w:vAlign w:val="center"/>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 </w:t>
            </w:r>
          </w:p>
        </w:tc>
        <w:tc>
          <w:tcPr>
            <w:tcW w:w="1800" w:type="dxa"/>
            <w:tcBorders>
              <w:top w:val="nil"/>
              <w:left w:val="nil"/>
              <w:bottom w:val="single" w:sz="4" w:space="0" w:color="auto"/>
              <w:right w:val="single" w:sz="4" w:space="0" w:color="auto"/>
            </w:tcBorders>
            <w:shd w:val="clear" w:color="auto" w:fill="auto"/>
            <w:noWrap/>
            <w:vAlign w:val="center"/>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1,225,288</w:t>
            </w:r>
          </w:p>
        </w:tc>
        <w:tc>
          <w:tcPr>
            <w:tcW w:w="1437" w:type="dxa"/>
            <w:tcBorders>
              <w:top w:val="nil"/>
              <w:left w:val="nil"/>
              <w:bottom w:val="single" w:sz="4" w:space="0" w:color="auto"/>
              <w:right w:val="single" w:sz="4" w:space="0" w:color="auto"/>
            </w:tcBorders>
            <w:shd w:val="clear" w:color="auto" w:fill="auto"/>
            <w:noWrap/>
            <w:vAlign w:val="center"/>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708</w:t>
            </w:r>
          </w:p>
        </w:tc>
      </w:tr>
      <w:tr w:rsidR="00BC1F41" w:rsidRPr="00BC1F41" w:rsidTr="00BC1F41">
        <w:trPr>
          <w:divId w:val="622535718"/>
          <w:trHeight w:val="255"/>
          <w:jc w:val="center"/>
        </w:trPr>
        <w:tc>
          <w:tcPr>
            <w:tcW w:w="3090" w:type="dxa"/>
            <w:tcBorders>
              <w:top w:val="nil"/>
              <w:left w:val="single" w:sz="4" w:space="0" w:color="auto"/>
              <w:bottom w:val="single" w:sz="4" w:space="0" w:color="auto"/>
              <w:right w:val="single" w:sz="4" w:space="0" w:color="auto"/>
            </w:tcBorders>
            <w:shd w:val="clear" w:color="auto" w:fill="auto"/>
            <w:noWrap/>
            <w:vAlign w:val="center"/>
            <w:hideMark/>
          </w:tcPr>
          <w:p w:rsidR="00BC1F41" w:rsidRPr="00BC1F41" w:rsidRDefault="00BC1F41" w:rsidP="00BC1F41">
            <w:pPr>
              <w:rPr>
                <w:rFonts w:ascii="Bookman Old Style" w:hAnsi="Bookman Old Style" w:cs="Arial"/>
                <w:sz w:val="22"/>
                <w:szCs w:val="18"/>
              </w:rPr>
            </w:pPr>
            <w:r w:rsidRPr="00BC1F41">
              <w:rPr>
                <w:rFonts w:ascii="Bookman Old Style" w:hAnsi="Bookman Old Style" w:cs="Arial"/>
                <w:sz w:val="22"/>
                <w:szCs w:val="18"/>
              </w:rPr>
              <w:t>R-3</w:t>
            </w:r>
          </w:p>
        </w:tc>
        <w:tc>
          <w:tcPr>
            <w:tcW w:w="1549" w:type="dxa"/>
            <w:tcBorders>
              <w:top w:val="nil"/>
              <w:left w:val="nil"/>
              <w:bottom w:val="single" w:sz="4" w:space="0" w:color="auto"/>
              <w:right w:val="single" w:sz="4" w:space="0" w:color="auto"/>
            </w:tcBorders>
            <w:shd w:val="clear" w:color="auto" w:fill="auto"/>
            <w:noWrap/>
            <w:vAlign w:val="center"/>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 </w:t>
            </w:r>
          </w:p>
        </w:tc>
        <w:tc>
          <w:tcPr>
            <w:tcW w:w="1800" w:type="dxa"/>
            <w:tcBorders>
              <w:top w:val="nil"/>
              <w:left w:val="nil"/>
              <w:bottom w:val="single" w:sz="4" w:space="0" w:color="auto"/>
              <w:right w:val="single" w:sz="4" w:space="0" w:color="auto"/>
            </w:tcBorders>
            <w:shd w:val="clear" w:color="auto" w:fill="auto"/>
            <w:noWrap/>
            <w:vAlign w:val="center"/>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4,310,552</w:t>
            </w:r>
          </w:p>
        </w:tc>
        <w:tc>
          <w:tcPr>
            <w:tcW w:w="1437" w:type="dxa"/>
            <w:tcBorders>
              <w:top w:val="nil"/>
              <w:left w:val="nil"/>
              <w:bottom w:val="single" w:sz="4" w:space="0" w:color="auto"/>
              <w:right w:val="single" w:sz="4" w:space="0" w:color="auto"/>
            </w:tcBorders>
            <w:shd w:val="clear" w:color="auto" w:fill="auto"/>
            <w:noWrap/>
            <w:vAlign w:val="center"/>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1,247</w:t>
            </w:r>
          </w:p>
        </w:tc>
      </w:tr>
      <w:tr w:rsidR="00BC1F41" w:rsidRPr="00BC1F41" w:rsidTr="00BC1F41">
        <w:trPr>
          <w:divId w:val="622535718"/>
          <w:trHeight w:val="255"/>
          <w:jc w:val="center"/>
        </w:trPr>
        <w:tc>
          <w:tcPr>
            <w:tcW w:w="3090" w:type="dxa"/>
            <w:tcBorders>
              <w:top w:val="nil"/>
              <w:left w:val="single" w:sz="4" w:space="0" w:color="auto"/>
              <w:bottom w:val="single" w:sz="4" w:space="0" w:color="auto"/>
              <w:right w:val="single" w:sz="4" w:space="0" w:color="auto"/>
            </w:tcBorders>
            <w:shd w:val="clear" w:color="auto" w:fill="auto"/>
            <w:noWrap/>
            <w:vAlign w:val="bottom"/>
            <w:hideMark/>
          </w:tcPr>
          <w:p w:rsidR="00BC1F41" w:rsidRPr="00BC1F41" w:rsidRDefault="00BC1F41" w:rsidP="00BC1F41">
            <w:pPr>
              <w:rPr>
                <w:rFonts w:ascii="Bookman Old Style" w:hAnsi="Bookman Old Style" w:cs="Arial"/>
                <w:sz w:val="22"/>
                <w:szCs w:val="18"/>
              </w:rPr>
            </w:pPr>
            <w:r w:rsidRPr="00BC1F41">
              <w:rPr>
                <w:rFonts w:ascii="Bookman Old Style" w:hAnsi="Bookman Old Style" w:cs="Arial"/>
                <w:sz w:val="22"/>
                <w:szCs w:val="18"/>
              </w:rPr>
              <w:t>R-4</w:t>
            </w:r>
          </w:p>
        </w:tc>
        <w:tc>
          <w:tcPr>
            <w:tcW w:w="1549"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 </w:t>
            </w:r>
          </w:p>
        </w:tc>
        <w:tc>
          <w:tcPr>
            <w:tcW w:w="180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8,342,278</w:t>
            </w:r>
          </w:p>
        </w:tc>
        <w:tc>
          <w:tcPr>
            <w:tcW w:w="1437"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6,575</w:t>
            </w:r>
          </w:p>
        </w:tc>
      </w:tr>
      <w:tr w:rsidR="00BC1F41" w:rsidRPr="00BC1F41" w:rsidTr="00BC1F41">
        <w:trPr>
          <w:divId w:val="622535718"/>
          <w:trHeight w:val="255"/>
          <w:jc w:val="center"/>
        </w:trPr>
        <w:tc>
          <w:tcPr>
            <w:tcW w:w="3090" w:type="dxa"/>
            <w:tcBorders>
              <w:top w:val="nil"/>
              <w:left w:val="single" w:sz="4" w:space="0" w:color="auto"/>
              <w:bottom w:val="single" w:sz="4" w:space="0" w:color="auto"/>
              <w:right w:val="single" w:sz="4" w:space="0" w:color="auto"/>
            </w:tcBorders>
            <w:shd w:val="clear" w:color="auto" w:fill="auto"/>
            <w:noWrap/>
            <w:vAlign w:val="bottom"/>
            <w:hideMark/>
          </w:tcPr>
          <w:p w:rsidR="00BC1F41" w:rsidRPr="00BC1F41" w:rsidRDefault="00BC1F41" w:rsidP="00BC1F41">
            <w:pPr>
              <w:rPr>
                <w:rFonts w:ascii="Bookman Old Style" w:hAnsi="Bookman Old Style" w:cs="Arial"/>
                <w:sz w:val="22"/>
                <w:szCs w:val="18"/>
              </w:rPr>
            </w:pPr>
            <w:r w:rsidRPr="00BC1F41">
              <w:rPr>
                <w:rFonts w:ascii="Bookman Old Style" w:hAnsi="Bookman Old Style" w:cs="Arial"/>
                <w:sz w:val="22"/>
                <w:szCs w:val="18"/>
              </w:rPr>
              <w:t>R-5</w:t>
            </w:r>
          </w:p>
        </w:tc>
        <w:tc>
          <w:tcPr>
            <w:tcW w:w="1549"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 </w:t>
            </w:r>
          </w:p>
        </w:tc>
        <w:tc>
          <w:tcPr>
            <w:tcW w:w="180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22,279,023</w:t>
            </w:r>
          </w:p>
        </w:tc>
        <w:tc>
          <w:tcPr>
            <w:tcW w:w="1437"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5,359</w:t>
            </w:r>
          </w:p>
        </w:tc>
      </w:tr>
      <w:tr w:rsidR="00BC1F41" w:rsidRPr="00BC1F41" w:rsidTr="00BC1F41">
        <w:trPr>
          <w:divId w:val="622535718"/>
          <w:trHeight w:val="255"/>
          <w:jc w:val="center"/>
        </w:trPr>
        <w:tc>
          <w:tcPr>
            <w:tcW w:w="3090" w:type="dxa"/>
            <w:tcBorders>
              <w:top w:val="nil"/>
              <w:left w:val="single" w:sz="4" w:space="0" w:color="auto"/>
              <w:bottom w:val="single" w:sz="4" w:space="0" w:color="auto"/>
              <w:right w:val="single" w:sz="4" w:space="0" w:color="auto"/>
            </w:tcBorders>
            <w:shd w:val="clear" w:color="auto" w:fill="auto"/>
            <w:noWrap/>
            <w:vAlign w:val="bottom"/>
            <w:hideMark/>
          </w:tcPr>
          <w:p w:rsidR="00BC1F41" w:rsidRPr="00BC1F41" w:rsidRDefault="00BC1F41" w:rsidP="00BC1F41">
            <w:pPr>
              <w:rPr>
                <w:rFonts w:ascii="Bookman Old Style" w:hAnsi="Bookman Old Style" w:cs="Arial"/>
                <w:sz w:val="22"/>
                <w:szCs w:val="18"/>
              </w:rPr>
            </w:pPr>
            <w:r w:rsidRPr="00BC1F41">
              <w:rPr>
                <w:rFonts w:ascii="Bookman Old Style" w:hAnsi="Bookman Old Style" w:cs="Arial"/>
                <w:sz w:val="22"/>
                <w:szCs w:val="18"/>
              </w:rPr>
              <w:t>R-6</w:t>
            </w:r>
          </w:p>
        </w:tc>
        <w:tc>
          <w:tcPr>
            <w:tcW w:w="1549"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 </w:t>
            </w:r>
          </w:p>
        </w:tc>
        <w:tc>
          <w:tcPr>
            <w:tcW w:w="180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5,088,243</w:t>
            </w:r>
          </w:p>
        </w:tc>
        <w:tc>
          <w:tcPr>
            <w:tcW w:w="1437"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2,601</w:t>
            </w:r>
          </w:p>
        </w:tc>
      </w:tr>
      <w:tr w:rsidR="00BC1F41" w:rsidRPr="00BC1F41" w:rsidTr="00BC1F41">
        <w:trPr>
          <w:divId w:val="622535718"/>
          <w:trHeight w:val="255"/>
          <w:jc w:val="center"/>
        </w:trPr>
        <w:tc>
          <w:tcPr>
            <w:tcW w:w="3090" w:type="dxa"/>
            <w:tcBorders>
              <w:top w:val="nil"/>
              <w:left w:val="single" w:sz="4" w:space="0" w:color="auto"/>
              <w:bottom w:val="single" w:sz="4" w:space="0" w:color="auto"/>
              <w:right w:val="single" w:sz="4" w:space="0" w:color="auto"/>
            </w:tcBorders>
            <w:shd w:val="clear" w:color="auto" w:fill="auto"/>
            <w:noWrap/>
            <w:vAlign w:val="bottom"/>
            <w:hideMark/>
          </w:tcPr>
          <w:p w:rsidR="00BC1F41" w:rsidRPr="00BC1F41" w:rsidRDefault="00BC1F41" w:rsidP="00BC1F41">
            <w:pPr>
              <w:rPr>
                <w:rFonts w:ascii="Bookman Old Style" w:hAnsi="Bookman Old Style" w:cs="Arial"/>
                <w:sz w:val="22"/>
                <w:szCs w:val="18"/>
              </w:rPr>
            </w:pPr>
            <w:r w:rsidRPr="00BC1F41">
              <w:rPr>
                <w:rFonts w:ascii="Bookman Old Style" w:hAnsi="Bookman Old Style" w:cs="Arial"/>
                <w:sz w:val="22"/>
                <w:szCs w:val="18"/>
              </w:rPr>
              <w:t>R-8</w:t>
            </w:r>
          </w:p>
        </w:tc>
        <w:tc>
          <w:tcPr>
            <w:tcW w:w="1549"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 </w:t>
            </w:r>
          </w:p>
        </w:tc>
        <w:tc>
          <w:tcPr>
            <w:tcW w:w="180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998,740</w:t>
            </w:r>
          </w:p>
        </w:tc>
        <w:tc>
          <w:tcPr>
            <w:tcW w:w="1437"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322</w:t>
            </w:r>
          </w:p>
        </w:tc>
      </w:tr>
      <w:tr w:rsidR="00BC1F41" w:rsidRPr="00BC1F41" w:rsidTr="00BC1F41">
        <w:trPr>
          <w:divId w:val="622535718"/>
          <w:trHeight w:val="255"/>
          <w:jc w:val="center"/>
        </w:trPr>
        <w:tc>
          <w:tcPr>
            <w:tcW w:w="3090" w:type="dxa"/>
            <w:tcBorders>
              <w:top w:val="nil"/>
              <w:left w:val="single" w:sz="4" w:space="0" w:color="auto"/>
              <w:bottom w:val="single" w:sz="4" w:space="0" w:color="auto"/>
              <w:right w:val="single" w:sz="4" w:space="0" w:color="auto"/>
            </w:tcBorders>
            <w:shd w:val="clear" w:color="auto" w:fill="auto"/>
            <w:noWrap/>
            <w:vAlign w:val="bottom"/>
            <w:hideMark/>
          </w:tcPr>
          <w:p w:rsidR="00BC1F41" w:rsidRPr="00BC1F41" w:rsidRDefault="00BC1F41" w:rsidP="00BC1F41">
            <w:pPr>
              <w:rPr>
                <w:rFonts w:ascii="Bookman Old Style" w:hAnsi="Bookman Old Style" w:cs="Arial"/>
                <w:sz w:val="22"/>
                <w:szCs w:val="18"/>
              </w:rPr>
            </w:pPr>
            <w:r w:rsidRPr="00BC1F41">
              <w:rPr>
                <w:rFonts w:ascii="Bookman Old Style" w:hAnsi="Bookman Old Style" w:cs="Arial"/>
                <w:sz w:val="22"/>
                <w:szCs w:val="18"/>
              </w:rPr>
              <w:t>R-9</w:t>
            </w:r>
          </w:p>
        </w:tc>
        <w:tc>
          <w:tcPr>
            <w:tcW w:w="1549"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 </w:t>
            </w:r>
          </w:p>
        </w:tc>
        <w:tc>
          <w:tcPr>
            <w:tcW w:w="180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0</w:t>
            </w:r>
          </w:p>
        </w:tc>
        <w:tc>
          <w:tcPr>
            <w:tcW w:w="1437"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0</w:t>
            </w:r>
          </w:p>
        </w:tc>
      </w:tr>
      <w:tr w:rsidR="00BC1F41" w:rsidRPr="00BC1F41" w:rsidTr="00BC1F41">
        <w:trPr>
          <w:divId w:val="622535718"/>
          <w:trHeight w:val="255"/>
          <w:jc w:val="center"/>
        </w:trPr>
        <w:tc>
          <w:tcPr>
            <w:tcW w:w="3090" w:type="dxa"/>
            <w:tcBorders>
              <w:top w:val="nil"/>
              <w:left w:val="single" w:sz="4" w:space="0" w:color="auto"/>
              <w:bottom w:val="single" w:sz="4" w:space="0" w:color="auto"/>
              <w:right w:val="single" w:sz="4" w:space="0" w:color="auto"/>
            </w:tcBorders>
            <w:shd w:val="clear" w:color="auto" w:fill="auto"/>
            <w:noWrap/>
            <w:vAlign w:val="bottom"/>
            <w:hideMark/>
          </w:tcPr>
          <w:p w:rsidR="00BC1F41" w:rsidRPr="00BC1F41" w:rsidRDefault="00BC1F41" w:rsidP="00BC1F41">
            <w:pPr>
              <w:rPr>
                <w:rFonts w:ascii="Bookman Old Style" w:hAnsi="Bookman Old Style" w:cs="Arial"/>
                <w:sz w:val="22"/>
                <w:szCs w:val="18"/>
              </w:rPr>
            </w:pPr>
            <w:r w:rsidRPr="00BC1F41">
              <w:rPr>
                <w:rFonts w:ascii="Bookman Old Style" w:hAnsi="Bookman Old Style" w:cs="Arial"/>
                <w:sz w:val="22"/>
                <w:szCs w:val="18"/>
              </w:rPr>
              <w:t>R-10</w:t>
            </w:r>
          </w:p>
        </w:tc>
        <w:tc>
          <w:tcPr>
            <w:tcW w:w="1549"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 </w:t>
            </w:r>
          </w:p>
        </w:tc>
        <w:tc>
          <w:tcPr>
            <w:tcW w:w="180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71,917</w:t>
            </w:r>
          </w:p>
        </w:tc>
        <w:tc>
          <w:tcPr>
            <w:tcW w:w="1437"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37</w:t>
            </w:r>
          </w:p>
        </w:tc>
      </w:tr>
      <w:tr w:rsidR="00BC1F41" w:rsidRPr="00BC1F41" w:rsidTr="00BC1F41">
        <w:trPr>
          <w:divId w:val="622535718"/>
          <w:trHeight w:val="255"/>
          <w:jc w:val="center"/>
        </w:trPr>
        <w:tc>
          <w:tcPr>
            <w:tcW w:w="3090" w:type="dxa"/>
            <w:tcBorders>
              <w:top w:val="nil"/>
              <w:left w:val="single" w:sz="4" w:space="0" w:color="auto"/>
              <w:bottom w:val="single" w:sz="4" w:space="0" w:color="auto"/>
              <w:right w:val="single" w:sz="4" w:space="0" w:color="auto"/>
            </w:tcBorders>
            <w:shd w:val="clear" w:color="auto" w:fill="auto"/>
            <w:noWrap/>
            <w:vAlign w:val="bottom"/>
            <w:hideMark/>
          </w:tcPr>
          <w:p w:rsidR="00BC1F41" w:rsidRPr="00BC1F41" w:rsidRDefault="00BC1F41" w:rsidP="00BC1F41">
            <w:pPr>
              <w:rPr>
                <w:rFonts w:ascii="Bookman Old Style" w:hAnsi="Bookman Old Style" w:cs="Arial"/>
                <w:sz w:val="22"/>
                <w:szCs w:val="18"/>
              </w:rPr>
            </w:pPr>
            <w:r w:rsidRPr="00BC1F41">
              <w:rPr>
                <w:rFonts w:ascii="Bookman Old Style" w:hAnsi="Bookman Old Style" w:cs="Arial"/>
                <w:sz w:val="22"/>
                <w:szCs w:val="18"/>
              </w:rPr>
              <w:t> </w:t>
            </w:r>
          </w:p>
        </w:tc>
        <w:tc>
          <w:tcPr>
            <w:tcW w:w="1549"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 </w:t>
            </w:r>
          </w:p>
        </w:tc>
        <w:tc>
          <w:tcPr>
            <w:tcW w:w="180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b/>
                <w:bCs/>
                <w:sz w:val="22"/>
                <w:szCs w:val="18"/>
              </w:rPr>
            </w:pPr>
            <w:r w:rsidRPr="00BC1F41">
              <w:rPr>
                <w:rFonts w:ascii="Bookman Old Style" w:hAnsi="Bookman Old Style" w:cs="Arial"/>
                <w:b/>
                <w:bCs/>
                <w:sz w:val="22"/>
                <w:szCs w:val="18"/>
              </w:rPr>
              <w:t>48,534,710</w:t>
            </w:r>
          </w:p>
        </w:tc>
        <w:tc>
          <w:tcPr>
            <w:tcW w:w="1437"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b/>
                <w:bCs/>
                <w:sz w:val="22"/>
                <w:szCs w:val="18"/>
              </w:rPr>
            </w:pPr>
            <w:r w:rsidRPr="00BC1F41">
              <w:rPr>
                <w:rFonts w:ascii="Bookman Old Style" w:hAnsi="Bookman Old Style" w:cs="Arial"/>
                <w:b/>
                <w:bCs/>
                <w:sz w:val="22"/>
                <w:szCs w:val="18"/>
              </w:rPr>
              <w:t>20,729</w:t>
            </w:r>
          </w:p>
        </w:tc>
      </w:tr>
      <w:tr w:rsidR="00BC1F41" w:rsidRPr="00BC1F41" w:rsidTr="00BC1F41">
        <w:trPr>
          <w:divId w:val="622535718"/>
          <w:trHeight w:val="255"/>
          <w:jc w:val="center"/>
        </w:trPr>
        <w:tc>
          <w:tcPr>
            <w:tcW w:w="3090" w:type="dxa"/>
            <w:tcBorders>
              <w:top w:val="nil"/>
              <w:left w:val="single" w:sz="4" w:space="0" w:color="auto"/>
              <w:bottom w:val="single" w:sz="4" w:space="0" w:color="auto"/>
              <w:right w:val="single" w:sz="4" w:space="0" w:color="auto"/>
            </w:tcBorders>
            <w:shd w:val="clear" w:color="auto" w:fill="auto"/>
            <w:noWrap/>
            <w:vAlign w:val="bottom"/>
            <w:hideMark/>
          </w:tcPr>
          <w:p w:rsidR="00BC1F41" w:rsidRPr="00BC1F41" w:rsidRDefault="00BC1F41" w:rsidP="00BC1F41">
            <w:pPr>
              <w:rPr>
                <w:rFonts w:ascii="Bookman Old Style" w:hAnsi="Bookman Old Style" w:cs="Arial"/>
                <w:b/>
                <w:bCs/>
                <w:sz w:val="22"/>
                <w:szCs w:val="18"/>
              </w:rPr>
            </w:pPr>
            <w:r w:rsidRPr="00BC1F41">
              <w:rPr>
                <w:rFonts w:ascii="Bookman Old Style" w:hAnsi="Bookman Old Style" w:cs="Arial"/>
                <w:b/>
                <w:bCs/>
                <w:sz w:val="22"/>
                <w:szCs w:val="18"/>
              </w:rPr>
              <w:t>Gels</w:t>
            </w:r>
          </w:p>
        </w:tc>
        <w:tc>
          <w:tcPr>
            <w:tcW w:w="1549"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 </w:t>
            </w:r>
          </w:p>
        </w:tc>
        <w:tc>
          <w:tcPr>
            <w:tcW w:w="180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b/>
                <w:bCs/>
                <w:color w:val="FF0000"/>
                <w:sz w:val="22"/>
                <w:szCs w:val="18"/>
              </w:rPr>
            </w:pPr>
            <w:r w:rsidRPr="00BC1F41">
              <w:rPr>
                <w:rFonts w:ascii="Bookman Old Style" w:hAnsi="Bookman Old Style" w:cs="Arial"/>
                <w:b/>
                <w:bCs/>
                <w:color w:val="FF0000"/>
                <w:sz w:val="22"/>
                <w:szCs w:val="18"/>
              </w:rPr>
              <w:t> </w:t>
            </w:r>
          </w:p>
        </w:tc>
        <w:tc>
          <w:tcPr>
            <w:tcW w:w="1437"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b/>
                <w:bCs/>
                <w:color w:val="FF0000"/>
                <w:sz w:val="22"/>
                <w:szCs w:val="18"/>
              </w:rPr>
            </w:pPr>
            <w:r w:rsidRPr="00BC1F41">
              <w:rPr>
                <w:rFonts w:ascii="Bookman Old Style" w:hAnsi="Bookman Old Style" w:cs="Arial"/>
                <w:b/>
                <w:bCs/>
                <w:color w:val="FF0000"/>
                <w:sz w:val="22"/>
                <w:szCs w:val="18"/>
              </w:rPr>
              <w:t> </w:t>
            </w:r>
          </w:p>
        </w:tc>
      </w:tr>
      <w:tr w:rsidR="00BC1F41" w:rsidRPr="00BC1F41" w:rsidTr="00BC1F41">
        <w:trPr>
          <w:divId w:val="622535718"/>
          <w:trHeight w:val="255"/>
          <w:jc w:val="center"/>
        </w:trPr>
        <w:tc>
          <w:tcPr>
            <w:tcW w:w="3090" w:type="dxa"/>
            <w:tcBorders>
              <w:top w:val="nil"/>
              <w:left w:val="single" w:sz="4" w:space="0" w:color="auto"/>
              <w:bottom w:val="single" w:sz="4" w:space="0" w:color="auto"/>
              <w:right w:val="single" w:sz="4" w:space="0" w:color="auto"/>
            </w:tcBorders>
            <w:shd w:val="clear" w:color="auto" w:fill="auto"/>
            <w:noWrap/>
            <w:vAlign w:val="bottom"/>
            <w:hideMark/>
          </w:tcPr>
          <w:p w:rsidR="00BC1F41" w:rsidRPr="00BC1F41" w:rsidRDefault="00BC1F41" w:rsidP="00BC1F41">
            <w:pPr>
              <w:rPr>
                <w:rFonts w:ascii="Bookman Old Style" w:hAnsi="Bookman Old Style" w:cs="Arial"/>
                <w:sz w:val="22"/>
                <w:szCs w:val="18"/>
              </w:rPr>
            </w:pPr>
            <w:r w:rsidRPr="00BC1F41">
              <w:rPr>
                <w:rFonts w:ascii="Bookman Old Style" w:hAnsi="Bookman Old Style" w:cs="Arial"/>
                <w:sz w:val="22"/>
                <w:szCs w:val="18"/>
              </w:rPr>
              <w:t>R-1</w:t>
            </w:r>
          </w:p>
        </w:tc>
        <w:tc>
          <w:tcPr>
            <w:tcW w:w="1549"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 </w:t>
            </w:r>
          </w:p>
        </w:tc>
        <w:tc>
          <w:tcPr>
            <w:tcW w:w="180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5,158</w:t>
            </w:r>
          </w:p>
        </w:tc>
        <w:tc>
          <w:tcPr>
            <w:tcW w:w="1437"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7</w:t>
            </w:r>
          </w:p>
        </w:tc>
      </w:tr>
      <w:tr w:rsidR="00BC1F41" w:rsidRPr="00BC1F41" w:rsidTr="00BC1F41">
        <w:trPr>
          <w:divId w:val="622535718"/>
          <w:trHeight w:val="255"/>
          <w:jc w:val="center"/>
        </w:trPr>
        <w:tc>
          <w:tcPr>
            <w:tcW w:w="3090" w:type="dxa"/>
            <w:tcBorders>
              <w:top w:val="nil"/>
              <w:left w:val="single" w:sz="4" w:space="0" w:color="auto"/>
              <w:bottom w:val="single" w:sz="4" w:space="0" w:color="auto"/>
              <w:right w:val="single" w:sz="4" w:space="0" w:color="auto"/>
            </w:tcBorders>
            <w:shd w:val="clear" w:color="auto" w:fill="auto"/>
            <w:noWrap/>
            <w:vAlign w:val="bottom"/>
            <w:hideMark/>
          </w:tcPr>
          <w:p w:rsidR="00BC1F41" w:rsidRPr="00BC1F41" w:rsidRDefault="00BC1F41" w:rsidP="00BC1F41">
            <w:pPr>
              <w:rPr>
                <w:rFonts w:ascii="Bookman Old Style" w:hAnsi="Bookman Old Style" w:cs="Arial"/>
                <w:sz w:val="22"/>
                <w:szCs w:val="18"/>
              </w:rPr>
            </w:pPr>
            <w:r w:rsidRPr="00BC1F41">
              <w:rPr>
                <w:rFonts w:ascii="Bookman Old Style" w:hAnsi="Bookman Old Style" w:cs="Arial"/>
                <w:sz w:val="22"/>
                <w:szCs w:val="18"/>
              </w:rPr>
              <w:t>R-2</w:t>
            </w:r>
          </w:p>
        </w:tc>
        <w:tc>
          <w:tcPr>
            <w:tcW w:w="1549"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rPr>
                <w:rFonts w:ascii="Bookman Old Style" w:hAnsi="Bookman Old Style" w:cs="Arial"/>
                <w:sz w:val="22"/>
                <w:szCs w:val="18"/>
              </w:rPr>
            </w:pPr>
            <w:r w:rsidRPr="00BC1F41">
              <w:rPr>
                <w:rFonts w:ascii="Bookman Old Style" w:hAnsi="Bookman Old Style" w:cs="Arial"/>
                <w:sz w:val="22"/>
                <w:szCs w:val="18"/>
              </w:rPr>
              <w:t> </w:t>
            </w:r>
          </w:p>
        </w:tc>
        <w:tc>
          <w:tcPr>
            <w:tcW w:w="180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0</w:t>
            </w:r>
          </w:p>
        </w:tc>
        <w:tc>
          <w:tcPr>
            <w:tcW w:w="1437"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0</w:t>
            </w:r>
          </w:p>
        </w:tc>
      </w:tr>
      <w:tr w:rsidR="00BC1F41" w:rsidRPr="00BC1F41" w:rsidTr="00BC1F41">
        <w:trPr>
          <w:divId w:val="622535718"/>
          <w:trHeight w:val="255"/>
          <w:jc w:val="center"/>
        </w:trPr>
        <w:tc>
          <w:tcPr>
            <w:tcW w:w="3090" w:type="dxa"/>
            <w:tcBorders>
              <w:top w:val="nil"/>
              <w:left w:val="single" w:sz="4" w:space="0" w:color="auto"/>
              <w:bottom w:val="single" w:sz="4" w:space="0" w:color="auto"/>
              <w:right w:val="single" w:sz="4" w:space="0" w:color="auto"/>
            </w:tcBorders>
            <w:shd w:val="clear" w:color="auto" w:fill="auto"/>
            <w:noWrap/>
            <w:vAlign w:val="bottom"/>
            <w:hideMark/>
          </w:tcPr>
          <w:p w:rsidR="00BC1F41" w:rsidRPr="00BC1F41" w:rsidRDefault="00BC1F41" w:rsidP="00BC1F41">
            <w:pPr>
              <w:rPr>
                <w:rFonts w:ascii="Bookman Old Style" w:hAnsi="Bookman Old Style" w:cs="Arial"/>
                <w:sz w:val="22"/>
                <w:szCs w:val="18"/>
              </w:rPr>
            </w:pPr>
            <w:r w:rsidRPr="00BC1F41">
              <w:rPr>
                <w:rFonts w:ascii="Bookman Old Style" w:hAnsi="Bookman Old Style" w:cs="Arial"/>
                <w:sz w:val="22"/>
                <w:szCs w:val="18"/>
              </w:rPr>
              <w:t>R-3</w:t>
            </w:r>
          </w:p>
        </w:tc>
        <w:tc>
          <w:tcPr>
            <w:tcW w:w="1549"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 </w:t>
            </w:r>
          </w:p>
        </w:tc>
        <w:tc>
          <w:tcPr>
            <w:tcW w:w="180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0</w:t>
            </w:r>
          </w:p>
        </w:tc>
        <w:tc>
          <w:tcPr>
            <w:tcW w:w="1437"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0</w:t>
            </w:r>
          </w:p>
        </w:tc>
      </w:tr>
      <w:tr w:rsidR="00BC1F41" w:rsidRPr="00BC1F41" w:rsidTr="00BC1F41">
        <w:trPr>
          <w:divId w:val="622535718"/>
          <w:trHeight w:val="255"/>
          <w:jc w:val="center"/>
        </w:trPr>
        <w:tc>
          <w:tcPr>
            <w:tcW w:w="3090" w:type="dxa"/>
            <w:tcBorders>
              <w:top w:val="nil"/>
              <w:left w:val="single" w:sz="4" w:space="0" w:color="auto"/>
              <w:bottom w:val="single" w:sz="4" w:space="0" w:color="auto"/>
              <w:right w:val="single" w:sz="4" w:space="0" w:color="auto"/>
            </w:tcBorders>
            <w:shd w:val="clear" w:color="auto" w:fill="auto"/>
            <w:noWrap/>
            <w:vAlign w:val="bottom"/>
            <w:hideMark/>
          </w:tcPr>
          <w:p w:rsidR="00BC1F41" w:rsidRPr="00BC1F41" w:rsidRDefault="00BC1F41" w:rsidP="00BC1F41">
            <w:pPr>
              <w:rPr>
                <w:rFonts w:ascii="Bookman Old Style" w:hAnsi="Bookman Old Style" w:cs="Arial"/>
                <w:sz w:val="22"/>
                <w:szCs w:val="18"/>
              </w:rPr>
            </w:pPr>
            <w:r w:rsidRPr="00BC1F41">
              <w:rPr>
                <w:rFonts w:ascii="Bookman Old Style" w:hAnsi="Bookman Old Style" w:cs="Arial"/>
                <w:sz w:val="22"/>
                <w:szCs w:val="18"/>
              </w:rPr>
              <w:t>R-4</w:t>
            </w:r>
          </w:p>
        </w:tc>
        <w:tc>
          <w:tcPr>
            <w:tcW w:w="1549"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 </w:t>
            </w:r>
          </w:p>
        </w:tc>
        <w:tc>
          <w:tcPr>
            <w:tcW w:w="180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0</w:t>
            </w:r>
          </w:p>
        </w:tc>
        <w:tc>
          <w:tcPr>
            <w:tcW w:w="1437"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0</w:t>
            </w:r>
          </w:p>
        </w:tc>
      </w:tr>
      <w:tr w:rsidR="00BC1F41" w:rsidRPr="00BC1F41" w:rsidTr="00BC1F41">
        <w:trPr>
          <w:divId w:val="622535718"/>
          <w:trHeight w:val="255"/>
          <w:jc w:val="center"/>
        </w:trPr>
        <w:tc>
          <w:tcPr>
            <w:tcW w:w="3090" w:type="dxa"/>
            <w:tcBorders>
              <w:top w:val="nil"/>
              <w:left w:val="single" w:sz="4" w:space="0" w:color="auto"/>
              <w:bottom w:val="single" w:sz="4" w:space="0" w:color="auto"/>
              <w:right w:val="single" w:sz="4" w:space="0" w:color="auto"/>
            </w:tcBorders>
            <w:shd w:val="clear" w:color="auto" w:fill="auto"/>
            <w:noWrap/>
            <w:vAlign w:val="bottom"/>
            <w:hideMark/>
          </w:tcPr>
          <w:p w:rsidR="00BC1F41" w:rsidRPr="00BC1F41" w:rsidRDefault="00BC1F41" w:rsidP="00BC1F41">
            <w:pPr>
              <w:rPr>
                <w:rFonts w:ascii="Bookman Old Style" w:hAnsi="Bookman Old Style" w:cs="Arial"/>
                <w:sz w:val="22"/>
                <w:szCs w:val="18"/>
              </w:rPr>
            </w:pPr>
            <w:r w:rsidRPr="00BC1F41">
              <w:rPr>
                <w:rFonts w:ascii="Bookman Old Style" w:hAnsi="Bookman Old Style" w:cs="Arial"/>
                <w:sz w:val="22"/>
                <w:szCs w:val="18"/>
              </w:rPr>
              <w:t>R-5</w:t>
            </w:r>
          </w:p>
        </w:tc>
        <w:tc>
          <w:tcPr>
            <w:tcW w:w="1549"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 </w:t>
            </w:r>
          </w:p>
        </w:tc>
        <w:tc>
          <w:tcPr>
            <w:tcW w:w="180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0</w:t>
            </w:r>
          </w:p>
        </w:tc>
        <w:tc>
          <w:tcPr>
            <w:tcW w:w="1437"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0</w:t>
            </w:r>
          </w:p>
        </w:tc>
      </w:tr>
      <w:tr w:rsidR="00BC1F41" w:rsidRPr="00BC1F41" w:rsidTr="00BC1F41">
        <w:trPr>
          <w:divId w:val="622535718"/>
          <w:trHeight w:val="255"/>
          <w:jc w:val="center"/>
        </w:trPr>
        <w:tc>
          <w:tcPr>
            <w:tcW w:w="3090" w:type="dxa"/>
            <w:tcBorders>
              <w:top w:val="nil"/>
              <w:left w:val="single" w:sz="4" w:space="0" w:color="auto"/>
              <w:bottom w:val="single" w:sz="4" w:space="0" w:color="auto"/>
              <w:right w:val="single" w:sz="4" w:space="0" w:color="auto"/>
            </w:tcBorders>
            <w:shd w:val="clear" w:color="auto" w:fill="auto"/>
            <w:noWrap/>
            <w:vAlign w:val="bottom"/>
            <w:hideMark/>
          </w:tcPr>
          <w:p w:rsidR="00BC1F41" w:rsidRPr="00BC1F41" w:rsidRDefault="00BC1F41" w:rsidP="00BC1F41">
            <w:pPr>
              <w:rPr>
                <w:rFonts w:ascii="Bookman Old Style" w:hAnsi="Bookman Old Style" w:cs="Arial"/>
                <w:sz w:val="22"/>
                <w:szCs w:val="18"/>
              </w:rPr>
            </w:pPr>
            <w:r w:rsidRPr="00BC1F41">
              <w:rPr>
                <w:rFonts w:ascii="Bookman Old Style" w:hAnsi="Bookman Old Style" w:cs="Arial"/>
                <w:sz w:val="22"/>
                <w:szCs w:val="18"/>
              </w:rPr>
              <w:t>R-6</w:t>
            </w:r>
          </w:p>
        </w:tc>
        <w:tc>
          <w:tcPr>
            <w:tcW w:w="1549"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rPr>
                <w:rFonts w:ascii="Bookman Old Style" w:hAnsi="Bookman Old Style" w:cs="Arial"/>
                <w:sz w:val="22"/>
                <w:szCs w:val="18"/>
              </w:rPr>
            </w:pPr>
            <w:r w:rsidRPr="00BC1F41">
              <w:rPr>
                <w:rFonts w:ascii="Bookman Old Style" w:hAnsi="Bookman Old Style" w:cs="Arial"/>
                <w:sz w:val="22"/>
                <w:szCs w:val="18"/>
              </w:rPr>
              <w:t> </w:t>
            </w:r>
          </w:p>
        </w:tc>
        <w:tc>
          <w:tcPr>
            <w:tcW w:w="180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0</w:t>
            </w:r>
          </w:p>
        </w:tc>
        <w:tc>
          <w:tcPr>
            <w:tcW w:w="1437"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0</w:t>
            </w:r>
          </w:p>
        </w:tc>
      </w:tr>
      <w:tr w:rsidR="00BC1F41" w:rsidRPr="00BC1F41" w:rsidTr="00BC1F41">
        <w:trPr>
          <w:divId w:val="622535718"/>
          <w:trHeight w:val="255"/>
          <w:jc w:val="center"/>
        </w:trPr>
        <w:tc>
          <w:tcPr>
            <w:tcW w:w="3090" w:type="dxa"/>
            <w:tcBorders>
              <w:top w:val="nil"/>
              <w:left w:val="single" w:sz="4" w:space="0" w:color="auto"/>
              <w:bottom w:val="single" w:sz="4" w:space="0" w:color="auto"/>
              <w:right w:val="single" w:sz="4" w:space="0" w:color="auto"/>
            </w:tcBorders>
            <w:shd w:val="clear" w:color="auto" w:fill="auto"/>
            <w:noWrap/>
            <w:vAlign w:val="bottom"/>
            <w:hideMark/>
          </w:tcPr>
          <w:p w:rsidR="00BC1F41" w:rsidRPr="00BC1F41" w:rsidRDefault="00BC1F41" w:rsidP="00BC1F41">
            <w:pPr>
              <w:rPr>
                <w:rFonts w:ascii="Bookman Old Style" w:hAnsi="Bookman Old Style" w:cs="Arial"/>
                <w:sz w:val="22"/>
                <w:szCs w:val="18"/>
              </w:rPr>
            </w:pPr>
            <w:r w:rsidRPr="00BC1F41">
              <w:rPr>
                <w:rFonts w:ascii="Bookman Old Style" w:hAnsi="Bookman Old Style" w:cs="Arial"/>
                <w:sz w:val="22"/>
                <w:szCs w:val="18"/>
              </w:rPr>
              <w:t>R-8</w:t>
            </w:r>
          </w:p>
        </w:tc>
        <w:tc>
          <w:tcPr>
            <w:tcW w:w="1549"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rPr>
                <w:rFonts w:ascii="Bookman Old Style" w:hAnsi="Bookman Old Style" w:cs="Arial"/>
                <w:sz w:val="22"/>
                <w:szCs w:val="18"/>
              </w:rPr>
            </w:pPr>
            <w:r w:rsidRPr="00BC1F41">
              <w:rPr>
                <w:rFonts w:ascii="Bookman Old Style" w:hAnsi="Bookman Old Style" w:cs="Arial"/>
                <w:sz w:val="22"/>
                <w:szCs w:val="18"/>
              </w:rPr>
              <w:t> </w:t>
            </w:r>
          </w:p>
        </w:tc>
        <w:tc>
          <w:tcPr>
            <w:tcW w:w="180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0</w:t>
            </w:r>
          </w:p>
        </w:tc>
        <w:tc>
          <w:tcPr>
            <w:tcW w:w="1437"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0</w:t>
            </w:r>
          </w:p>
        </w:tc>
      </w:tr>
      <w:tr w:rsidR="00BC1F41" w:rsidRPr="00BC1F41" w:rsidTr="00BC1F41">
        <w:trPr>
          <w:divId w:val="622535718"/>
          <w:trHeight w:val="255"/>
          <w:jc w:val="center"/>
        </w:trPr>
        <w:tc>
          <w:tcPr>
            <w:tcW w:w="3090" w:type="dxa"/>
            <w:tcBorders>
              <w:top w:val="nil"/>
              <w:left w:val="single" w:sz="4" w:space="0" w:color="auto"/>
              <w:bottom w:val="single" w:sz="4" w:space="0" w:color="auto"/>
              <w:right w:val="single" w:sz="4" w:space="0" w:color="auto"/>
            </w:tcBorders>
            <w:shd w:val="clear" w:color="auto" w:fill="auto"/>
            <w:noWrap/>
            <w:vAlign w:val="bottom"/>
            <w:hideMark/>
          </w:tcPr>
          <w:p w:rsidR="00BC1F41" w:rsidRPr="00BC1F41" w:rsidRDefault="00BC1F41" w:rsidP="00BC1F41">
            <w:pPr>
              <w:rPr>
                <w:rFonts w:ascii="Bookman Old Style" w:hAnsi="Bookman Old Style" w:cs="Arial"/>
                <w:sz w:val="22"/>
                <w:szCs w:val="18"/>
              </w:rPr>
            </w:pPr>
            <w:r w:rsidRPr="00BC1F41">
              <w:rPr>
                <w:rFonts w:ascii="Bookman Old Style" w:hAnsi="Bookman Old Style" w:cs="Arial"/>
                <w:sz w:val="22"/>
                <w:szCs w:val="18"/>
              </w:rPr>
              <w:t>R-9</w:t>
            </w:r>
          </w:p>
        </w:tc>
        <w:tc>
          <w:tcPr>
            <w:tcW w:w="1549"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rPr>
                <w:rFonts w:ascii="Bookman Old Style" w:hAnsi="Bookman Old Style" w:cs="Arial"/>
                <w:b/>
                <w:bCs/>
                <w:sz w:val="22"/>
                <w:szCs w:val="18"/>
              </w:rPr>
            </w:pPr>
            <w:r w:rsidRPr="00BC1F41">
              <w:rPr>
                <w:rFonts w:ascii="Bookman Old Style" w:hAnsi="Bookman Old Style" w:cs="Arial"/>
                <w:b/>
                <w:bCs/>
                <w:sz w:val="22"/>
                <w:szCs w:val="18"/>
              </w:rPr>
              <w:t> </w:t>
            </w:r>
          </w:p>
        </w:tc>
        <w:tc>
          <w:tcPr>
            <w:tcW w:w="180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23,300</w:t>
            </w:r>
          </w:p>
        </w:tc>
        <w:tc>
          <w:tcPr>
            <w:tcW w:w="1437"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24</w:t>
            </w:r>
          </w:p>
        </w:tc>
      </w:tr>
      <w:tr w:rsidR="00BC1F41" w:rsidRPr="00BC1F41" w:rsidTr="00BC1F41">
        <w:trPr>
          <w:divId w:val="622535718"/>
          <w:trHeight w:val="255"/>
          <w:jc w:val="center"/>
        </w:trPr>
        <w:tc>
          <w:tcPr>
            <w:tcW w:w="3090" w:type="dxa"/>
            <w:tcBorders>
              <w:top w:val="nil"/>
              <w:left w:val="single" w:sz="4" w:space="0" w:color="auto"/>
              <w:bottom w:val="single" w:sz="4" w:space="0" w:color="auto"/>
              <w:right w:val="single" w:sz="4" w:space="0" w:color="auto"/>
            </w:tcBorders>
            <w:shd w:val="clear" w:color="auto" w:fill="auto"/>
            <w:noWrap/>
            <w:vAlign w:val="bottom"/>
            <w:hideMark/>
          </w:tcPr>
          <w:p w:rsidR="00BC1F41" w:rsidRPr="00BC1F41" w:rsidRDefault="00BC1F41" w:rsidP="00BC1F41">
            <w:pPr>
              <w:rPr>
                <w:rFonts w:ascii="Bookman Old Style" w:hAnsi="Bookman Old Style" w:cs="Arial"/>
                <w:sz w:val="22"/>
                <w:szCs w:val="18"/>
              </w:rPr>
            </w:pPr>
            <w:r w:rsidRPr="00BC1F41">
              <w:rPr>
                <w:rFonts w:ascii="Bookman Old Style" w:hAnsi="Bookman Old Style" w:cs="Arial"/>
                <w:sz w:val="22"/>
                <w:szCs w:val="18"/>
              </w:rPr>
              <w:t>R-10</w:t>
            </w:r>
          </w:p>
        </w:tc>
        <w:tc>
          <w:tcPr>
            <w:tcW w:w="1549"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rPr>
                <w:rFonts w:ascii="Bookman Old Style" w:hAnsi="Bookman Old Style" w:cs="Arial"/>
                <w:b/>
                <w:bCs/>
                <w:sz w:val="22"/>
                <w:szCs w:val="18"/>
              </w:rPr>
            </w:pPr>
            <w:r w:rsidRPr="00BC1F41">
              <w:rPr>
                <w:rFonts w:ascii="Bookman Old Style" w:hAnsi="Bookman Old Style" w:cs="Arial"/>
                <w:b/>
                <w:bCs/>
                <w:sz w:val="22"/>
                <w:szCs w:val="18"/>
              </w:rPr>
              <w:t> </w:t>
            </w:r>
          </w:p>
        </w:tc>
        <w:tc>
          <w:tcPr>
            <w:tcW w:w="180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0</w:t>
            </w:r>
          </w:p>
        </w:tc>
        <w:tc>
          <w:tcPr>
            <w:tcW w:w="1437"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0</w:t>
            </w:r>
          </w:p>
        </w:tc>
      </w:tr>
      <w:tr w:rsidR="00BC1F41" w:rsidRPr="00BC1F41" w:rsidTr="00BC1F41">
        <w:trPr>
          <w:divId w:val="622535718"/>
          <w:trHeight w:val="255"/>
          <w:jc w:val="center"/>
        </w:trPr>
        <w:tc>
          <w:tcPr>
            <w:tcW w:w="3090" w:type="dxa"/>
            <w:tcBorders>
              <w:top w:val="nil"/>
              <w:left w:val="single" w:sz="4" w:space="0" w:color="auto"/>
              <w:bottom w:val="single" w:sz="4" w:space="0" w:color="auto"/>
              <w:right w:val="single" w:sz="4" w:space="0" w:color="auto"/>
            </w:tcBorders>
            <w:shd w:val="clear" w:color="auto" w:fill="auto"/>
            <w:noWrap/>
            <w:vAlign w:val="bottom"/>
            <w:hideMark/>
          </w:tcPr>
          <w:p w:rsidR="00BC1F41" w:rsidRPr="00BC1F41" w:rsidRDefault="00BC1F41" w:rsidP="00BC1F41">
            <w:pPr>
              <w:rPr>
                <w:rFonts w:ascii="Bookman Old Style" w:hAnsi="Bookman Old Style" w:cs="Arial"/>
                <w:sz w:val="22"/>
                <w:szCs w:val="18"/>
              </w:rPr>
            </w:pPr>
            <w:r w:rsidRPr="00BC1F41">
              <w:rPr>
                <w:rFonts w:ascii="Bookman Old Style" w:hAnsi="Bookman Old Style" w:cs="Arial"/>
                <w:sz w:val="22"/>
                <w:szCs w:val="18"/>
              </w:rPr>
              <w:t> </w:t>
            </w:r>
          </w:p>
        </w:tc>
        <w:tc>
          <w:tcPr>
            <w:tcW w:w="1549"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 </w:t>
            </w:r>
          </w:p>
        </w:tc>
        <w:tc>
          <w:tcPr>
            <w:tcW w:w="180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b/>
                <w:bCs/>
                <w:sz w:val="22"/>
                <w:szCs w:val="18"/>
              </w:rPr>
            </w:pPr>
            <w:r w:rsidRPr="00BC1F41">
              <w:rPr>
                <w:rFonts w:ascii="Bookman Old Style" w:hAnsi="Bookman Old Style" w:cs="Arial"/>
                <w:b/>
                <w:bCs/>
                <w:sz w:val="22"/>
                <w:szCs w:val="18"/>
              </w:rPr>
              <w:t>28,458</w:t>
            </w:r>
          </w:p>
        </w:tc>
        <w:tc>
          <w:tcPr>
            <w:tcW w:w="1437"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b/>
                <w:bCs/>
                <w:sz w:val="22"/>
                <w:szCs w:val="18"/>
              </w:rPr>
            </w:pPr>
            <w:r w:rsidRPr="00BC1F41">
              <w:rPr>
                <w:rFonts w:ascii="Bookman Old Style" w:hAnsi="Bookman Old Style" w:cs="Arial"/>
                <w:b/>
                <w:bCs/>
                <w:sz w:val="22"/>
                <w:szCs w:val="18"/>
              </w:rPr>
              <w:t>31</w:t>
            </w:r>
          </w:p>
        </w:tc>
      </w:tr>
      <w:tr w:rsidR="00BC1F41" w:rsidRPr="00BC1F41" w:rsidTr="00BC1F41">
        <w:trPr>
          <w:divId w:val="622535718"/>
          <w:trHeight w:val="270"/>
          <w:jc w:val="center"/>
        </w:trPr>
        <w:tc>
          <w:tcPr>
            <w:tcW w:w="3090" w:type="dxa"/>
            <w:tcBorders>
              <w:top w:val="nil"/>
              <w:left w:val="single" w:sz="4" w:space="0" w:color="auto"/>
              <w:bottom w:val="single" w:sz="12" w:space="0" w:color="auto"/>
              <w:right w:val="single" w:sz="4" w:space="0" w:color="auto"/>
            </w:tcBorders>
            <w:shd w:val="clear" w:color="auto" w:fill="auto"/>
            <w:noWrap/>
            <w:vAlign w:val="bottom"/>
            <w:hideMark/>
          </w:tcPr>
          <w:p w:rsidR="00BC1F41" w:rsidRPr="00BC1F41" w:rsidRDefault="00BC1F41" w:rsidP="00BC1F41">
            <w:pPr>
              <w:rPr>
                <w:rFonts w:ascii="Bookman Old Style" w:hAnsi="Bookman Old Style" w:cs="Arial"/>
                <w:sz w:val="22"/>
                <w:szCs w:val="18"/>
              </w:rPr>
            </w:pPr>
            <w:r w:rsidRPr="00BC1F41">
              <w:rPr>
                <w:rFonts w:ascii="Bookman Old Style" w:hAnsi="Bookman Old Style" w:cs="Arial"/>
                <w:sz w:val="22"/>
                <w:szCs w:val="18"/>
              </w:rPr>
              <w:t> </w:t>
            </w:r>
          </w:p>
        </w:tc>
        <w:tc>
          <w:tcPr>
            <w:tcW w:w="1549" w:type="dxa"/>
            <w:tcBorders>
              <w:top w:val="nil"/>
              <w:left w:val="nil"/>
              <w:bottom w:val="single" w:sz="12"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 </w:t>
            </w:r>
          </w:p>
        </w:tc>
        <w:tc>
          <w:tcPr>
            <w:tcW w:w="1800" w:type="dxa"/>
            <w:tcBorders>
              <w:top w:val="nil"/>
              <w:left w:val="nil"/>
              <w:bottom w:val="single" w:sz="12"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b/>
                <w:bCs/>
                <w:sz w:val="22"/>
                <w:szCs w:val="18"/>
              </w:rPr>
            </w:pPr>
            <w:r w:rsidRPr="00BC1F41">
              <w:rPr>
                <w:rFonts w:ascii="Bookman Old Style" w:hAnsi="Bookman Old Style" w:cs="Arial"/>
                <w:b/>
                <w:bCs/>
                <w:sz w:val="22"/>
                <w:szCs w:val="18"/>
              </w:rPr>
              <w:t> </w:t>
            </w:r>
          </w:p>
        </w:tc>
        <w:tc>
          <w:tcPr>
            <w:tcW w:w="1437" w:type="dxa"/>
            <w:tcBorders>
              <w:top w:val="nil"/>
              <w:left w:val="nil"/>
              <w:bottom w:val="single" w:sz="12"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b/>
                <w:bCs/>
                <w:sz w:val="22"/>
                <w:szCs w:val="18"/>
              </w:rPr>
            </w:pPr>
            <w:r w:rsidRPr="00BC1F41">
              <w:rPr>
                <w:rFonts w:ascii="Bookman Old Style" w:hAnsi="Bookman Old Style" w:cs="Arial"/>
                <w:b/>
                <w:bCs/>
                <w:sz w:val="22"/>
                <w:szCs w:val="18"/>
              </w:rPr>
              <w:t> </w:t>
            </w:r>
          </w:p>
        </w:tc>
      </w:tr>
      <w:tr w:rsidR="00BC1F41" w:rsidRPr="00BC1F41" w:rsidTr="00BC1F41">
        <w:trPr>
          <w:divId w:val="622535718"/>
          <w:trHeight w:val="255"/>
          <w:jc w:val="center"/>
        </w:trPr>
        <w:tc>
          <w:tcPr>
            <w:tcW w:w="3090" w:type="dxa"/>
            <w:tcBorders>
              <w:top w:val="nil"/>
              <w:left w:val="single" w:sz="4" w:space="0" w:color="auto"/>
              <w:bottom w:val="single" w:sz="4" w:space="0" w:color="auto"/>
              <w:right w:val="single" w:sz="4" w:space="0" w:color="auto"/>
            </w:tcBorders>
            <w:shd w:val="clear" w:color="auto" w:fill="auto"/>
            <w:noWrap/>
            <w:vAlign w:val="bottom"/>
            <w:hideMark/>
          </w:tcPr>
          <w:p w:rsidR="00BC1F41" w:rsidRPr="00BC1F41" w:rsidRDefault="00BC1F41" w:rsidP="00BC1F41">
            <w:pPr>
              <w:rPr>
                <w:rFonts w:ascii="Bookman Old Style" w:hAnsi="Bookman Old Style" w:cs="Arial"/>
                <w:b/>
                <w:bCs/>
                <w:sz w:val="22"/>
                <w:szCs w:val="18"/>
              </w:rPr>
            </w:pPr>
            <w:r w:rsidRPr="00BC1F41">
              <w:rPr>
                <w:rFonts w:ascii="Bookman Old Style" w:hAnsi="Bookman Old Style" w:cs="Arial"/>
                <w:b/>
                <w:bCs/>
                <w:sz w:val="22"/>
                <w:szCs w:val="18"/>
              </w:rPr>
              <w:t> </w:t>
            </w:r>
          </w:p>
        </w:tc>
        <w:tc>
          <w:tcPr>
            <w:tcW w:w="1549"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center"/>
              <w:rPr>
                <w:rFonts w:ascii="Bookman Old Style" w:hAnsi="Bookman Old Style" w:cs="Arial"/>
                <w:b/>
                <w:bCs/>
                <w:sz w:val="22"/>
                <w:szCs w:val="18"/>
              </w:rPr>
            </w:pPr>
            <w:r w:rsidRPr="00BC1F41">
              <w:rPr>
                <w:rFonts w:ascii="Bookman Old Style" w:hAnsi="Bookman Old Style" w:cs="Arial"/>
                <w:b/>
                <w:bCs/>
                <w:sz w:val="22"/>
                <w:szCs w:val="18"/>
              </w:rPr>
              <w:t> </w:t>
            </w:r>
          </w:p>
        </w:tc>
        <w:tc>
          <w:tcPr>
            <w:tcW w:w="180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center"/>
              <w:rPr>
                <w:rFonts w:ascii="Bookman Old Style" w:hAnsi="Bookman Old Style" w:cs="Arial"/>
                <w:b/>
                <w:bCs/>
                <w:sz w:val="22"/>
                <w:szCs w:val="18"/>
              </w:rPr>
            </w:pPr>
            <w:r w:rsidRPr="00BC1F41">
              <w:rPr>
                <w:rFonts w:ascii="Bookman Old Style" w:hAnsi="Bookman Old Style" w:cs="Arial"/>
                <w:b/>
                <w:bCs/>
                <w:sz w:val="22"/>
                <w:szCs w:val="18"/>
              </w:rPr>
              <w:t> </w:t>
            </w:r>
          </w:p>
        </w:tc>
        <w:tc>
          <w:tcPr>
            <w:tcW w:w="1437"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 </w:t>
            </w:r>
          </w:p>
        </w:tc>
      </w:tr>
      <w:tr w:rsidR="00BC1F41" w:rsidRPr="00BC1F41" w:rsidTr="00BC1F41">
        <w:trPr>
          <w:divId w:val="622535718"/>
          <w:trHeight w:val="255"/>
          <w:jc w:val="center"/>
        </w:trPr>
        <w:tc>
          <w:tcPr>
            <w:tcW w:w="3090" w:type="dxa"/>
            <w:tcBorders>
              <w:top w:val="nil"/>
              <w:left w:val="single" w:sz="4" w:space="0" w:color="auto"/>
              <w:bottom w:val="single" w:sz="4" w:space="0" w:color="auto"/>
              <w:right w:val="single" w:sz="4" w:space="0" w:color="auto"/>
            </w:tcBorders>
            <w:shd w:val="clear" w:color="auto" w:fill="auto"/>
            <w:noWrap/>
            <w:vAlign w:val="bottom"/>
            <w:hideMark/>
          </w:tcPr>
          <w:p w:rsidR="00BC1F41" w:rsidRPr="00BC1F41" w:rsidRDefault="00BC1F41" w:rsidP="00BC1F41">
            <w:pPr>
              <w:rPr>
                <w:rFonts w:ascii="Bookman Old Style" w:hAnsi="Bookman Old Style" w:cs="Arial"/>
                <w:sz w:val="22"/>
                <w:szCs w:val="18"/>
              </w:rPr>
            </w:pPr>
            <w:r w:rsidRPr="00BC1F41">
              <w:rPr>
                <w:rFonts w:ascii="Bookman Old Style" w:hAnsi="Bookman Old Style" w:cs="Arial"/>
                <w:sz w:val="22"/>
                <w:szCs w:val="18"/>
              </w:rPr>
              <w:t>PRODUCT</w:t>
            </w:r>
          </w:p>
        </w:tc>
        <w:tc>
          <w:tcPr>
            <w:tcW w:w="1549"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b/>
                <w:bCs/>
                <w:sz w:val="18"/>
                <w:szCs w:val="18"/>
              </w:rPr>
            </w:pPr>
            <w:r w:rsidRPr="00BC1F41">
              <w:rPr>
                <w:rFonts w:ascii="Bookman Old Style" w:hAnsi="Bookman Old Style" w:cs="Arial"/>
                <w:sz w:val="22"/>
                <w:szCs w:val="18"/>
              </w:rPr>
              <w:t xml:space="preserve">Region </w:t>
            </w:r>
            <w:r w:rsidRPr="00BC1F41">
              <w:rPr>
                <w:rFonts w:ascii="Bookman Old Style" w:hAnsi="Bookman Old Style" w:cs="Arial"/>
                <w:b/>
                <w:bCs/>
                <w:sz w:val="18"/>
                <w:szCs w:val="18"/>
              </w:rPr>
              <w:t>Bases</w:t>
            </w:r>
          </w:p>
        </w:tc>
        <w:tc>
          <w:tcPr>
            <w:tcW w:w="180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b/>
                <w:bCs/>
                <w:sz w:val="18"/>
                <w:szCs w:val="18"/>
              </w:rPr>
            </w:pPr>
            <w:r w:rsidRPr="00BC1F41">
              <w:rPr>
                <w:rFonts w:ascii="Bookman Old Style" w:hAnsi="Bookman Old Style" w:cs="Arial"/>
                <w:sz w:val="22"/>
                <w:szCs w:val="18"/>
              </w:rPr>
              <w:t xml:space="preserve">Portable </w:t>
            </w:r>
            <w:r w:rsidRPr="00BC1F41">
              <w:rPr>
                <w:rFonts w:ascii="Bookman Old Style" w:hAnsi="Bookman Old Style" w:cs="Arial"/>
                <w:b/>
                <w:bCs/>
                <w:sz w:val="18"/>
                <w:szCs w:val="18"/>
              </w:rPr>
              <w:t>(MRB)</w:t>
            </w:r>
          </w:p>
        </w:tc>
        <w:tc>
          <w:tcPr>
            <w:tcW w:w="1437"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 </w:t>
            </w:r>
          </w:p>
        </w:tc>
      </w:tr>
      <w:tr w:rsidR="00BC1F41" w:rsidRPr="00BC1F41" w:rsidTr="00BC1F41">
        <w:trPr>
          <w:divId w:val="622535718"/>
          <w:trHeight w:val="255"/>
          <w:jc w:val="center"/>
        </w:trPr>
        <w:tc>
          <w:tcPr>
            <w:tcW w:w="3090" w:type="dxa"/>
            <w:tcBorders>
              <w:top w:val="nil"/>
              <w:left w:val="single" w:sz="4" w:space="0" w:color="auto"/>
              <w:bottom w:val="single" w:sz="4" w:space="0" w:color="auto"/>
              <w:right w:val="single" w:sz="4" w:space="0" w:color="auto"/>
            </w:tcBorders>
            <w:shd w:val="clear" w:color="auto" w:fill="auto"/>
            <w:noWrap/>
            <w:vAlign w:val="center"/>
            <w:hideMark/>
          </w:tcPr>
          <w:p w:rsidR="00BC1F41" w:rsidRPr="00BC1F41" w:rsidRDefault="00BC1F41" w:rsidP="00BC1F41">
            <w:pPr>
              <w:rPr>
                <w:rFonts w:ascii="Bookman Old Style" w:hAnsi="Bookman Old Style" w:cs="Arial"/>
                <w:sz w:val="22"/>
                <w:szCs w:val="18"/>
              </w:rPr>
            </w:pPr>
            <w:r w:rsidRPr="00BC1F41">
              <w:rPr>
                <w:rFonts w:ascii="Bookman Old Style" w:hAnsi="Bookman Old Style" w:cs="Arial"/>
                <w:sz w:val="22"/>
                <w:szCs w:val="18"/>
              </w:rPr>
              <w:t>PC MVP-F</w:t>
            </w:r>
          </w:p>
        </w:tc>
        <w:tc>
          <w:tcPr>
            <w:tcW w:w="1549"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9,307</w:t>
            </w:r>
          </w:p>
        </w:tc>
        <w:tc>
          <w:tcPr>
            <w:tcW w:w="180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 </w:t>
            </w:r>
          </w:p>
        </w:tc>
        <w:tc>
          <w:tcPr>
            <w:tcW w:w="1437"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 </w:t>
            </w:r>
          </w:p>
        </w:tc>
      </w:tr>
      <w:tr w:rsidR="00BC1F41" w:rsidRPr="00BC1F41" w:rsidTr="00BC1F41">
        <w:trPr>
          <w:divId w:val="622535718"/>
          <w:trHeight w:val="255"/>
          <w:jc w:val="center"/>
        </w:trPr>
        <w:tc>
          <w:tcPr>
            <w:tcW w:w="3090" w:type="dxa"/>
            <w:tcBorders>
              <w:top w:val="nil"/>
              <w:left w:val="single" w:sz="4" w:space="0" w:color="auto"/>
              <w:bottom w:val="single" w:sz="4" w:space="0" w:color="auto"/>
              <w:right w:val="single" w:sz="4" w:space="0" w:color="auto"/>
            </w:tcBorders>
            <w:shd w:val="clear" w:color="auto" w:fill="auto"/>
            <w:noWrap/>
            <w:vAlign w:val="bottom"/>
            <w:hideMark/>
          </w:tcPr>
          <w:p w:rsidR="00BC1F41" w:rsidRPr="00BC1F41" w:rsidRDefault="00BC1F41" w:rsidP="00BC1F41">
            <w:pPr>
              <w:rPr>
                <w:rFonts w:ascii="Bookman Old Style" w:hAnsi="Bookman Old Style" w:cs="Arial"/>
                <w:sz w:val="22"/>
                <w:szCs w:val="18"/>
              </w:rPr>
            </w:pPr>
            <w:r w:rsidRPr="00BC1F41">
              <w:rPr>
                <w:rFonts w:ascii="Bookman Old Style" w:hAnsi="Bookman Old Style" w:cs="Arial"/>
                <w:sz w:val="22"/>
                <w:szCs w:val="18"/>
              </w:rPr>
              <w:t>PC P100-F</w:t>
            </w:r>
          </w:p>
        </w:tc>
        <w:tc>
          <w:tcPr>
            <w:tcW w:w="1549"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5,494</w:t>
            </w:r>
          </w:p>
        </w:tc>
        <w:tc>
          <w:tcPr>
            <w:tcW w:w="180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 </w:t>
            </w:r>
          </w:p>
        </w:tc>
        <w:tc>
          <w:tcPr>
            <w:tcW w:w="1437"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 </w:t>
            </w:r>
          </w:p>
        </w:tc>
      </w:tr>
      <w:tr w:rsidR="00BC1F41" w:rsidRPr="00BC1F41" w:rsidTr="00BC1F41">
        <w:trPr>
          <w:divId w:val="622535718"/>
          <w:trHeight w:val="255"/>
          <w:jc w:val="center"/>
        </w:trPr>
        <w:tc>
          <w:tcPr>
            <w:tcW w:w="3090" w:type="dxa"/>
            <w:tcBorders>
              <w:top w:val="nil"/>
              <w:left w:val="single" w:sz="4" w:space="0" w:color="auto"/>
              <w:bottom w:val="single" w:sz="4" w:space="0" w:color="auto"/>
              <w:right w:val="single" w:sz="4" w:space="0" w:color="auto"/>
            </w:tcBorders>
            <w:shd w:val="clear" w:color="auto" w:fill="auto"/>
            <w:noWrap/>
            <w:vAlign w:val="bottom"/>
            <w:hideMark/>
          </w:tcPr>
          <w:p w:rsidR="00BC1F41" w:rsidRPr="00BC1F41" w:rsidRDefault="00BC1F41" w:rsidP="00BC1F41">
            <w:pPr>
              <w:rPr>
                <w:rFonts w:ascii="Bookman Old Style" w:hAnsi="Bookman Old Style" w:cs="Arial"/>
                <w:sz w:val="22"/>
                <w:szCs w:val="18"/>
              </w:rPr>
            </w:pPr>
            <w:r w:rsidRPr="00BC1F41">
              <w:rPr>
                <w:rFonts w:ascii="Bookman Old Style" w:hAnsi="Bookman Old Style" w:cs="Arial"/>
                <w:sz w:val="22"/>
                <w:szCs w:val="18"/>
              </w:rPr>
              <w:t>PC LC-95A-R</w:t>
            </w:r>
          </w:p>
        </w:tc>
        <w:tc>
          <w:tcPr>
            <w:tcW w:w="1549"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20,773,345</w:t>
            </w:r>
          </w:p>
        </w:tc>
        <w:tc>
          <w:tcPr>
            <w:tcW w:w="180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511,347</w:t>
            </w:r>
          </w:p>
        </w:tc>
        <w:tc>
          <w:tcPr>
            <w:tcW w:w="1437"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 </w:t>
            </w:r>
          </w:p>
        </w:tc>
      </w:tr>
      <w:tr w:rsidR="00BC1F41" w:rsidRPr="00BC1F41" w:rsidTr="00BC1F41">
        <w:trPr>
          <w:divId w:val="622535718"/>
          <w:trHeight w:val="255"/>
          <w:jc w:val="center"/>
        </w:trPr>
        <w:tc>
          <w:tcPr>
            <w:tcW w:w="3090" w:type="dxa"/>
            <w:tcBorders>
              <w:top w:val="nil"/>
              <w:left w:val="single" w:sz="4" w:space="0" w:color="auto"/>
              <w:bottom w:val="single" w:sz="4" w:space="0" w:color="auto"/>
              <w:right w:val="single" w:sz="4" w:space="0" w:color="auto"/>
            </w:tcBorders>
            <w:shd w:val="clear" w:color="auto" w:fill="auto"/>
            <w:noWrap/>
            <w:vAlign w:val="bottom"/>
            <w:hideMark/>
          </w:tcPr>
          <w:p w:rsidR="00BC1F41" w:rsidRPr="00BC1F41" w:rsidRDefault="00BC1F41" w:rsidP="00BC1F41">
            <w:pPr>
              <w:rPr>
                <w:rFonts w:ascii="Bookman Old Style" w:hAnsi="Bookman Old Style" w:cs="Arial"/>
                <w:sz w:val="22"/>
                <w:szCs w:val="18"/>
              </w:rPr>
            </w:pPr>
            <w:r w:rsidRPr="00BC1F41">
              <w:rPr>
                <w:rFonts w:ascii="Bookman Old Style" w:hAnsi="Bookman Old Style" w:cs="Arial"/>
                <w:sz w:val="22"/>
                <w:szCs w:val="18"/>
              </w:rPr>
              <w:t>PC LC-95A-Fx</w:t>
            </w:r>
          </w:p>
        </w:tc>
        <w:tc>
          <w:tcPr>
            <w:tcW w:w="1549"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1,072,832</w:t>
            </w:r>
          </w:p>
        </w:tc>
        <w:tc>
          <w:tcPr>
            <w:tcW w:w="180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 </w:t>
            </w:r>
          </w:p>
        </w:tc>
        <w:tc>
          <w:tcPr>
            <w:tcW w:w="1437"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 </w:t>
            </w:r>
          </w:p>
        </w:tc>
      </w:tr>
      <w:tr w:rsidR="00BC1F41" w:rsidRPr="00BC1F41" w:rsidTr="00BC1F41">
        <w:trPr>
          <w:divId w:val="622535718"/>
          <w:trHeight w:val="255"/>
          <w:jc w:val="center"/>
        </w:trPr>
        <w:tc>
          <w:tcPr>
            <w:tcW w:w="3090" w:type="dxa"/>
            <w:tcBorders>
              <w:top w:val="nil"/>
              <w:left w:val="single" w:sz="4" w:space="0" w:color="auto"/>
              <w:bottom w:val="single" w:sz="4" w:space="0" w:color="auto"/>
              <w:right w:val="single" w:sz="4" w:space="0" w:color="auto"/>
            </w:tcBorders>
            <w:shd w:val="clear" w:color="auto" w:fill="auto"/>
            <w:noWrap/>
            <w:vAlign w:val="bottom"/>
            <w:hideMark/>
          </w:tcPr>
          <w:p w:rsidR="00BC1F41" w:rsidRPr="00BC1F41" w:rsidRDefault="00BC1F41" w:rsidP="00BC1F41">
            <w:pPr>
              <w:rPr>
                <w:rFonts w:ascii="Bookman Old Style" w:hAnsi="Bookman Old Style" w:cs="Arial"/>
                <w:sz w:val="22"/>
                <w:szCs w:val="18"/>
              </w:rPr>
            </w:pPr>
            <w:r w:rsidRPr="00BC1F41">
              <w:rPr>
                <w:rFonts w:ascii="Bookman Old Style" w:hAnsi="Bookman Old Style" w:cs="Arial"/>
                <w:sz w:val="22"/>
                <w:szCs w:val="18"/>
              </w:rPr>
              <w:t>PC LC-95A-F</w:t>
            </w:r>
          </w:p>
        </w:tc>
        <w:tc>
          <w:tcPr>
            <w:tcW w:w="1549"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421,067</w:t>
            </w:r>
          </w:p>
        </w:tc>
        <w:tc>
          <w:tcPr>
            <w:tcW w:w="180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 </w:t>
            </w:r>
          </w:p>
        </w:tc>
        <w:tc>
          <w:tcPr>
            <w:tcW w:w="1437"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 </w:t>
            </w:r>
          </w:p>
        </w:tc>
      </w:tr>
      <w:tr w:rsidR="00BC1F41" w:rsidRPr="00BC1F41" w:rsidTr="00BC1F41">
        <w:trPr>
          <w:divId w:val="622535718"/>
          <w:trHeight w:val="255"/>
          <w:jc w:val="center"/>
        </w:trPr>
        <w:tc>
          <w:tcPr>
            <w:tcW w:w="3090" w:type="dxa"/>
            <w:tcBorders>
              <w:top w:val="nil"/>
              <w:left w:val="single" w:sz="4" w:space="0" w:color="auto"/>
              <w:bottom w:val="single" w:sz="4" w:space="0" w:color="auto"/>
              <w:right w:val="single" w:sz="4" w:space="0" w:color="auto"/>
            </w:tcBorders>
            <w:shd w:val="clear" w:color="auto" w:fill="auto"/>
            <w:noWrap/>
            <w:vAlign w:val="bottom"/>
            <w:hideMark/>
          </w:tcPr>
          <w:p w:rsidR="00BC1F41" w:rsidRPr="00BC1F41" w:rsidRDefault="00BC1F41" w:rsidP="00BC1F41">
            <w:pPr>
              <w:rPr>
                <w:rFonts w:ascii="Bookman Old Style" w:hAnsi="Bookman Old Style" w:cs="Arial"/>
                <w:sz w:val="22"/>
                <w:szCs w:val="18"/>
              </w:rPr>
            </w:pPr>
            <w:r w:rsidRPr="00BC1F41">
              <w:rPr>
                <w:rFonts w:ascii="Bookman Old Style" w:hAnsi="Bookman Old Style" w:cs="Arial"/>
                <w:sz w:val="22"/>
                <w:szCs w:val="18"/>
              </w:rPr>
              <w:t>PC 259-F</w:t>
            </w:r>
          </w:p>
        </w:tc>
        <w:tc>
          <w:tcPr>
            <w:tcW w:w="1549"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0</w:t>
            </w:r>
          </w:p>
        </w:tc>
        <w:tc>
          <w:tcPr>
            <w:tcW w:w="180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 </w:t>
            </w:r>
          </w:p>
        </w:tc>
        <w:tc>
          <w:tcPr>
            <w:tcW w:w="1437"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 </w:t>
            </w:r>
          </w:p>
        </w:tc>
      </w:tr>
      <w:tr w:rsidR="00BC1F41" w:rsidRPr="00BC1F41" w:rsidTr="00BC1F41">
        <w:trPr>
          <w:divId w:val="622535718"/>
          <w:trHeight w:val="255"/>
          <w:jc w:val="center"/>
        </w:trPr>
        <w:tc>
          <w:tcPr>
            <w:tcW w:w="3090" w:type="dxa"/>
            <w:tcBorders>
              <w:top w:val="nil"/>
              <w:left w:val="single" w:sz="4" w:space="0" w:color="auto"/>
              <w:bottom w:val="single" w:sz="4" w:space="0" w:color="auto"/>
              <w:right w:val="single" w:sz="4" w:space="0" w:color="auto"/>
            </w:tcBorders>
            <w:shd w:val="clear" w:color="auto" w:fill="auto"/>
            <w:noWrap/>
            <w:vAlign w:val="bottom"/>
            <w:hideMark/>
          </w:tcPr>
          <w:p w:rsidR="00BC1F41" w:rsidRPr="00BC1F41" w:rsidRDefault="00BC1F41" w:rsidP="00BC1F41">
            <w:pPr>
              <w:rPr>
                <w:rFonts w:ascii="Bookman Old Style" w:hAnsi="Bookman Old Style" w:cs="Arial"/>
                <w:sz w:val="22"/>
                <w:szCs w:val="18"/>
              </w:rPr>
            </w:pPr>
            <w:r w:rsidRPr="00BC1F41">
              <w:rPr>
                <w:rFonts w:ascii="Bookman Old Style" w:hAnsi="Bookman Old Style" w:cs="Arial"/>
                <w:sz w:val="22"/>
                <w:szCs w:val="18"/>
              </w:rPr>
              <w:t>PC 259-Fx</w:t>
            </w:r>
          </w:p>
        </w:tc>
        <w:tc>
          <w:tcPr>
            <w:tcW w:w="1549"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18,507</w:t>
            </w:r>
          </w:p>
        </w:tc>
        <w:tc>
          <w:tcPr>
            <w:tcW w:w="180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4,380,505</w:t>
            </w:r>
          </w:p>
        </w:tc>
        <w:tc>
          <w:tcPr>
            <w:tcW w:w="1437"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 </w:t>
            </w:r>
          </w:p>
        </w:tc>
      </w:tr>
      <w:tr w:rsidR="00BC1F41" w:rsidRPr="00BC1F41" w:rsidTr="00BC1F41">
        <w:trPr>
          <w:divId w:val="622535718"/>
          <w:trHeight w:val="90"/>
          <w:jc w:val="center"/>
        </w:trPr>
        <w:tc>
          <w:tcPr>
            <w:tcW w:w="3090" w:type="dxa"/>
            <w:tcBorders>
              <w:top w:val="nil"/>
              <w:left w:val="single" w:sz="4" w:space="0" w:color="auto"/>
              <w:bottom w:val="single" w:sz="4" w:space="0" w:color="auto"/>
              <w:right w:val="single" w:sz="4" w:space="0" w:color="auto"/>
            </w:tcBorders>
            <w:shd w:val="clear" w:color="auto" w:fill="auto"/>
            <w:noWrap/>
            <w:vAlign w:val="bottom"/>
            <w:hideMark/>
          </w:tcPr>
          <w:p w:rsidR="00BC1F41" w:rsidRPr="00BC1F41" w:rsidRDefault="00BC1F41" w:rsidP="00BC1F41">
            <w:pPr>
              <w:rPr>
                <w:rFonts w:ascii="Bookman Old Style" w:hAnsi="Bookman Old Style" w:cs="Arial"/>
                <w:sz w:val="18"/>
                <w:szCs w:val="18"/>
              </w:rPr>
            </w:pPr>
            <w:r w:rsidRPr="00BC1F41">
              <w:rPr>
                <w:rFonts w:ascii="Bookman Old Style" w:hAnsi="Bookman Old Style" w:cs="Arial"/>
                <w:sz w:val="22"/>
                <w:szCs w:val="18"/>
              </w:rPr>
              <w:t xml:space="preserve">PC </w:t>
            </w:r>
            <w:r w:rsidRPr="00BC1F41">
              <w:rPr>
                <w:rFonts w:ascii="Bookman Old Style" w:hAnsi="Bookman Old Style" w:cs="Arial"/>
                <w:sz w:val="18"/>
                <w:szCs w:val="18"/>
              </w:rPr>
              <w:t>MVP-</w:t>
            </w:r>
            <w:proofErr w:type="spellStart"/>
            <w:r w:rsidRPr="00BC1F41">
              <w:rPr>
                <w:rFonts w:ascii="Bookman Old Style" w:hAnsi="Bookman Old Style" w:cs="Arial"/>
                <w:sz w:val="18"/>
                <w:szCs w:val="18"/>
              </w:rPr>
              <w:t>Fx</w:t>
            </w:r>
            <w:proofErr w:type="spellEnd"/>
          </w:p>
        </w:tc>
        <w:tc>
          <w:tcPr>
            <w:tcW w:w="1549"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26,234,158</w:t>
            </w:r>
          </w:p>
        </w:tc>
        <w:tc>
          <w:tcPr>
            <w:tcW w:w="180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3,916,695</w:t>
            </w:r>
          </w:p>
        </w:tc>
        <w:tc>
          <w:tcPr>
            <w:tcW w:w="1437"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 </w:t>
            </w:r>
          </w:p>
        </w:tc>
      </w:tr>
      <w:tr w:rsidR="00BC1F41" w:rsidRPr="00BC1F41" w:rsidTr="00BC1F41">
        <w:trPr>
          <w:divId w:val="622535718"/>
          <w:trHeight w:val="255"/>
          <w:jc w:val="center"/>
        </w:trPr>
        <w:tc>
          <w:tcPr>
            <w:tcW w:w="3090" w:type="dxa"/>
            <w:tcBorders>
              <w:top w:val="nil"/>
              <w:left w:val="single" w:sz="4" w:space="0" w:color="auto"/>
              <w:bottom w:val="single" w:sz="4" w:space="0" w:color="auto"/>
              <w:right w:val="single" w:sz="4" w:space="0" w:color="auto"/>
            </w:tcBorders>
            <w:shd w:val="clear" w:color="auto" w:fill="auto"/>
            <w:noWrap/>
            <w:vAlign w:val="bottom"/>
            <w:hideMark/>
          </w:tcPr>
          <w:p w:rsidR="00BC1F41" w:rsidRPr="00BC1F41" w:rsidRDefault="00BC1F41" w:rsidP="00BC1F41">
            <w:pPr>
              <w:rPr>
                <w:rFonts w:ascii="Bookman Old Style" w:hAnsi="Bookman Old Style" w:cs="Arial"/>
                <w:sz w:val="22"/>
                <w:szCs w:val="18"/>
              </w:rPr>
            </w:pPr>
            <w:r w:rsidRPr="00BC1F41">
              <w:rPr>
                <w:rFonts w:ascii="Bookman Old Style" w:hAnsi="Bookman Old Style" w:cs="Arial"/>
                <w:sz w:val="22"/>
                <w:szCs w:val="18"/>
              </w:rPr>
              <w:t> </w:t>
            </w:r>
          </w:p>
        </w:tc>
        <w:tc>
          <w:tcPr>
            <w:tcW w:w="1549"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 </w:t>
            </w:r>
          </w:p>
        </w:tc>
        <w:tc>
          <w:tcPr>
            <w:tcW w:w="180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 </w:t>
            </w:r>
          </w:p>
        </w:tc>
        <w:tc>
          <w:tcPr>
            <w:tcW w:w="1437"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 </w:t>
            </w:r>
          </w:p>
        </w:tc>
      </w:tr>
      <w:tr w:rsidR="00BC1F41" w:rsidRPr="00BC1F41" w:rsidTr="00BC1F41">
        <w:trPr>
          <w:divId w:val="622535718"/>
          <w:trHeight w:val="105"/>
          <w:jc w:val="center"/>
        </w:trPr>
        <w:tc>
          <w:tcPr>
            <w:tcW w:w="3090" w:type="dxa"/>
            <w:tcBorders>
              <w:top w:val="nil"/>
              <w:left w:val="single" w:sz="4" w:space="0" w:color="auto"/>
              <w:bottom w:val="single" w:sz="4" w:space="0" w:color="auto"/>
              <w:right w:val="single" w:sz="4" w:space="0" w:color="auto"/>
            </w:tcBorders>
            <w:shd w:val="clear" w:color="auto" w:fill="auto"/>
            <w:noWrap/>
            <w:vAlign w:val="bottom"/>
            <w:hideMark/>
          </w:tcPr>
          <w:p w:rsidR="00BC1F41" w:rsidRPr="00BC1F41" w:rsidRDefault="00BC1F41" w:rsidP="00BC1F41">
            <w:pPr>
              <w:rPr>
                <w:rFonts w:ascii="Bookman Old Style" w:hAnsi="Bookman Old Style" w:cs="Arial"/>
                <w:sz w:val="18"/>
                <w:szCs w:val="18"/>
              </w:rPr>
            </w:pPr>
            <w:proofErr w:type="spellStart"/>
            <w:r w:rsidRPr="00BC1F41">
              <w:rPr>
                <w:rFonts w:ascii="Bookman Old Style" w:hAnsi="Bookman Old Style" w:cs="Arial"/>
                <w:sz w:val="22"/>
                <w:szCs w:val="18"/>
              </w:rPr>
              <w:t>Phos-Chek</w:t>
            </w:r>
            <w:proofErr w:type="spellEnd"/>
            <w:r w:rsidRPr="00BC1F41">
              <w:rPr>
                <w:rFonts w:ascii="Bookman Old Style" w:hAnsi="Bookman Old Style" w:cs="Arial"/>
                <w:sz w:val="22"/>
                <w:szCs w:val="22"/>
              </w:rPr>
              <w:t xml:space="preserve"> Retardant</w:t>
            </w:r>
          </w:p>
        </w:tc>
        <w:tc>
          <w:tcPr>
            <w:tcW w:w="1549"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48,534,710</w:t>
            </w:r>
          </w:p>
        </w:tc>
        <w:tc>
          <w:tcPr>
            <w:tcW w:w="180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 </w:t>
            </w:r>
          </w:p>
        </w:tc>
        <w:tc>
          <w:tcPr>
            <w:tcW w:w="1437"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 </w:t>
            </w:r>
          </w:p>
        </w:tc>
      </w:tr>
      <w:tr w:rsidR="00BC1F41" w:rsidRPr="00BC1F41" w:rsidTr="00BC1F41">
        <w:trPr>
          <w:divId w:val="622535718"/>
          <w:trHeight w:val="255"/>
          <w:jc w:val="center"/>
        </w:trPr>
        <w:tc>
          <w:tcPr>
            <w:tcW w:w="3090" w:type="dxa"/>
            <w:tcBorders>
              <w:top w:val="nil"/>
              <w:left w:val="single" w:sz="4" w:space="0" w:color="auto"/>
              <w:bottom w:val="single" w:sz="4" w:space="0" w:color="auto"/>
              <w:right w:val="single" w:sz="4" w:space="0" w:color="auto"/>
            </w:tcBorders>
            <w:shd w:val="clear" w:color="auto" w:fill="auto"/>
            <w:noWrap/>
            <w:vAlign w:val="bottom"/>
            <w:hideMark/>
          </w:tcPr>
          <w:p w:rsidR="00BC1F41" w:rsidRPr="00BC1F41" w:rsidRDefault="00BC1F41" w:rsidP="00BC1F41">
            <w:pPr>
              <w:rPr>
                <w:rFonts w:ascii="Bookman Old Style" w:hAnsi="Bookman Old Style" w:cs="Arial"/>
                <w:sz w:val="22"/>
                <w:szCs w:val="18"/>
              </w:rPr>
            </w:pPr>
            <w:r w:rsidRPr="00BC1F41">
              <w:rPr>
                <w:rFonts w:ascii="Bookman Old Style" w:hAnsi="Bookman Old Style" w:cs="Arial"/>
                <w:sz w:val="22"/>
                <w:szCs w:val="18"/>
              </w:rPr>
              <w:t>Gel</w:t>
            </w:r>
          </w:p>
        </w:tc>
        <w:tc>
          <w:tcPr>
            <w:tcW w:w="1549"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28,458</w:t>
            </w:r>
          </w:p>
        </w:tc>
        <w:tc>
          <w:tcPr>
            <w:tcW w:w="180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p>
        </w:tc>
        <w:tc>
          <w:tcPr>
            <w:tcW w:w="1437"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 </w:t>
            </w:r>
          </w:p>
        </w:tc>
      </w:tr>
      <w:tr w:rsidR="00BC1F41" w:rsidRPr="00BC1F41" w:rsidTr="00BC1F41">
        <w:trPr>
          <w:divId w:val="622535718"/>
          <w:trHeight w:val="255"/>
          <w:jc w:val="center"/>
        </w:trPr>
        <w:tc>
          <w:tcPr>
            <w:tcW w:w="3090" w:type="dxa"/>
            <w:tcBorders>
              <w:top w:val="nil"/>
              <w:left w:val="single" w:sz="4" w:space="0" w:color="auto"/>
              <w:bottom w:val="single" w:sz="4" w:space="0" w:color="auto"/>
              <w:right w:val="single" w:sz="4" w:space="0" w:color="auto"/>
            </w:tcBorders>
            <w:shd w:val="clear" w:color="auto" w:fill="auto"/>
            <w:noWrap/>
            <w:vAlign w:val="bottom"/>
            <w:hideMark/>
          </w:tcPr>
          <w:p w:rsidR="00BC1F41" w:rsidRPr="00BC1F41" w:rsidRDefault="00BC1F41" w:rsidP="00BC1F41">
            <w:pPr>
              <w:rPr>
                <w:rFonts w:ascii="Bookman Old Style" w:hAnsi="Bookman Old Style" w:cs="Arial"/>
                <w:sz w:val="22"/>
                <w:szCs w:val="18"/>
              </w:rPr>
            </w:pPr>
            <w:r w:rsidRPr="00BC1F41">
              <w:rPr>
                <w:rFonts w:ascii="Bookman Old Style" w:hAnsi="Bookman Old Style" w:cs="Arial"/>
                <w:sz w:val="22"/>
                <w:szCs w:val="18"/>
              </w:rPr>
              <w:t>Powder</w:t>
            </w:r>
          </w:p>
        </w:tc>
        <w:tc>
          <w:tcPr>
            <w:tcW w:w="1549"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26,267,466</w:t>
            </w:r>
          </w:p>
        </w:tc>
        <w:tc>
          <w:tcPr>
            <w:tcW w:w="1800" w:type="dxa"/>
            <w:tcBorders>
              <w:top w:val="nil"/>
              <w:left w:val="nil"/>
              <w:bottom w:val="nil"/>
              <w:right w:val="nil"/>
            </w:tcBorders>
            <w:shd w:val="clear" w:color="auto" w:fill="auto"/>
            <w:noWrap/>
            <w:vAlign w:val="bottom"/>
            <w:hideMark/>
          </w:tcPr>
          <w:p w:rsidR="00BC1F41" w:rsidRPr="00BC1F41" w:rsidRDefault="00BC1F41" w:rsidP="00BC1F41">
            <w:pPr>
              <w:jc w:val="right"/>
              <w:rPr>
                <w:rFonts w:ascii="Bookman Old Style" w:hAnsi="Bookman Old Style" w:cs="Arial"/>
                <w:sz w:val="18"/>
                <w:szCs w:val="18"/>
              </w:rPr>
            </w:pPr>
            <w:r w:rsidRPr="00BC1F41">
              <w:rPr>
                <w:rFonts w:ascii="Bookman Old Style" w:hAnsi="Bookman Old Style" w:cs="Arial"/>
                <w:sz w:val="22"/>
                <w:szCs w:val="18"/>
              </w:rPr>
              <w:t> </w:t>
            </w:r>
          </w:p>
        </w:tc>
        <w:tc>
          <w:tcPr>
            <w:tcW w:w="1437" w:type="dxa"/>
            <w:tcBorders>
              <w:top w:val="nil"/>
              <w:left w:val="single" w:sz="4" w:space="0" w:color="auto"/>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b/>
                <w:bCs/>
                <w:sz w:val="22"/>
                <w:szCs w:val="18"/>
              </w:rPr>
            </w:pPr>
            <w:r w:rsidRPr="00BC1F41">
              <w:rPr>
                <w:rFonts w:ascii="Bookman Old Style" w:hAnsi="Bookman Old Style" w:cs="Arial"/>
                <w:b/>
                <w:bCs/>
                <w:sz w:val="22"/>
                <w:szCs w:val="18"/>
              </w:rPr>
              <w:t> </w:t>
            </w:r>
          </w:p>
        </w:tc>
      </w:tr>
      <w:tr w:rsidR="00BC1F41" w:rsidRPr="00BC1F41" w:rsidTr="00BC1F41">
        <w:trPr>
          <w:divId w:val="622535718"/>
          <w:trHeight w:val="255"/>
          <w:jc w:val="center"/>
        </w:trPr>
        <w:tc>
          <w:tcPr>
            <w:tcW w:w="3090" w:type="dxa"/>
            <w:tcBorders>
              <w:top w:val="nil"/>
              <w:left w:val="single" w:sz="4" w:space="0" w:color="auto"/>
              <w:bottom w:val="single" w:sz="4" w:space="0" w:color="auto"/>
              <w:right w:val="single" w:sz="4" w:space="0" w:color="auto"/>
            </w:tcBorders>
            <w:shd w:val="clear" w:color="auto" w:fill="auto"/>
            <w:noWrap/>
            <w:vAlign w:val="bottom"/>
            <w:hideMark/>
          </w:tcPr>
          <w:p w:rsidR="00BC1F41" w:rsidRPr="00BC1F41" w:rsidRDefault="00BC1F41" w:rsidP="00BC1F41">
            <w:pPr>
              <w:rPr>
                <w:rFonts w:ascii="Bookman Old Style" w:hAnsi="Bookman Old Style" w:cs="Arial"/>
                <w:sz w:val="18"/>
                <w:szCs w:val="18"/>
              </w:rPr>
            </w:pPr>
            <w:r w:rsidRPr="00BC1F41">
              <w:rPr>
                <w:rFonts w:ascii="Bookman Old Style" w:hAnsi="Bookman Old Style" w:cs="Arial"/>
                <w:sz w:val="22"/>
                <w:szCs w:val="18"/>
              </w:rPr>
              <w:t>Liquid</w:t>
            </w:r>
            <w:r w:rsidRPr="00BC1F41">
              <w:rPr>
                <w:rFonts w:ascii="Bookman Old Style" w:hAnsi="Bookman Old Style" w:cs="Arial"/>
                <w:sz w:val="22"/>
                <w:szCs w:val="22"/>
              </w:rPr>
              <w:t xml:space="preserve"> Concentrate</w:t>
            </w:r>
          </w:p>
        </w:tc>
        <w:tc>
          <w:tcPr>
            <w:tcW w:w="1549"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22,267,244</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18"/>
                <w:szCs w:val="18"/>
              </w:rPr>
            </w:pPr>
            <w:r w:rsidRPr="00BC1F41">
              <w:rPr>
                <w:rFonts w:ascii="Bookman Old Style" w:hAnsi="Bookman Old Style" w:cs="Arial"/>
                <w:sz w:val="22"/>
                <w:szCs w:val="18"/>
              </w:rPr>
              <w:t> </w:t>
            </w:r>
          </w:p>
        </w:tc>
        <w:tc>
          <w:tcPr>
            <w:tcW w:w="1437"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 </w:t>
            </w:r>
          </w:p>
        </w:tc>
      </w:tr>
      <w:tr w:rsidR="00BC1F41" w:rsidRPr="00BC1F41" w:rsidTr="00BC1F41">
        <w:trPr>
          <w:divId w:val="622535718"/>
          <w:trHeight w:val="255"/>
          <w:jc w:val="center"/>
        </w:trPr>
        <w:tc>
          <w:tcPr>
            <w:tcW w:w="3090" w:type="dxa"/>
            <w:tcBorders>
              <w:top w:val="nil"/>
              <w:left w:val="single" w:sz="4" w:space="0" w:color="auto"/>
              <w:bottom w:val="single" w:sz="4" w:space="0" w:color="auto"/>
              <w:right w:val="single" w:sz="4" w:space="0" w:color="auto"/>
            </w:tcBorders>
            <w:shd w:val="clear" w:color="auto" w:fill="auto"/>
            <w:noWrap/>
            <w:vAlign w:val="bottom"/>
            <w:hideMark/>
          </w:tcPr>
          <w:p w:rsidR="00BC1F41" w:rsidRPr="00BC1F41" w:rsidRDefault="00BC1F41" w:rsidP="00BC1F41">
            <w:pPr>
              <w:rPr>
                <w:rFonts w:ascii="Bookman Old Style" w:hAnsi="Bookman Old Style" w:cs="Arial"/>
                <w:sz w:val="22"/>
                <w:szCs w:val="18"/>
              </w:rPr>
            </w:pPr>
            <w:r w:rsidRPr="00BC1F41">
              <w:rPr>
                <w:rFonts w:ascii="Bookman Old Style" w:hAnsi="Bookman Old Style" w:cs="Arial"/>
                <w:sz w:val="22"/>
                <w:szCs w:val="18"/>
              </w:rPr>
              <w:t>SUM</w:t>
            </w:r>
          </w:p>
        </w:tc>
        <w:tc>
          <w:tcPr>
            <w:tcW w:w="1549"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48,563,168</w:t>
            </w:r>
          </w:p>
        </w:tc>
        <w:tc>
          <w:tcPr>
            <w:tcW w:w="180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sz w:val="22"/>
                <w:szCs w:val="18"/>
              </w:rPr>
            </w:pPr>
            <w:r w:rsidRPr="00BC1F41">
              <w:rPr>
                <w:rFonts w:ascii="Bookman Old Style" w:hAnsi="Bookman Old Style" w:cs="Arial"/>
                <w:sz w:val="22"/>
                <w:szCs w:val="18"/>
              </w:rPr>
              <w:t>8,808,547</w:t>
            </w:r>
          </w:p>
        </w:tc>
        <w:tc>
          <w:tcPr>
            <w:tcW w:w="1437" w:type="dxa"/>
            <w:tcBorders>
              <w:top w:val="nil"/>
              <w:left w:val="nil"/>
              <w:bottom w:val="nil"/>
              <w:right w:val="single" w:sz="4" w:space="0" w:color="auto"/>
            </w:tcBorders>
            <w:shd w:val="clear" w:color="auto" w:fill="auto"/>
            <w:noWrap/>
            <w:vAlign w:val="bottom"/>
            <w:hideMark/>
          </w:tcPr>
          <w:p w:rsidR="00BC1F41" w:rsidRPr="00BC1F41" w:rsidRDefault="00BC1F41" w:rsidP="00BC1F41">
            <w:pPr>
              <w:rPr>
                <w:rFonts w:ascii="Bookman Old Style" w:hAnsi="Bookman Old Style" w:cs="Arial"/>
                <w:sz w:val="22"/>
                <w:szCs w:val="18"/>
              </w:rPr>
            </w:pPr>
            <w:r w:rsidRPr="00BC1F41">
              <w:rPr>
                <w:rFonts w:ascii="Bookman Old Style" w:hAnsi="Bookman Old Style" w:cs="Arial"/>
                <w:sz w:val="22"/>
                <w:szCs w:val="18"/>
              </w:rPr>
              <w:t> </w:t>
            </w:r>
          </w:p>
        </w:tc>
      </w:tr>
      <w:tr w:rsidR="00BC1F41" w:rsidRPr="00BC1F41" w:rsidTr="00BC1F41">
        <w:trPr>
          <w:divId w:val="622535718"/>
          <w:trHeight w:val="255"/>
          <w:jc w:val="center"/>
        </w:trPr>
        <w:tc>
          <w:tcPr>
            <w:tcW w:w="3090" w:type="dxa"/>
            <w:tcBorders>
              <w:top w:val="nil"/>
              <w:left w:val="single" w:sz="4" w:space="0" w:color="auto"/>
              <w:bottom w:val="single" w:sz="4" w:space="0" w:color="auto"/>
              <w:right w:val="single" w:sz="4" w:space="0" w:color="auto"/>
            </w:tcBorders>
            <w:shd w:val="clear" w:color="auto" w:fill="auto"/>
            <w:noWrap/>
            <w:vAlign w:val="bottom"/>
            <w:hideMark/>
          </w:tcPr>
          <w:p w:rsidR="00BC1F41" w:rsidRPr="00BC1F41" w:rsidRDefault="00BC1F41" w:rsidP="00BC1F41">
            <w:pPr>
              <w:rPr>
                <w:rFonts w:ascii="Bookman Old Style" w:hAnsi="Bookman Old Style" w:cs="Arial"/>
                <w:b/>
                <w:bCs/>
                <w:sz w:val="22"/>
                <w:szCs w:val="18"/>
              </w:rPr>
            </w:pPr>
          </w:p>
        </w:tc>
        <w:tc>
          <w:tcPr>
            <w:tcW w:w="1549"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b/>
                <w:bCs/>
                <w:sz w:val="22"/>
                <w:szCs w:val="18"/>
              </w:rPr>
            </w:pPr>
          </w:p>
        </w:tc>
        <w:tc>
          <w:tcPr>
            <w:tcW w:w="1800" w:type="dxa"/>
            <w:tcBorders>
              <w:top w:val="nil"/>
              <w:left w:val="nil"/>
              <w:bottom w:val="single" w:sz="4" w:space="0" w:color="auto"/>
              <w:right w:val="single" w:sz="4" w:space="0" w:color="auto"/>
            </w:tcBorders>
            <w:shd w:val="clear" w:color="auto" w:fill="auto"/>
            <w:noWrap/>
            <w:vAlign w:val="bottom"/>
            <w:hideMark/>
          </w:tcPr>
          <w:p w:rsidR="00BC1F41" w:rsidRPr="00BC1F41" w:rsidRDefault="00BC1F41" w:rsidP="00BC1F41">
            <w:pPr>
              <w:jc w:val="right"/>
              <w:rPr>
                <w:rFonts w:ascii="Bookman Old Style" w:hAnsi="Bookman Old Style" w:cs="Arial"/>
                <w:b/>
                <w:bCs/>
                <w:sz w:val="22"/>
                <w:szCs w:val="18"/>
              </w:rPr>
            </w:pP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rsidR="00BC1F41" w:rsidRPr="00BC1F41" w:rsidRDefault="00BC1F41" w:rsidP="00BC1F41">
            <w:pPr>
              <w:rPr>
                <w:rFonts w:ascii="Bookman Old Style" w:hAnsi="Bookman Old Style" w:cs="Arial"/>
                <w:sz w:val="22"/>
                <w:szCs w:val="18"/>
              </w:rPr>
            </w:pPr>
          </w:p>
        </w:tc>
      </w:tr>
      <w:tr w:rsidR="00BC1F41" w:rsidRPr="00BC1F41" w:rsidTr="00BC1F41">
        <w:trPr>
          <w:divId w:val="622535718"/>
          <w:trHeight w:val="255"/>
          <w:jc w:val="center"/>
        </w:trPr>
        <w:tc>
          <w:tcPr>
            <w:tcW w:w="3090" w:type="dxa"/>
            <w:tcBorders>
              <w:top w:val="nil"/>
              <w:left w:val="nil"/>
              <w:bottom w:val="nil"/>
              <w:right w:val="nil"/>
            </w:tcBorders>
            <w:shd w:val="clear" w:color="auto" w:fill="auto"/>
            <w:noWrap/>
            <w:vAlign w:val="bottom"/>
            <w:hideMark/>
          </w:tcPr>
          <w:p w:rsidR="00BC1F41" w:rsidRPr="00BC1F41" w:rsidRDefault="00BC1F41" w:rsidP="00BC1F41">
            <w:pPr>
              <w:rPr>
                <w:rFonts w:ascii="Bookman Old Style" w:hAnsi="Bookman Old Style" w:cs="Arial"/>
                <w:b/>
                <w:bCs/>
                <w:sz w:val="18"/>
                <w:szCs w:val="18"/>
              </w:rPr>
            </w:pPr>
            <w:r w:rsidRPr="00BC1F41">
              <w:rPr>
                <w:rFonts w:ascii="Bookman Old Style" w:hAnsi="Bookman Old Style" w:cs="Arial"/>
                <w:sz w:val="22"/>
                <w:szCs w:val="18"/>
              </w:rPr>
              <w:t>Total</w:t>
            </w:r>
            <w:r w:rsidRPr="00BC1F41">
              <w:rPr>
                <w:rFonts w:ascii="Bookman Old Style" w:hAnsi="Bookman Old Style" w:cs="Arial"/>
                <w:b/>
                <w:bCs/>
                <w:sz w:val="18"/>
                <w:szCs w:val="18"/>
              </w:rPr>
              <w:t xml:space="preserve"> Retardant*</w:t>
            </w:r>
          </w:p>
        </w:tc>
        <w:tc>
          <w:tcPr>
            <w:tcW w:w="1549" w:type="dxa"/>
            <w:tcBorders>
              <w:top w:val="nil"/>
              <w:left w:val="nil"/>
              <w:bottom w:val="nil"/>
              <w:right w:val="nil"/>
            </w:tcBorders>
            <w:shd w:val="clear" w:color="auto" w:fill="auto"/>
            <w:noWrap/>
            <w:vAlign w:val="bottom"/>
            <w:hideMark/>
          </w:tcPr>
          <w:p w:rsidR="00BC1F41" w:rsidRPr="00BC1F41" w:rsidRDefault="00BC1F41" w:rsidP="00BC1F41">
            <w:pPr>
              <w:rPr>
                <w:sz w:val="22"/>
              </w:rPr>
            </w:pPr>
          </w:p>
        </w:tc>
        <w:tc>
          <w:tcPr>
            <w:tcW w:w="1800" w:type="dxa"/>
            <w:tcBorders>
              <w:top w:val="nil"/>
              <w:left w:val="nil"/>
              <w:bottom w:val="nil"/>
              <w:right w:val="nil"/>
            </w:tcBorders>
            <w:shd w:val="clear" w:color="auto" w:fill="auto"/>
            <w:noWrap/>
            <w:vAlign w:val="bottom"/>
            <w:hideMark/>
          </w:tcPr>
          <w:p w:rsidR="00BC1F41" w:rsidRPr="00BC1F41" w:rsidRDefault="00BC1F41" w:rsidP="00BC1F41">
            <w:pPr>
              <w:jc w:val="right"/>
              <w:rPr>
                <w:rFonts w:ascii="Bookman Old Style" w:hAnsi="Bookman Old Style" w:cs="Arial"/>
                <w:b/>
                <w:bCs/>
                <w:sz w:val="18"/>
                <w:szCs w:val="18"/>
              </w:rPr>
            </w:pPr>
            <w:r w:rsidRPr="00BC1F41">
              <w:rPr>
                <w:sz w:val="22"/>
              </w:rPr>
              <w:t>57,343,257</w:t>
            </w:r>
          </w:p>
        </w:tc>
        <w:tc>
          <w:tcPr>
            <w:tcW w:w="1437" w:type="dxa"/>
            <w:tcBorders>
              <w:top w:val="nil"/>
              <w:left w:val="nil"/>
              <w:bottom w:val="nil"/>
              <w:right w:val="nil"/>
            </w:tcBorders>
            <w:shd w:val="clear" w:color="auto" w:fill="auto"/>
            <w:noWrap/>
            <w:vAlign w:val="bottom"/>
            <w:hideMark/>
          </w:tcPr>
          <w:p w:rsidR="00BC1F41" w:rsidRPr="00BC1F41" w:rsidRDefault="00BC1F41" w:rsidP="00BC1F41">
            <w:pPr>
              <w:jc w:val="right"/>
              <w:rPr>
                <w:sz w:val="22"/>
              </w:rPr>
            </w:pPr>
          </w:p>
        </w:tc>
      </w:tr>
      <w:tr w:rsidR="00BC1F41" w:rsidRPr="00BC1F41" w:rsidTr="00BC1F41">
        <w:trPr>
          <w:divId w:val="622535718"/>
          <w:trHeight w:val="255"/>
          <w:jc w:val="center"/>
        </w:trPr>
        <w:tc>
          <w:tcPr>
            <w:tcW w:w="3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1F41" w:rsidRPr="00BC1F41" w:rsidRDefault="00BC1F41" w:rsidP="00BC1F41">
            <w:pPr>
              <w:rPr>
                <w:rFonts w:ascii="Bookman Old Style" w:hAnsi="Bookman Old Style" w:cs="Arial"/>
                <w:sz w:val="18"/>
                <w:szCs w:val="18"/>
              </w:rPr>
            </w:pPr>
            <w:r w:rsidRPr="00BC1F41">
              <w:rPr>
                <w:rFonts w:ascii="Bookman Old Style" w:hAnsi="Bookman Old Style" w:cs="Arial"/>
                <w:b/>
                <w:bCs/>
                <w:sz w:val="22"/>
                <w:szCs w:val="18"/>
              </w:rPr>
              <w:t>*</w:t>
            </w:r>
            <w:r w:rsidRPr="00BC1F41">
              <w:rPr>
                <w:rFonts w:ascii="Bookman Old Style" w:hAnsi="Bookman Old Style" w:cs="Arial"/>
                <w:sz w:val="18"/>
                <w:szCs w:val="18"/>
              </w:rPr>
              <w:t>Includes portables (no gels)</w:t>
            </w:r>
          </w:p>
        </w:tc>
        <w:tc>
          <w:tcPr>
            <w:tcW w:w="1549" w:type="dxa"/>
            <w:tcBorders>
              <w:top w:val="nil"/>
              <w:left w:val="nil"/>
              <w:bottom w:val="nil"/>
              <w:right w:val="nil"/>
            </w:tcBorders>
            <w:shd w:val="clear" w:color="auto" w:fill="auto"/>
            <w:noWrap/>
            <w:vAlign w:val="bottom"/>
            <w:hideMark/>
          </w:tcPr>
          <w:p w:rsidR="00BC1F41" w:rsidRPr="00BC1F41" w:rsidRDefault="00BC1F41" w:rsidP="00BC1F41">
            <w:pPr>
              <w:rPr>
                <w:rFonts w:ascii="Bookman Old Style" w:hAnsi="Bookman Old Style" w:cs="Arial"/>
                <w:b/>
                <w:bCs/>
                <w:sz w:val="22"/>
                <w:szCs w:val="18"/>
              </w:rPr>
            </w:pPr>
          </w:p>
        </w:tc>
        <w:tc>
          <w:tcPr>
            <w:tcW w:w="1800" w:type="dxa"/>
            <w:tcBorders>
              <w:top w:val="nil"/>
              <w:left w:val="nil"/>
              <w:bottom w:val="nil"/>
              <w:right w:val="nil"/>
            </w:tcBorders>
            <w:shd w:val="clear" w:color="auto" w:fill="auto"/>
            <w:noWrap/>
            <w:vAlign w:val="bottom"/>
            <w:hideMark/>
          </w:tcPr>
          <w:p w:rsidR="00BC1F41" w:rsidRPr="00BC1F41" w:rsidRDefault="00BC1F41" w:rsidP="00BC1F41">
            <w:pPr>
              <w:jc w:val="right"/>
              <w:rPr>
                <w:rFonts w:ascii="Bookman Old Style" w:hAnsi="Bookman Old Style" w:cs="Arial"/>
                <w:b/>
                <w:bCs/>
                <w:sz w:val="22"/>
                <w:szCs w:val="18"/>
              </w:rPr>
            </w:pPr>
          </w:p>
        </w:tc>
        <w:tc>
          <w:tcPr>
            <w:tcW w:w="1437" w:type="dxa"/>
            <w:tcBorders>
              <w:top w:val="nil"/>
              <w:left w:val="nil"/>
              <w:bottom w:val="nil"/>
              <w:right w:val="nil"/>
            </w:tcBorders>
            <w:shd w:val="clear" w:color="auto" w:fill="auto"/>
            <w:noWrap/>
            <w:vAlign w:val="bottom"/>
            <w:hideMark/>
          </w:tcPr>
          <w:p w:rsidR="00BC1F41" w:rsidRPr="00BC1F41" w:rsidRDefault="00BC1F41" w:rsidP="00BC1F41">
            <w:pPr>
              <w:jc w:val="right"/>
              <w:rPr>
                <w:rFonts w:ascii="Bookman Old Style" w:hAnsi="Bookman Old Style" w:cs="Arial"/>
                <w:b/>
                <w:bCs/>
                <w:sz w:val="22"/>
                <w:szCs w:val="18"/>
              </w:rPr>
            </w:pPr>
          </w:p>
        </w:tc>
      </w:tr>
      <w:tr w:rsidR="00BC1F41" w:rsidRPr="00BC1F41" w:rsidTr="00BC1F41">
        <w:trPr>
          <w:divId w:val="622535718"/>
          <w:trHeight w:val="255"/>
          <w:jc w:val="center"/>
        </w:trPr>
        <w:tc>
          <w:tcPr>
            <w:tcW w:w="3090" w:type="dxa"/>
            <w:tcBorders>
              <w:top w:val="nil"/>
              <w:left w:val="nil"/>
              <w:bottom w:val="nil"/>
              <w:right w:val="nil"/>
            </w:tcBorders>
            <w:shd w:val="clear" w:color="auto" w:fill="auto"/>
            <w:noWrap/>
            <w:vAlign w:val="bottom"/>
            <w:hideMark/>
          </w:tcPr>
          <w:p w:rsidR="00BC1F41" w:rsidRPr="00BC1F41" w:rsidRDefault="00BC1F41" w:rsidP="00BC1F41">
            <w:pPr>
              <w:rPr>
                <w:rFonts w:ascii="Bookman Old Style" w:hAnsi="Bookman Old Style" w:cs="Arial"/>
                <w:sz w:val="22"/>
                <w:szCs w:val="18"/>
              </w:rPr>
            </w:pPr>
          </w:p>
        </w:tc>
        <w:tc>
          <w:tcPr>
            <w:tcW w:w="1549" w:type="dxa"/>
            <w:tcBorders>
              <w:top w:val="nil"/>
              <w:left w:val="nil"/>
              <w:bottom w:val="nil"/>
              <w:right w:val="nil"/>
            </w:tcBorders>
            <w:shd w:val="clear" w:color="auto" w:fill="auto"/>
            <w:noWrap/>
            <w:vAlign w:val="bottom"/>
            <w:hideMark/>
          </w:tcPr>
          <w:p w:rsidR="00BC1F41" w:rsidRPr="00BC1F41" w:rsidRDefault="00BC1F41" w:rsidP="00BC1F41">
            <w:pPr>
              <w:rPr>
                <w:rFonts w:ascii="Bookman Old Style" w:hAnsi="Bookman Old Style" w:cs="Arial"/>
                <w:sz w:val="22"/>
                <w:szCs w:val="18"/>
              </w:rPr>
            </w:pPr>
          </w:p>
        </w:tc>
        <w:tc>
          <w:tcPr>
            <w:tcW w:w="1800" w:type="dxa"/>
            <w:tcBorders>
              <w:top w:val="nil"/>
              <w:left w:val="nil"/>
              <w:bottom w:val="nil"/>
              <w:right w:val="nil"/>
            </w:tcBorders>
            <w:shd w:val="clear" w:color="auto" w:fill="auto"/>
            <w:noWrap/>
            <w:vAlign w:val="bottom"/>
            <w:hideMark/>
          </w:tcPr>
          <w:p w:rsidR="00BC1F41" w:rsidRPr="00BC1F41" w:rsidRDefault="00BC1F41" w:rsidP="00BC1F41">
            <w:pPr>
              <w:jc w:val="right"/>
              <w:rPr>
                <w:sz w:val="22"/>
              </w:rPr>
            </w:pPr>
          </w:p>
        </w:tc>
        <w:tc>
          <w:tcPr>
            <w:tcW w:w="1437" w:type="dxa"/>
            <w:tcBorders>
              <w:top w:val="nil"/>
              <w:left w:val="nil"/>
              <w:bottom w:val="nil"/>
              <w:right w:val="nil"/>
            </w:tcBorders>
            <w:shd w:val="clear" w:color="auto" w:fill="auto"/>
            <w:noWrap/>
            <w:vAlign w:val="bottom"/>
            <w:hideMark/>
          </w:tcPr>
          <w:p w:rsidR="00BC1F41" w:rsidRPr="00BC1F41" w:rsidRDefault="00BC1F41" w:rsidP="00BC1F41">
            <w:pPr>
              <w:jc w:val="right"/>
              <w:rPr>
                <w:sz w:val="22"/>
              </w:rPr>
            </w:pPr>
          </w:p>
        </w:tc>
      </w:tr>
      <w:tr w:rsidR="00BC1F41" w:rsidRPr="00BC1F41" w:rsidTr="00BC1F41">
        <w:trPr>
          <w:divId w:val="622535718"/>
          <w:trHeight w:val="255"/>
          <w:jc w:val="center"/>
        </w:trPr>
        <w:tc>
          <w:tcPr>
            <w:tcW w:w="3090" w:type="dxa"/>
            <w:tcBorders>
              <w:top w:val="nil"/>
              <w:left w:val="nil"/>
              <w:bottom w:val="nil"/>
              <w:right w:val="nil"/>
            </w:tcBorders>
            <w:shd w:val="clear" w:color="auto" w:fill="auto"/>
            <w:noWrap/>
            <w:vAlign w:val="bottom"/>
            <w:hideMark/>
          </w:tcPr>
          <w:p w:rsidR="00BC1F41" w:rsidRPr="00BC1F41" w:rsidRDefault="00BC1F41" w:rsidP="00BC1F41">
            <w:pPr>
              <w:rPr>
                <w:rFonts w:ascii="Bookman Old Style" w:hAnsi="Bookman Old Style" w:cs="Arial"/>
                <w:sz w:val="18"/>
                <w:szCs w:val="18"/>
              </w:rPr>
            </w:pPr>
          </w:p>
        </w:tc>
        <w:tc>
          <w:tcPr>
            <w:tcW w:w="1549" w:type="dxa"/>
            <w:tcBorders>
              <w:top w:val="nil"/>
              <w:left w:val="nil"/>
              <w:bottom w:val="nil"/>
              <w:right w:val="nil"/>
            </w:tcBorders>
            <w:shd w:val="clear" w:color="auto" w:fill="auto"/>
            <w:noWrap/>
            <w:vAlign w:val="bottom"/>
            <w:hideMark/>
          </w:tcPr>
          <w:p w:rsidR="00BC1F41" w:rsidRPr="00BC1F41" w:rsidRDefault="00BC1F41" w:rsidP="00BC1F41">
            <w:pPr>
              <w:rPr>
                <w:rFonts w:ascii="Bookman Old Style" w:hAnsi="Bookman Old Style" w:cs="Arial"/>
                <w:sz w:val="18"/>
                <w:szCs w:val="18"/>
              </w:rPr>
            </w:pPr>
          </w:p>
        </w:tc>
        <w:tc>
          <w:tcPr>
            <w:tcW w:w="1800" w:type="dxa"/>
            <w:tcBorders>
              <w:top w:val="nil"/>
              <w:left w:val="nil"/>
              <w:bottom w:val="nil"/>
              <w:right w:val="nil"/>
            </w:tcBorders>
            <w:shd w:val="clear" w:color="auto" w:fill="auto"/>
            <w:noWrap/>
            <w:vAlign w:val="bottom"/>
            <w:hideMark/>
          </w:tcPr>
          <w:p w:rsidR="00BC1F41" w:rsidRPr="00BC1F41" w:rsidRDefault="00BC1F41" w:rsidP="00BC1F41">
            <w:pPr>
              <w:jc w:val="right"/>
            </w:pPr>
          </w:p>
        </w:tc>
        <w:tc>
          <w:tcPr>
            <w:tcW w:w="1437" w:type="dxa"/>
            <w:tcBorders>
              <w:top w:val="nil"/>
              <w:left w:val="nil"/>
              <w:bottom w:val="nil"/>
              <w:right w:val="nil"/>
            </w:tcBorders>
            <w:shd w:val="clear" w:color="auto" w:fill="auto"/>
            <w:noWrap/>
            <w:vAlign w:val="bottom"/>
            <w:hideMark/>
          </w:tcPr>
          <w:p w:rsidR="00BC1F41" w:rsidRPr="00BC1F41" w:rsidRDefault="00BC1F41" w:rsidP="00BC1F41">
            <w:pPr>
              <w:jc w:val="right"/>
            </w:pPr>
          </w:p>
        </w:tc>
      </w:tr>
    </w:tbl>
    <w:p w:rsidR="00A368E3" w:rsidRDefault="00A368E3" w:rsidP="00A368E3">
      <w:r>
        <w:fldChar w:fldCharType="end"/>
      </w:r>
      <w:r w:rsidR="00FE26F6">
        <w:br w:type="textWrapping" w:clear="all"/>
      </w:r>
    </w:p>
    <w:p w:rsidR="00A368E3" w:rsidRPr="00A368E3" w:rsidRDefault="00A368E3" w:rsidP="00A368E3">
      <w:pPr>
        <w:sectPr w:rsidR="00A368E3" w:rsidRPr="00A368E3" w:rsidSect="00E61935">
          <w:headerReference w:type="default" r:id="rId14"/>
          <w:headerReference w:type="first" r:id="rId15"/>
          <w:type w:val="continuous"/>
          <w:pgSz w:w="12240" w:h="15840" w:code="1"/>
          <w:pgMar w:top="720" w:right="1440" w:bottom="432" w:left="864" w:header="720" w:footer="720" w:gutter="0"/>
          <w:cols w:space="720"/>
          <w:titlePg/>
          <w:docGrid w:linePitch="272"/>
        </w:sectPr>
      </w:pPr>
    </w:p>
    <w:p w:rsidR="00B4500B" w:rsidRDefault="00FE26F6" w:rsidP="00A27785">
      <w:pPr>
        <w:jc w:val="center"/>
        <w:rPr>
          <w:noProof/>
        </w:rPr>
      </w:pPr>
      <w:r>
        <w:rPr>
          <w:noProof/>
        </w:rPr>
        <w:drawing>
          <wp:inline distT="0" distB="0" distL="0" distR="0" wp14:anchorId="7F2DB950" wp14:editId="2F376C7B">
            <wp:extent cx="8795608" cy="6281351"/>
            <wp:effectExtent l="0" t="0" r="5715" b="571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27785" w:rsidRDefault="00A27785" w:rsidP="00A27785">
      <w:pPr>
        <w:rPr>
          <w:b/>
          <w:sz w:val="28"/>
          <w:szCs w:val="28"/>
          <w:u w:val="single"/>
        </w:rPr>
      </w:pPr>
    </w:p>
    <w:p w:rsidR="00A27785" w:rsidRPr="00A27785" w:rsidRDefault="00A96B79" w:rsidP="00A27785">
      <w:pPr>
        <w:jc w:val="center"/>
        <w:rPr>
          <w:b/>
          <w:sz w:val="24"/>
          <w:szCs w:val="24"/>
          <w:u w:val="single"/>
        </w:rPr>
      </w:pPr>
      <w:r>
        <w:rPr>
          <w:noProof/>
        </w:rPr>
        <w:drawing>
          <wp:inline distT="0" distB="0" distL="0" distR="0" wp14:anchorId="0088D997" wp14:editId="3CF2CF54">
            <wp:extent cx="8582025" cy="583882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F1F88" w:rsidRDefault="00D06498" w:rsidP="00A27785">
      <w:pPr>
        <w:jc w:val="center"/>
      </w:pPr>
      <w:r>
        <w:rPr>
          <w:noProof/>
        </w:rPr>
        <w:drawing>
          <wp:inline distT="0" distB="0" distL="0" distR="0" wp14:anchorId="53CAB3E5" wp14:editId="6F4535D3">
            <wp:extent cx="8665221" cy="6288186"/>
            <wp:effectExtent l="0" t="0" r="2540" b="1778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3247A" w:rsidRPr="00BF1F88" w:rsidRDefault="00D06498" w:rsidP="00A27785">
      <w:pPr>
        <w:jc w:val="center"/>
        <w:rPr>
          <w:b/>
          <w:sz w:val="22"/>
        </w:rPr>
      </w:pPr>
      <w:r>
        <w:rPr>
          <w:noProof/>
        </w:rPr>
        <w:drawing>
          <wp:inline distT="0" distB="0" distL="0" distR="0" wp14:anchorId="74D70BC8" wp14:editId="2385FC76">
            <wp:extent cx="8665221" cy="6288186"/>
            <wp:effectExtent l="0" t="0" r="2540" b="1778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sectPr w:rsidR="0043247A" w:rsidRPr="00BF1F88" w:rsidSect="00A27785">
      <w:headerReference w:type="default" r:id="rId20"/>
      <w:headerReference w:type="first" r:id="rId21"/>
      <w:footerReference w:type="first" r:id="rId22"/>
      <w:pgSz w:w="15840" w:h="12240" w:orient="landscape" w:code="1"/>
      <w:pgMar w:top="864" w:right="720" w:bottom="1440" w:left="432"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605" w:rsidRDefault="00BE5605">
      <w:r>
        <w:separator/>
      </w:r>
    </w:p>
  </w:endnote>
  <w:endnote w:type="continuationSeparator" w:id="0">
    <w:p w:rsidR="00BE5605" w:rsidRDefault="00BE5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0046275"/>
      <w:docPartObj>
        <w:docPartGallery w:val="Page Numbers (Bottom of Page)"/>
        <w:docPartUnique/>
      </w:docPartObj>
    </w:sdtPr>
    <w:sdtEndPr>
      <w:rPr>
        <w:noProof/>
      </w:rPr>
    </w:sdtEndPr>
    <w:sdtContent>
      <w:p w:rsidR="00A368E3" w:rsidRDefault="00A368E3" w:rsidP="00AE5E2C">
        <w:pPr>
          <w:pStyle w:val="Footer"/>
          <w:jc w:val="right"/>
        </w:pPr>
        <w:r>
          <w:fldChar w:fldCharType="begin"/>
        </w:r>
        <w:r>
          <w:instrText xml:space="preserve"> PAGE   \* MERGEFORMAT </w:instrText>
        </w:r>
        <w:r>
          <w:fldChar w:fldCharType="separate"/>
        </w:r>
        <w:r w:rsidR="00E671F2">
          <w:rPr>
            <w:noProof/>
          </w:rPr>
          <w:t>11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630" w:type="dxa"/>
      <w:tblLook w:val="0000" w:firstRow="0" w:lastRow="0" w:firstColumn="0" w:lastColumn="0" w:noHBand="0" w:noVBand="0"/>
    </w:tblPr>
    <w:tblGrid>
      <w:gridCol w:w="918"/>
      <w:gridCol w:w="5490"/>
      <w:gridCol w:w="2340"/>
      <w:gridCol w:w="546"/>
    </w:tblGrid>
    <w:tr w:rsidR="00A368E3" w:rsidTr="00600D9B">
      <w:tc>
        <w:tcPr>
          <w:tcW w:w="918" w:type="dxa"/>
        </w:tcPr>
        <w:p w:rsidR="00A368E3" w:rsidRDefault="00A368E3">
          <w:r>
            <w:rPr>
              <w:noProof/>
            </w:rPr>
            <w:drawing>
              <wp:inline distT="0" distB="0" distL="0" distR="0" wp14:anchorId="7375E245" wp14:editId="0C7662A9">
                <wp:extent cx="247650" cy="247650"/>
                <wp:effectExtent l="19050" t="0" r="0" b="0"/>
                <wp:docPr id="13" name="Picture 13" descr="FS Sh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 Shield"/>
                        <pic:cNvPicPr>
                          <a:picLocks noChangeAspect="1" noChangeArrowheads="1"/>
                        </pic:cNvPicPr>
                      </pic:nvPicPr>
                      <pic:blipFill>
                        <a:blip r:embed="rId1"/>
                        <a:srcRect/>
                        <a:stretch>
                          <a:fillRect/>
                        </a:stretch>
                      </pic:blipFill>
                      <pic:spPr bwMode="auto">
                        <a:xfrm>
                          <a:off x="0" y="0"/>
                          <a:ext cx="247650" cy="247650"/>
                        </a:xfrm>
                        <a:prstGeom prst="rect">
                          <a:avLst/>
                        </a:prstGeom>
                        <a:noFill/>
                        <a:ln w="9525">
                          <a:noFill/>
                          <a:miter lim="800000"/>
                          <a:headEnd/>
                          <a:tailEnd/>
                        </a:ln>
                      </pic:spPr>
                    </pic:pic>
                  </a:graphicData>
                </a:graphic>
              </wp:inline>
            </w:drawing>
          </w:r>
        </w:p>
      </w:tc>
      <w:tc>
        <w:tcPr>
          <w:tcW w:w="5490" w:type="dxa"/>
          <w:vAlign w:val="bottom"/>
        </w:tcPr>
        <w:p w:rsidR="00A368E3" w:rsidRDefault="00A368E3">
          <w:pPr>
            <w:pStyle w:val="Heading2"/>
          </w:pPr>
          <w:r>
            <w:t>Caring for the Land and Serving People</w:t>
          </w:r>
        </w:p>
      </w:tc>
      <w:tc>
        <w:tcPr>
          <w:tcW w:w="2340" w:type="dxa"/>
          <w:vAlign w:val="bottom"/>
        </w:tcPr>
        <w:p w:rsidR="00A368E3" w:rsidRDefault="00A368E3">
          <w:pPr>
            <w:jc w:val="right"/>
          </w:pPr>
          <w:r>
            <w:rPr>
              <w:sz w:val="12"/>
            </w:rPr>
            <w:t>Printed on Recycled Paper</w:t>
          </w:r>
        </w:p>
      </w:tc>
      <w:tc>
        <w:tcPr>
          <w:tcW w:w="540" w:type="dxa"/>
          <w:vAlign w:val="bottom"/>
        </w:tcPr>
        <w:p w:rsidR="00A368E3" w:rsidRDefault="00A368E3">
          <w:pPr>
            <w:jc w:val="right"/>
          </w:pPr>
          <w:r>
            <w:rPr>
              <w:noProof/>
            </w:rPr>
            <w:drawing>
              <wp:inline distT="0" distB="0" distL="0" distR="0" wp14:anchorId="34B3AEF5" wp14:editId="6C4BC45E">
                <wp:extent cx="200025" cy="200025"/>
                <wp:effectExtent l="0" t="0" r="9525" b="0"/>
                <wp:docPr id="14" name="Picture 14" descr="Recycle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cycleClipArt"/>
                        <pic:cNvPicPr>
                          <a:picLocks noChangeAspect="1" noChangeArrowheads="1"/>
                        </pic:cNvPicPr>
                      </pic:nvPicPr>
                      <pic:blipFill>
                        <a:blip r:embed="rId2"/>
                        <a:srcRect/>
                        <a:stretch>
                          <a:fillRect/>
                        </a:stretch>
                      </pic:blipFill>
                      <pic:spPr bwMode="auto">
                        <a:xfrm>
                          <a:off x="0" y="0"/>
                          <a:ext cx="200025" cy="200025"/>
                        </a:xfrm>
                        <a:prstGeom prst="rect">
                          <a:avLst/>
                        </a:prstGeom>
                        <a:noFill/>
                        <a:ln w="9525">
                          <a:noFill/>
                          <a:miter lim="800000"/>
                          <a:headEnd/>
                          <a:tailEnd/>
                        </a:ln>
                      </pic:spPr>
                    </pic:pic>
                  </a:graphicData>
                </a:graphic>
              </wp:inline>
            </w:drawing>
          </w:r>
        </w:p>
      </w:tc>
    </w:tr>
  </w:tbl>
  <w:p w:rsidR="00A368E3" w:rsidRPr="0003644A" w:rsidRDefault="00A368E3">
    <w:pPr>
      <w:pStyle w:val="Paragraph"/>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8E3" w:rsidRPr="0003644A" w:rsidRDefault="00A368E3">
    <w:pPr>
      <w:pStyle w:val="Paragraph"/>
      <w:rPr>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0028369"/>
      <w:docPartObj>
        <w:docPartGallery w:val="Page Numbers (Bottom of Page)"/>
        <w:docPartUnique/>
      </w:docPartObj>
    </w:sdtPr>
    <w:sdtEndPr>
      <w:rPr>
        <w:noProof/>
      </w:rPr>
    </w:sdtEndPr>
    <w:sdtContent>
      <w:p w:rsidR="00A368E3" w:rsidRDefault="00A368E3">
        <w:pPr>
          <w:pStyle w:val="Footer"/>
          <w:jc w:val="right"/>
        </w:pPr>
        <w:r>
          <w:fldChar w:fldCharType="begin"/>
        </w:r>
        <w:r>
          <w:instrText xml:space="preserve"> PAGE   \* MERGEFORMAT </w:instrText>
        </w:r>
        <w:r>
          <w:fldChar w:fldCharType="separate"/>
        </w:r>
        <w:r w:rsidR="00E671F2">
          <w:rPr>
            <w:noProof/>
          </w:rPr>
          <w:t>8</w:t>
        </w:r>
        <w:r>
          <w:rPr>
            <w:noProof/>
          </w:rPr>
          <w:fldChar w:fldCharType="end"/>
        </w:r>
      </w:p>
    </w:sdtContent>
  </w:sdt>
  <w:p w:rsidR="00A368E3" w:rsidRPr="0003644A" w:rsidRDefault="00A368E3">
    <w:pPr>
      <w:pStyle w:val="Paragraph"/>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605" w:rsidRDefault="00BE5605">
      <w:r>
        <w:separator/>
      </w:r>
    </w:p>
  </w:footnote>
  <w:footnote w:type="continuationSeparator" w:id="0">
    <w:p w:rsidR="00BE5605" w:rsidRDefault="00BE56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8E3" w:rsidRDefault="00A368E3" w:rsidP="00E61935">
    <w:pPr>
      <w:pStyle w:val="Cell"/>
    </w:pPr>
    <w:r w:rsidRPr="00F62CE1">
      <w:rPr>
        <w:b/>
        <w:sz w:val="28"/>
        <w:szCs w:val="28"/>
        <w:u w:val="single"/>
      </w:rPr>
      <w:t>Table 1</w:t>
    </w:r>
  </w:p>
  <w:p w:rsidR="00A368E3" w:rsidRDefault="00A368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28" w:type="dxa"/>
      <w:tblInd w:w="378" w:type="dxa"/>
      <w:tblBorders>
        <w:bottom w:val="single" w:sz="4" w:space="0" w:color="auto"/>
        <w:insideH w:val="single" w:sz="4" w:space="0" w:color="auto"/>
      </w:tblBorders>
      <w:tblLook w:val="0000" w:firstRow="0" w:lastRow="0" w:firstColumn="0" w:lastColumn="0" w:noHBand="0" w:noVBand="0"/>
    </w:tblPr>
    <w:tblGrid>
      <w:gridCol w:w="1962"/>
      <w:gridCol w:w="1710"/>
      <w:gridCol w:w="2520"/>
      <w:gridCol w:w="720"/>
      <w:gridCol w:w="2916"/>
    </w:tblGrid>
    <w:tr w:rsidR="00F3312A" w:rsidTr="007F5FEB">
      <w:trPr>
        <w:cantSplit/>
      </w:trPr>
      <w:tc>
        <w:tcPr>
          <w:tcW w:w="1962" w:type="dxa"/>
          <w:vAlign w:val="center"/>
        </w:tcPr>
        <w:p w:rsidR="00F3312A" w:rsidRDefault="00E671F2" w:rsidP="00F3312A">
          <w:pPr>
            <w:pStyle w:val="Cell"/>
          </w:pPr>
          <w:r>
            <w:pict w14:anchorId="612049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5" type="#_x0000_t75" alt="fsshield1253" style="width:43.5pt;height:50.65pt;visibility:visible">
                <v:imagedata r:id="rId1" o:title="fsshield1253"/>
              </v:shape>
            </w:pict>
          </w:r>
        </w:p>
      </w:tc>
      <w:tc>
        <w:tcPr>
          <w:tcW w:w="1710" w:type="dxa"/>
        </w:tcPr>
        <w:p w:rsidR="00F3312A" w:rsidRDefault="00F3312A" w:rsidP="00F3312A">
          <w:pPr>
            <w:pStyle w:val="HdrFtr"/>
            <w:widowControl/>
            <w:ind w:left="90" w:right="144"/>
            <w:rPr>
              <w:b/>
              <w:bCs/>
              <w:sz w:val="20"/>
              <w:szCs w:val="20"/>
            </w:rPr>
          </w:pPr>
        </w:p>
        <w:p w:rsidR="00F3312A" w:rsidRDefault="00F3312A" w:rsidP="007F5FEB">
          <w:pPr>
            <w:pStyle w:val="HdrFtr"/>
            <w:widowControl/>
            <w:ind w:right="144"/>
            <w:rPr>
              <w:b/>
              <w:bCs/>
              <w:sz w:val="20"/>
              <w:szCs w:val="20"/>
            </w:rPr>
          </w:pPr>
          <w:r>
            <w:rPr>
              <w:b/>
              <w:bCs/>
              <w:sz w:val="20"/>
              <w:szCs w:val="20"/>
            </w:rPr>
            <w:t>Forest</w:t>
          </w:r>
        </w:p>
        <w:p w:rsidR="00F3312A" w:rsidRDefault="00F3312A" w:rsidP="00F3312A">
          <w:r>
            <w:rPr>
              <w:b/>
              <w:bCs/>
            </w:rPr>
            <w:t>Service</w:t>
          </w:r>
        </w:p>
      </w:tc>
      <w:tc>
        <w:tcPr>
          <w:tcW w:w="2520" w:type="dxa"/>
        </w:tcPr>
        <w:p w:rsidR="00F3312A" w:rsidRDefault="00F3312A" w:rsidP="007F5FEB">
          <w:pPr>
            <w:pStyle w:val="HdrFtr"/>
            <w:widowControl/>
            <w:ind w:right="144"/>
            <w:rPr>
              <w:b/>
              <w:bCs/>
              <w:sz w:val="20"/>
              <w:szCs w:val="20"/>
            </w:rPr>
          </w:pPr>
          <w:r>
            <w:rPr>
              <w:b/>
              <w:bCs/>
              <w:sz w:val="20"/>
              <w:szCs w:val="20"/>
            </w:rPr>
            <w:t>Washington Office-</w:t>
          </w:r>
        </w:p>
        <w:p w:rsidR="00F3312A" w:rsidRDefault="00F3312A" w:rsidP="00F3312A">
          <w:r>
            <w:rPr>
              <w:b/>
              <w:bCs/>
            </w:rPr>
            <w:t>National Technology and Development Program</w:t>
          </w:r>
        </w:p>
      </w:tc>
      <w:tc>
        <w:tcPr>
          <w:tcW w:w="720" w:type="dxa"/>
        </w:tcPr>
        <w:p w:rsidR="00F3312A" w:rsidRDefault="00F3312A" w:rsidP="00F3312A">
          <w:pPr>
            <w:rPr>
              <w:b/>
              <w:bCs/>
            </w:rPr>
          </w:pPr>
        </w:p>
      </w:tc>
      <w:tc>
        <w:tcPr>
          <w:tcW w:w="2916" w:type="dxa"/>
          <w:vAlign w:val="center"/>
        </w:tcPr>
        <w:p w:rsidR="00F3312A" w:rsidRDefault="00F3312A" w:rsidP="00F3312A">
          <w:pPr>
            <w:pStyle w:val="HdrFtr"/>
            <w:widowControl/>
            <w:ind w:left="144" w:right="144"/>
            <w:jc w:val="center"/>
            <w:rPr>
              <w:b/>
              <w:bCs/>
              <w:sz w:val="20"/>
              <w:szCs w:val="20"/>
            </w:rPr>
          </w:pPr>
          <w:r>
            <w:rPr>
              <w:b/>
              <w:bCs/>
              <w:sz w:val="20"/>
              <w:szCs w:val="20"/>
            </w:rPr>
            <w:t>5785 Highway 10 West</w:t>
          </w:r>
        </w:p>
        <w:p w:rsidR="00F3312A" w:rsidRDefault="00F3312A" w:rsidP="00F3312A">
          <w:pPr>
            <w:pStyle w:val="HdrFtr"/>
            <w:widowControl/>
            <w:ind w:left="144" w:right="144"/>
            <w:jc w:val="center"/>
            <w:rPr>
              <w:b/>
              <w:bCs/>
              <w:sz w:val="20"/>
              <w:szCs w:val="20"/>
            </w:rPr>
          </w:pPr>
          <w:r>
            <w:rPr>
              <w:b/>
              <w:bCs/>
              <w:sz w:val="20"/>
              <w:szCs w:val="20"/>
            </w:rPr>
            <w:t>Missoula, MT 59808</w:t>
          </w:r>
        </w:p>
        <w:p w:rsidR="00F3312A" w:rsidRDefault="00F3312A" w:rsidP="00F3312A">
          <w:pPr>
            <w:pStyle w:val="HdrFtr"/>
            <w:widowControl/>
            <w:ind w:left="144" w:right="144"/>
            <w:jc w:val="center"/>
            <w:rPr>
              <w:b/>
              <w:bCs/>
              <w:sz w:val="20"/>
              <w:szCs w:val="20"/>
            </w:rPr>
          </w:pPr>
        </w:p>
        <w:p w:rsidR="00F3312A" w:rsidRDefault="00F3312A" w:rsidP="00F3312A">
          <w:pPr>
            <w:pStyle w:val="HdrFtr"/>
            <w:widowControl/>
            <w:ind w:left="144" w:right="144"/>
            <w:jc w:val="center"/>
            <w:rPr>
              <w:b/>
              <w:bCs/>
              <w:sz w:val="20"/>
              <w:szCs w:val="20"/>
            </w:rPr>
          </w:pPr>
          <w:r>
            <w:rPr>
              <w:b/>
              <w:bCs/>
              <w:sz w:val="20"/>
              <w:szCs w:val="20"/>
            </w:rPr>
            <w:t>444 East Bonita Avenue</w:t>
          </w:r>
        </w:p>
        <w:p w:rsidR="00F3312A" w:rsidRDefault="00F3312A" w:rsidP="007F5FEB">
          <w:pPr>
            <w:jc w:val="center"/>
            <w:rPr>
              <w:b/>
              <w:bCs/>
            </w:rPr>
          </w:pPr>
          <w:r>
            <w:rPr>
              <w:b/>
              <w:bCs/>
            </w:rPr>
            <w:t>San Dimas, CA 91773</w:t>
          </w:r>
        </w:p>
      </w:tc>
    </w:tr>
  </w:tbl>
  <w:p w:rsidR="00A368E3" w:rsidRDefault="00A368E3">
    <w:pPr>
      <w:pStyle w:val="Cel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8E3" w:rsidRDefault="00A368E3">
    <w:pPr>
      <w:pStyle w:val="Cell"/>
    </w:pPr>
    <w:r w:rsidRPr="00F62CE1">
      <w:rPr>
        <w:b/>
        <w:sz w:val="28"/>
        <w:szCs w:val="28"/>
        <w:u w:val="single"/>
      </w:rPr>
      <w:t>Table 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8E3" w:rsidRDefault="00A368E3" w:rsidP="00E61935">
    <w:pPr>
      <w:pStyle w:val="Cell"/>
    </w:pPr>
    <w:r w:rsidRPr="00F62CE1">
      <w:rPr>
        <w:b/>
        <w:sz w:val="28"/>
        <w:szCs w:val="28"/>
        <w:u w:val="single"/>
      </w:rPr>
      <w:t xml:space="preserve">Table </w:t>
    </w:r>
    <w:r>
      <w:rPr>
        <w:b/>
        <w:sz w:val="28"/>
        <w:szCs w:val="28"/>
        <w:u w:val="single"/>
      </w:rPr>
      <w:t>2</w:t>
    </w:r>
  </w:p>
  <w:p w:rsidR="00A368E3" w:rsidRDefault="00A368E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8E3" w:rsidRDefault="00A368E3">
    <w:pPr>
      <w:pStyle w:val="Cell"/>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8E3" w:rsidRDefault="00A368E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8E3" w:rsidRDefault="00A368E3">
    <w:pPr>
      <w:pStyle w:val="Cel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DA294E"/>
    <w:multiLevelType w:val="hybridMultilevel"/>
    <w:tmpl w:val="C144EC70"/>
    <w:lvl w:ilvl="0" w:tplc="04090005">
      <w:start w:val="1"/>
      <w:numFmt w:val="bullet"/>
      <w:lvlText w:val=""/>
      <w:lvlJc w:val="left"/>
      <w:pPr>
        <w:tabs>
          <w:tab w:val="num" w:pos="1350"/>
        </w:tabs>
        <w:ind w:left="1350" w:hanging="360"/>
      </w:pPr>
      <w:rPr>
        <w:rFonts w:ascii="Wingdings" w:hAnsi="Wingdings"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 w15:restartNumberingAfterBreak="0">
    <w:nsid w:val="708153A5"/>
    <w:multiLevelType w:val="hybridMultilevel"/>
    <w:tmpl w:val="60FE6B08"/>
    <w:lvl w:ilvl="0" w:tplc="04090005">
      <w:start w:val="1"/>
      <w:numFmt w:val="bullet"/>
      <w:lvlText w:val=""/>
      <w:lvlJc w:val="left"/>
      <w:pPr>
        <w:tabs>
          <w:tab w:val="num" w:pos="1350"/>
        </w:tabs>
        <w:ind w:left="1350" w:hanging="360"/>
      </w:pPr>
      <w:rPr>
        <w:rFonts w:ascii="Wingdings" w:hAnsi="Wingdings"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D61"/>
    <w:rsid w:val="0001534E"/>
    <w:rsid w:val="000176A6"/>
    <w:rsid w:val="00020938"/>
    <w:rsid w:val="0003644A"/>
    <w:rsid w:val="00037D25"/>
    <w:rsid w:val="00041244"/>
    <w:rsid w:val="00043540"/>
    <w:rsid w:val="00044821"/>
    <w:rsid w:val="000522B9"/>
    <w:rsid w:val="000700FF"/>
    <w:rsid w:val="00073B3A"/>
    <w:rsid w:val="0008685B"/>
    <w:rsid w:val="000B0FBD"/>
    <w:rsid w:val="000B5300"/>
    <w:rsid w:val="000B6642"/>
    <w:rsid w:val="000C644B"/>
    <w:rsid w:val="000D15EB"/>
    <w:rsid w:val="000D3443"/>
    <w:rsid w:val="000E25E0"/>
    <w:rsid w:val="000E43D0"/>
    <w:rsid w:val="0011089E"/>
    <w:rsid w:val="0011281B"/>
    <w:rsid w:val="00130D37"/>
    <w:rsid w:val="001333AA"/>
    <w:rsid w:val="00134DB0"/>
    <w:rsid w:val="00144142"/>
    <w:rsid w:val="00151B92"/>
    <w:rsid w:val="00156503"/>
    <w:rsid w:val="00164A65"/>
    <w:rsid w:val="001770B8"/>
    <w:rsid w:val="0018353D"/>
    <w:rsid w:val="001857DD"/>
    <w:rsid w:val="00190663"/>
    <w:rsid w:val="00194F7F"/>
    <w:rsid w:val="001E7809"/>
    <w:rsid w:val="001F0932"/>
    <w:rsid w:val="001F2162"/>
    <w:rsid w:val="001F7C61"/>
    <w:rsid w:val="002032E1"/>
    <w:rsid w:val="00210354"/>
    <w:rsid w:val="0023493E"/>
    <w:rsid w:val="00235AB5"/>
    <w:rsid w:val="002417B6"/>
    <w:rsid w:val="00256194"/>
    <w:rsid w:val="0026663A"/>
    <w:rsid w:val="00271287"/>
    <w:rsid w:val="002778DB"/>
    <w:rsid w:val="00277C53"/>
    <w:rsid w:val="0028122C"/>
    <w:rsid w:val="00284D6C"/>
    <w:rsid w:val="0029496B"/>
    <w:rsid w:val="002C158C"/>
    <w:rsid w:val="002C3A52"/>
    <w:rsid w:val="002C5324"/>
    <w:rsid w:val="002D1789"/>
    <w:rsid w:val="002D1FEE"/>
    <w:rsid w:val="002D5634"/>
    <w:rsid w:val="002D5983"/>
    <w:rsid w:val="003011CC"/>
    <w:rsid w:val="003030B8"/>
    <w:rsid w:val="00315BAA"/>
    <w:rsid w:val="00326271"/>
    <w:rsid w:val="0033232B"/>
    <w:rsid w:val="00335EBC"/>
    <w:rsid w:val="003746B4"/>
    <w:rsid w:val="003A38A7"/>
    <w:rsid w:val="003A3BE2"/>
    <w:rsid w:val="003B2682"/>
    <w:rsid w:val="003C0C7A"/>
    <w:rsid w:val="003C6001"/>
    <w:rsid w:val="003D680B"/>
    <w:rsid w:val="003E1569"/>
    <w:rsid w:val="003E3637"/>
    <w:rsid w:val="003E56A1"/>
    <w:rsid w:val="004055A5"/>
    <w:rsid w:val="00410ABC"/>
    <w:rsid w:val="00415269"/>
    <w:rsid w:val="004246B5"/>
    <w:rsid w:val="0043247A"/>
    <w:rsid w:val="0045151A"/>
    <w:rsid w:val="0045231F"/>
    <w:rsid w:val="00456E73"/>
    <w:rsid w:val="00457FD9"/>
    <w:rsid w:val="00473B1A"/>
    <w:rsid w:val="004766CE"/>
    <w:rsid w:val="00487465"/>
    <w:rsid w:val="004A0CA4"/>
    <w:rsid w:val="004B7787"/>
    <w:rsid w:val="004C0E03"/>
    <w:rsid w:val="004D4DB0"/>
    <w:rsid w:val="004D60CB"/>
    <w:rsid w:val="004E6912"/>
    <w:rsid w:val="00520664"/>
    <w:rsid w:val="00520993"/>
    <w:rsid w:val="00530A7F"/>
    <w:rsid w:val="00535B3D"/>
    <w:rsid w:val="00542C09"/>
    <w:rsid w:val="00552881"/>
    <w:rsid w:val="00586424"/>
    <w:rsid w:val="005970BC"/>
    <w:rsid w:val="005B401B"/>
    <w:rsid w:val="00600D9B"/>
    <w:rsid w:val="00605A50"/>
    <w:rsid w:val="00631FAA"/>
    <w:rsid w:val="00664FA3"/>
    <w:rsid w:val="00672715"/>
    <w:rsid w:val="00673A48"/>
    <w:rsid w:val="006815AB"/>
    <w:rsid w:val="00690FA1"/>
    <w:rsid w:val="00695E45"/>
    <w:rsid w:val="00696622"/>
    <w:rsid w:val="006A6C69"/>
    <w:rsid w:val="006B2288"/>
    <w:rsid w:val="006B41D5"/>
    <w:rsid w:val="006C7792"/>
    <w:rsid w:val="006C7FD1"/>
    <w:rsid w:val="006D7BD3"/>
    <w:rsid w:val="006F04CD"/>
    <w:rsid w:val="006F0FEE"/>
    <w:rsid w:val="00722088"/>
    <w:rsid w:val="00732314"/>
    <w:rsid w:val="00734119"/>
    <w:rsid w:val="00737C1F"/>
    <w:rsid w:val="00744CBD"/>
    <w:rsid w:val="00754816"/>
    <w:rsid w:val="0076142A"/>
    <w:rsid w:val="00765A54"/>
    <w:rsid w:val="00773F37"/>
    <w:rsid w:val="0077615A"/>
    <w:rsid w:val="0077682E"/>
    <w:rsid w:val="007A0DC3"/>
    <w:rsid w:val="007A1ABC"/>
    <w:rsid w:val="007A3864"/>
    <w:rsid w:val="007A7BB1"/>
    <w:rsid w:val="007B2F31"/>
    <w:rsid w:val="007B7341"/>
    <w:rsid w:val="007C57C5"/>
    <w:rsid w:val="007C5FB4"/>
    <w:rsid w:val="007C721C"/>
    <w:rsid w:val="007C7495"/>
    <w:rsid w:val="007D2AE1"/>
    <w:rsid w:val="007F1FEF"/>
    <w:rsid w:val="007F2AB2"/>
    <w:rsid w:val="007F5313"/>
    <w:rsid w:val="007F5FEB"/>
    <w:rsid w:val="0084673C"/>
    <w:rsid w:val="0085371B"/>
    <w:rsid w:val="00857EC8"/>
    <w:rsid w:val="00881A20"/>
    <w:rsid w:val="00881A77"/>
    <w:rsid w:val="00887370"/>
    <w:rsid w:val="00896FCD"/>
    <w:rsid w:val="00897C8B"/>
    <w:rsid w:val="008A0F32"/>
    <w:rsid w:val="008A5A51"/>
    <w:rsid w:val="008D78EA"/>
    <w:rsid w:val="008F25A9"/>
    <w:rsid w:val="009048CD"/>
    <w:rsid w:val="0090571F"/>
    <w:rsid w:val="009249A6"/>
    <w:rsid w:val="0093090A"/>
    <w:rsid w:val="00952728"/>
    <w:rsid w:val="00990CBB"/>
    <w:rsid w:val="009936E4"/>
    <w:rsid w:val="00993C19"/>
    <w:rsid w:val="00995A4B"/>
    <w:rsid w:val="009B0AE7"/>
    <w:rsid w:val="009B0D58"/>
    <w:rsid w:val="009B4BD2"/>
    <w:rsid w:val="009C54E6"/>
    <w:rsid w:val="009C5F35"/>
    <w:rsid w:val="009D2954"/>
    <w:rsid w:val="009D4E4C"/>
    <w:rsid w:val="009F0D08"/>
    <w:rsid w:val="009F540D"/>
    <w:rsid w:val="009F7FBB"/>
    <w:rsid w:val="00A05B69"/>
    <w:rsid w:val="00A13770"/>
    <w:rsid w:val="00A27785"/>
    <w:rsid w:val="00A368E3"/>
    <w:rsid w:val="00A432C1"/>
    <w:rsid w:val="00A74A16"/>
    <w:rsid w:val="00A74D42"/>
    <w:rsid w:val="00A83D61"/>
    <w:rsid w:val="00A96B79"/>
    <w:rsid w:val="00AA192F"/>
    <w:rsid w:val="00AA35DE"/>
    <w:rsid w:val="00AA610B"/>
    <w:rsid w:val="00AA73C9"/>
    <w:rsid w:val="00AB4155"/>
    <w:rsid w:val="00AB5089"/>
    <w:rsid w:val="00AE5E2C"/>
    <w:rsid w:val="00AE7882"/>
    <w:rsid w:val="00B049D1"/>
    <w:rsid w:val="00B21D60"/>
    <w:rsid w:val="00B40DBF"/>
    <w:rsid w:val="00B4500B"/>
    <w:rsid w:val="00B47E1F"/>
    <w:rsid w:val="00B569BD"/>
    <w:rsid w:val="00B56BD4"/>
    <w:rsid w:val="00B677E0"/>
    <w:rsid w:val="00B71A12"/>
    <w:rsid w:val="00B72ACC"/>
    <w:rsid w:val="00B76270"/>
    <w:rsid w:val="00B80AFC"/>
    <w:rsid w:val="00B87311"/>
    <w:rsid w:val="00B90C4A"/>
    <w:rsid w:val="00B91B73"/>
    <w:rsid w:val="00B92871"/>
    <w:rsid w:val="00B968AD"/>
    <w:rsid w:val="00BA4189"/>
    <w:rsid w:val="00BA4AA7"/>
    <w:rsid w:val="00BA4D31"/>
    <w:rsid w:val="00BA7CA1"/>
    <w:rsid w:val="00BB3E01"/>
    <w:rsid w:val="00BC1F41"/>
    <w:rsid w:val="00BC69FB"/>
    <w:rsid w:val="00BD4CDF"/>
    <w:rsid w:val="00BD5D3A"/>
    <w:rsid w:val="00BE2CE3"/>
    <w:rsid w:val="00BE4820"/>
    <w:rsid w:val="00BE5605"/>
    <w:rsid w:val="00BF1F88"/>
    <w:rsid w:val="00BF671D"/>
    <w:rsid w:val="00C04DEE"/>
    <w:rsid w:val="00C06724"/>
    <w:rsid w:val="00C1421B"/>
    <w:rsid w:val="00C17C0F"/>
    <w:rsid w:val="00C22999"/>
    <w:rsid w:val="00C26F4B"/>
    <w:rsid w:val="00C274E3"/>
    <w:rsid w:val="00C30275"/>
    <w:rsid w:val="00C4645A"/>
    <w:rsid w:val="00C55E05"/>
    <w:rsid w:val="00C576ED"/>
    <w:rsid w:val="00C81D3E"/>
    <w:rsid w:val="00C84380"/>
    <w:rsid w:val="00C86875"/>
    <w:rsid w:val="00C87FD1"/>
    <w:rsid w:val="00CA1A58"/>
    <w:rsid w:val="00CB2CCC"/>
    <w:rsid w:val="00CD1AE8"/>
    <w:rsid w:val="00CD4486"/>
    <w:rsid w:val="00CD590D"/>
    <w:rsid w:val="00CF7D1B"/>
    <w:rsid w:val="00D06498"/>
    <w:rsid w:val="00D10FEA"/>
    <w:rsid w:val="00D307F0"/>
    <w:rsid w:val="00D33651"/>
    <w:rsid w:val="00D36377"/>
    <w:rsid w:val="00D37FB0"/>
    <w:rsid w:val="00D505F6"/>
    <w:rsid w:val="00D524EC"/>
    <w:rsid w:val="00D54933"/>
    <w:rsid w:val="00D556FD"/>
    <w:rsid w:val="00D61B6B"/>
    <w:rsid w:val="00D909D9"/>
    <w:rsid w:val="00DA1ADF"/>
    <w:rsid w:val="00DB2E54"/>
    <w:rsid w:val="00DE74FE"/>
    <w:rsid w:val="00DF0BD1"/>
    <w:rsid w:val="00E10FBC"/>
    <w:rsid w:val="00E20537"/>
    <w:rsid w:val="00E2525E"/>
    <w:rsid w:val="00E3656E"/>
    <w:rsid w:val="00E4460F"/>
    <w:rsid w:val="00E452AF"/>
    <w:rsid w:val="00E57D20"/>
    <w:rsid w:val="00E6152F"/>
    <w:rsid w:val="00E61935"/>
    <w:rsid w:val="00E667E8"/>
    <w:rsid w:val="00E671F2"/>
    <w:rsid w:val="00E95063"/>
    <w:rsid w:val="00E95825"/>
    <w:rsid w:val="00EB0960"/>
    <w:rsid w:val="00EB42D7"/>
    <w:rsid w:val="00EB601D"/>
    <w:rsid w:val="00EC2CD3"/>
    <w:rsid w:val="00ED4FEF"/>
    <w:rsid w:val="00EF53DE"/>
    <w:rsid w:val="00EF7249"/>
    <w:rsid w:val="00F03433"/>
    <w:rsid w:val="00F05C8B"/>
    <w:rsid w:val="00F06A18"/>
    <w:rsid w:val="00F319F5"/>
    <w:rsid w:val="00F3312A"/>
    <w:rsid w:val="00F351FF"/>
    <w:rsid w:val="00F43D88"/>
    <w:rsid w:val="00F509C5"/>
    <w:rsid w:val="00F62CE1"/>
    <w:rsid w:val="00F63BE0"/>
    <w:rsid w:val="00F65494"/>
    <w:rsid w:val="00F7352D"/>
    <w:rsid w:val="00F85FCC"/>
    <w:rsid w:val="00F86B0A"/>
    <w:rsid w:val="00F87B82"/>
    <w:rsid w:val="00F958C4"/>
    <w:rsid w:val="00FA4570"/>
    <w:rsid w:val="00FB0210"/>
    <w:rsid w:val="00FC05BA"/>
    <w:rsid w:val="00FE26F6"/>
    <w:rsid w:val="00FE576F"/>
    <w:rsid w:val="00FF2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5:docId w15:val="{9DB525E9-FFE4-455D-A05E-5DE1BB2C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0B8"/>
  </w:style>
  <w:style w:type="paragraph" w:styleId="Heading1">
    <w:name w:val="heading 1"/>
    <w:basedOn w:val="Normal"/>
    <w:next w:val="Normal"/>
    <w:qFormat/>
    <w:rsid w:val="003030B8"/>
    <w:pPr>
      <w:keepNext/>
      <w:outlineLvl w:val="0"/>
    </w:pPr>
    <w:rPr>
      <w:b/>
    </w:rPr>
  </w:style>
  <w:style w:type="paragraph" w:styleId="Heading2">
    <w:name w:val="heading 2"/>
    <w:basedOn w:val="Normal"/>
    <w:next w:val="Normal"/>
    <w:qFormat/>
    <w:rsid w:val="003030B8"/>
    <w:pPr>
      <w:keepNext/>
      <w:jc w:val="right"/>
      <w:outlineLvl w:val="1"/>
    </w:pPr>
    <w:rPr>
      <w:b/>
    </w:rPr>
  </w:style>
  <w:style w:type="paragraph" w:styleId="Heading4">
    <w:name w:val="heading 4"/>
    <w:basedOn w:val="Normal"/>
    <w:next w:val="Normal"/>
    <w:link w:val="Heading4Char"/>
    <w:semiHidden/>
    <w:unhideWhenUsed/>
    <w:qFormat/>
    <w:rsid w:val="00737C1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737C1F"/>
    <w:rPr>
      <w:rFonts w:ascii="Calibri" w:eastAsia="Times New Roman" w:hAnsi="Calibri" w:cs="Times New Roman"/>
      <w:b/>
      <w:bCs/>
      <w:sz w:val="28"/>
      <w:szCs w:val="28"/>
    </w:rPr>
  </w:style>
  <w:style w:type="paragraph" w:styleId="Header">
    <w:name w:val="header"/>
    <w:basedOn w:val="Normal"/>
    <w:rsid w:val="003030B8"/>
    <w:pPr>
      <w:tabs>
        <w:tab w:val="center" w:pos="4320"/>
        <w:tab w:val="right" w:pos="8640"/>
      </w:tabs>
    </w:pPr>
  </w:style>
  <w:style w:type="paragraph" w:styleId="Footer">
    <w:name w:val="footer"/>
    <w:basedOn w:val="Normal"/>
    <w:link w:val="FooterChar"/>
    <w:uiPriority w:val="99"/>
    <w:rsid w:val="003030B8"/>
    <w:pPr>
      <w:tabs>
        <w:tab w:val="center" w:pos="4320"/>
        <w:tab w:val="right" w:pos="8640"/>
      </w:tabs>
    </w:pPr>
  </w:style>
  <w:style w:type="paragraph" w:customStyle="1" w:styleId="Cell">
    <w:name w:val="Cell"/>
    <w:basedOn w:val="Normal"/>
    <w:rsid w:val="003030B8"/>
    <w:pPr>
      <w:widowControl w:val="0"/>
      <w:autoSpaceDE w:val="0"/>
      <w:autoSpaceDN w:val="0"/>
    </w:pPr>
    <w:rPr>
      <w:noProof/>
      <w:color w:val="000000"/>
      <w:szCs w:val="24"/>
    </w:rPr>
  </w:style>
  <w:style w:type="paragraph" w:customStyle="1" w:styleId="Paragraph">
    <w:name w:val="Paragraph"/>
    <w:basedOn w:val="Normal"/>
    <w:rsid w:val="003030B8"/>
    <w:pPr>
      <w:widowControl w:val="0"/>
      <w:autoSpaceDE w:val="0"/>
      <w:autoSpaceDN w:val="0"/>
      <w:spacing w:after="172"/>
    </w:pPr>
    <w:rPr>
      <w:noProof/>
      <w:color w:val="000000"/>
      <w:szCs w:val="24"/>
    </w:rPr>
  </w:style>
  <w:style w:type="paragraph" w:styleId="Signature">
    <w:name w:val="Signature"/>
    <w:basedOn w:val="Normal"/>
    <w:rsid w:val="003030B8"/>
    <w:pPr>
      <w:widowControl w:val="0"/>
      <w:autoSpaceDE w:val="0"/>
      <w:autoSpaceDN w:val="0"/>
    </w:pPr>
    <w:rPr>
      <w:noProof/>
      <w:color w:val="000000"/>
      <w:szCs w:val="24"/>
    </w:rPr>
  </w:style>
  <w:style w:type="paragraph" w:styleId="BodyTextIndent">
    <w:name w:val="Body Text Indent"/>
    <w:basedOn w:val="Normal"/>
    <w:link w:val="BodyTextIndentChar"/>
    <w:rsid w:val="003030B8"/>
    <w:pPr>
      <w:ind w:left="630"/>
    </w:pPr>
    <w:rPr>
      <w:sz w:val="22"/>
    </w:rPr>
  </w:style>
  <w:style w:type="character" w:customStyle="1" w:styleId="BodyTextIndentChar">
    <w:name w:val="Body Text Indent Char"/>
    <w:basedOn w:val="DefaultParagraphFont"/>
    <w:link w:val="BodyTextIndent"/>
    <w:rsid w:val="00773F37"/>
    <w:rPr>
      <w:sz w:val="22"/>
    </w:rPr>
  </w:style>
  <w:style w:type="paragraph" w:styleId="BalloonText">
    <w:name w:val="Balloon Text"/>
    <w:basedOn w:val="Normal"/>
    <w:semiHidden/>
    <w:rsid w:val="00B76270"/>
    <w:rPr>
      <w:rFonts w:ascii="Tahoma" w:hAnsi="Tahoma" w:cs="Tahoma"/>
      <w:sz w:val="16"/>
      <w:szCs w:val="16"/>
    </w:rPr>
  </w:style>
  <w:style w:type="character" w:styleId="Hyperlink">
    <w:name w:val="Hyperlink"/>
    <w:basedOn w:val="DefaultParagraphFont"/>
    <w:uiPriority w:val="99"/>
    <w:rsid w:val="009B4BD2"/>
    <w:rPr>
      <w:color w:val="0000FF"/>
      <w:u w:val="single"/>
    </w:rPr>
  </w:style>
  <w:style w:type="character" w:styleId="FollowedHyperlink">
    <w:name w:val="FollowedHyperlink"/>
    <w:basedOn w:val="DefaultParagraphFont"/>
    <w:uiPriority w:val="99"/>
    <w:unhideWhenUsed/>
    <w:rsid w:val="00456E73"/>
    <w:rPr>
      <w:color w:val="800080"/>
      <w:u w:val="single"/>
    </w:rPr>
  </w:style>
  <w:style w:type="paragraph" w:customStyle="1" w:styleId="font5">
    <w:name w:val="font5"/>
    <w:basedOn w:val="Normal"/>
    <w:rsid w:val="00456E73"/>
    <w:pPr>
      <w:spacing w:before="100" w:beforeAutospacing="1" w:after="100" w:afterAutospacing="1"/>
    </w:pPr>
    <w:rPr>
      <w:rFonts w:ascii="Bookman Old Style" w:hAnsi="Bookman Old Style"/>
      <w:sz w:val="18"/>
      <w:szCs w:val="18"/>
    </w:rPr>
  </w:style>
  <w:style w:type="paragraph" w:customStyle="1" w:styleId="xl65">
    <w:name w:val="xl65"/>
    <w:basedOn w:val="Normal"/>
    <w:rsid w:val="00456E73"/>
    <w:pPr>
      <w:spacing w:before="100" w:beforeAutospacing="1" w:after="100" w:afterAutospacing="1"/>
    </w:pPr>
    <w:rPr>
      <w:rFonts w:ascii="Bookman Old Style" w:hAnsi="Bookman Old Style"/>
      <w:sz w:val="18"/>
      <w:szCs w:val="18"/>
    </w:rPr>
  </w:style>
  <w:style w:type="paragraph" w:customStyle="1" w:styleId="xl66">
    <w:name w:val="xl66"/>
    <w:basedOn w:val="Normal"/>
    <w:rsid w:val="00456E73"/>
    <w:pPr>
      <w:spacing w:before="100" w:beforeAutospacing="1" w:after="100" w:afterAutospacing="1"/>
      <w:jc w:val="right"/>
    </w:pPr>
    <w:rPr>
      <w:rFonts w:ascii="Bookman Old Style" w:hAnsi="Bookman Old Style"/>
      <w:sz w:val="18"/>
      <w:szCs w:val="18"/>
    </w:rPr>
  </w:style>
  <w:style w:type="paragraph" w:customStyle="1" w:styleId="xl67">
    <w:name w:val="xl67"/>
    <w:basedOn w:val="Normal"/>
    <w:rsid w:val="00456E73"/>
    <w:pPr>
      <w:spacing w:before="100" w:beforeAutospacing="1" w:after="100" w:afterAutospacing="1"/>
      <w:jc w:val="right"/>
    </w:pPr>
    <w:rPr>
      <w:rFonts w:ascii="Bookman Old Style" w:hAnsi="Bookman Old Style"/>
      <w:sz w:val="18"/>
      <w:szCs w:val="18"/>
    </w:rPr>
  </w:style>
  <w:style w:type="paragraph" w:customStyle="1" w:styleId="xl68">
    <w:name w:val="xl68"/>
    <w:basedOn w:val="Normal"/>
    <w:rsid w:val="00456E73"/>
    <w:pPr>
      <w:pBdr>
        <w:top w:val="single" w:sz="8" w:space="0" w:color="auto"/>
        <w:left w:val="single" w:sz="8" w:space="0" w:color="auto"/>
        <w:bottom w:val="double" w:sz="6" w:space="0" w:color="auto"/>
        <w:right w:val="single" w:sz="4" w:space="0" w:color="auto"/>
      </w:pBdr>
      <w:shd w:val="clear" w:color="000000" w:fill="CCFFCC"/>
      <w:spacing w:before="100" w:beforeAutospacing="1" w:after="100" w:afterAutospacing="1"/>
      <w:jc w:val="center"/>
    </w:pPr>
    <w:rPr>
      <w:rFonts w:ascii="Bookman Old Style" w:hAnsi="Bookman Old Style"/>
      <w:b/>
      <w:bCs/>
      <w:sz w:val="18"/>
      <w:szCs w:val="18"/>
    </w:rPr>
  </w:style>
  <w:style w:type="paragraph" w:customStyle="1" w:styleId="xl69">
    <w:name w:val="xl69"/>
    <w:basedOn w:val="Normal"/>
    <w:rsid w:val="00456E73"/>
    <w:pPr>
      <w:pBdr>
        <w:top w:val="single" w:sz="8" w:space="0" w:color="auto"/>
        <w:left w:val="single" w:sz="4" w:space="0" w:color="auto"/>
        <w:bottom w:val="double" w:sz="6" w:space="0" w:color="auto"/>
        <w:right w:val="single" w:sz="4" w:space="0" w:color="auto"/>
      </w:pBdr>
      <w:shd w:val="clear" w:color="000000" w:fill="CCFFCC"/>
      <w:spacing w:before="100" w:beforeAutospacing="1" w:after="100" w:afterAutospacing="1"/>
      <w:jc w:val="right"/>
    </w:pPr>
    <w:rPr>
      <w:rFonts w:ascii="Bookman Old Style" w:hAnsi="Bookman Old Style"/>
      <w:b/>
      <w:bCs/>
      <w:sz w:val="18"/>
      <w:szCs w:val="18"/>
    </w:rPr>
  </w:style>
  <w:style w:type="paragraph" w:customStyle="1" w:styleId="xl70">
    <w:name w:val="xl70"/>
    <w:basedOn w:val="Normal"/>
    <w:rsid w:val="00456E73"/>
    <w:pPr>
      <w:pBdr>
        <w:top w:val="single" w:sz="8" w:space="0" w:color="auto"/>
        <w:left w:val="single" w:sz="4" w:space="0" w:color="auto"/>
        <w:bottom w:val="double" w:sz="6" w:space="0" w:color="auto"/>
        <w:right w:val="single" w:sz="4" w:space="0" w:color="auto"/>
      </w:pBdr>
      <w:shd w:val="clear" w:color="000000" w:fill="CCFFCC"/>
      <w:spacing w:before="100" w:beforeAutospacing="1" w:after="100" w:afterAutospacing="1"/>
      <w:jc w:val="right"/>
    </w:pPr>
    <w:rPr>
      <w:rFonts w:ascii="Bookman Old Style" w:hAnsi="Bookman Old Style"/>
      <w:b/>
      <w:bCs/>
      <w:sz w:val="18"/>
      <w:szCs w:val="18"/>
    </w:rPr>
  </w:style>
  <w:style w:type="paragraph" w:customStyle="1" w:styleId="xl71">
    <w:name w:val="xl71"/>
    <w:basedOn w:val="Normal"/>
    <w:rsid w:val="00456E73"/>
    <w:pPr>
      <w:pBdr>
        <w:top w:val="single" w:sz="8" w:space="0" w:color="auto"/>
        <w:left w:val="single" w:sz="4" w:space="0" w:color="auto"/>
        <w:bottom w:val="double" w:sz="6" w:space="0" w:color="auto"/>
        <w:right w:val="single" w:sz="8" w:space="0" w:color="auto"/>
      </w:pBdr>
      <w:shd w:val="clear" w:color="000000" w:fill="CCFFCC"/>
      <w:spacing w:before="100" w:beforeAutospacing="1" w:after="100" w:afterAutospacing="1"/>
      <w:jc w:val="right"/>
    </w:pPr>
    <w:rPr>
      <w:rFonts w:ascii="Bookman Old Style" w:hAnsi="Bookman Old Style"/>
      <w:b/>
      <w:bCs/>
      <w:sz w:val="18"/>
      <w:szCs w:val="18"/>
    </w:rPr>
  </w:style>
  <w:style w:type="paragraph" w:customStyle="1" w:styleId="xl72">
    <w:name w:val="xl72"/>
    <w:basedOn w:val="Normal"/>
    <w:rsid w:val="00456E73"/>
    <w:pPr>
      <w:pBdr>
        <w:left w:val="single" w:sz="8" w:space="0" w:color="auto"/>
      </w:pBdr>
      <w:spacing w:before="100" w:beforeAutospacing="1" w:after="100" w:afterAutospacing="1"/>
    </w:pPr>
    <w:rPr>
      <w:rFonts w:ascii="Bookman Old Style" w:hAnsi="Bookman Old Style"/>
      <w:sz w:val="18"/>
      <w:szCs w:val="18"/>
    </w:rPr>
  </w:style>
  <w:style w:type="paragraph" w:customStyle="1" w:styleId="xl73">
    <w:name w:val="xl73"/>
    <w:basedOn w:val="Normal"/>
    <w:rsid w:val="00456E73"/>
    <w:pPr>
      <w:pBdr>
        <w:left w:val="single" w:sz="4" w:space="0" w:color="auto"/>
        <w:right w:val="single" w:sz="8" w:space="0" w:color="auto"/>
      </w:pBdr>
      <w:spacing w:before="100" w:beforeAutospacing="1" w:after="100" w:afterAutospacing="1"/>
      <w:jc w:val="right"/>
    </w:pPr>
    <w:rPr>
      <w:rFonts w:ascii="Bookman Old Style" w:hAnsi="Bookman Old Style"/>
      <w:sz w:val="18"/>
      <w:szCs w:val="18"/>
    </w:rPr>
  </w:style>
  <w:style w:type="paragraph" w:customStyle="1" w:styleId="xl74">
    <w:name w:val="xl74"/>
    <w:basedOn w:val="Normal"/>
    <w:rsid w:val="00456E73"/>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b/>
      <w:bCs/>
      <w:sz w:val="18"/>
      <w:szCs w:val="18"/>
    </w:rPr>
  </w:style>
  <w:style w:type="paragraph" w:customStyle="1" w:styleId="xl75">
    <w:name w:val="xl75"/>
    <w:basedOn w:val="Normal"/>
    <w:rsid w:val="00456E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18"/>
      <w:szCs w:val="18"/>
    </w:rPr>
  </w:style>
  <w:style w:type="paragraph" w:customStyle="1" w:styleId="xl76">
    <w:name w:val="xl76"/>
    <w:basedOn w:val="Normal"/>
    <w:rsid w:val="00456E73"/>
    <w:pPr>
      <w:pBdr>
        <w:top w:val="single" w:sz="4" w:space="0" w:color="auto"/>
        <w:left w:val="single" w:sz="4" w:space="0" w:color="auto"/>
        <w:bottom w:val="single" w:sz="4" w:space="0" w:color="auto"/>
      </w:pBdr>
      <w:spacing w:before="100" w:beforeAutospacing="1" w:after="100" w:afterAutospacing="1"/>
      <w:jc w:val="right"/>
    </w:pPr>
    <w:rPr>
      <w:rFonts w:ascii="Bookman Old Style" w:hAnsi="Bookman Old Style"/>
      <w:sz w:val="18"/>
      <w:szCs w:val="18"/>
    </w:rPr>
  </w:style>
  <w:style w:type="paragraph" w:customStyle="1" w:styleId="xl77">
    <w:name w:val="xl77"/>
    <w:basedOn w:val="Normal"/>
    <w:rsid w:val="00456E7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Bookman Old Style" w:hAnsi="Bookman Old Style"/>
      <w:sz w:val="18"/>
      <w:szCs w:val="18"/>
    </w:rPr>
  </w:style>
  <w:style w:type="paragraph" w:customStyle="1" w:styleId="xl78">
    <w:name w:val="xl78"/>
    <w:basedOn w:val="Normal"/>
    <w:rsid w:val="00456E73"/>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18"/>
      <w:szCs w:val="18"/>
    </w:rPr>
  </w:style>
  <w:style w:type="paragraph" w:customStyle="1" w:styleId="xl79">
    <w:name w:val="xl79"/>
    <w:basedOn w:val="Normal"/>
    <w:rsid w:val="00456E73"/>
    <w:pPr>
      <w:spacing w:before="100" w:beforeAutospacing="1" w:after="100" w:afterAutospacing="1"/>
    </w:pPr>
    <w:rPr>
      <w:rFonts w:ascii="Bookman Old Style" w:hAnsi="Bookman Old Style"/>
      <w:sz w:val="18"/>
      <w:szCs w:val="18"/>
    </w:rPr>
  </w:style>
  <w:style w:type="paragraph" w:customStyle="1" w:styleId="xl80">
    <w:name w:val="xl80"/>
    <w:basedOn w:val="Normal"/>
    <w:rsid w:val="00456E73"/>
    <w:pPr>
      <w:pBdr>
        <w:left w:val="single" w:sz="4" w:space="0" w:color="auto"/>
        <w:right w:val="single" w:sz="8" w:space="0" w:color="auto"/>
      </w:pBdr>
      <w:spacing w:before="100" w:beforeAutospacing="1" w:after="100" w:afterAutospacing="1"/>
    </w:pPr>
    <w:rPr>
      <w:rFonts w:ascii="Bookman Old Style" w:hAnsi="Bookman Old Style"/>
      <w:sz w:val="18"/>
      <w:szCs w:val="18"/>
    </w:rPr>
  </w:style>
  <w:style w:type="paragraph" w:customStyle="1" w:styleId="xl81">
    <w:name w:val="xl81"/>
    <w:basedOn w:val="Normal"/>
    <w:rsid w:val="00456E73"/>
    <w:pPr>
      <w:pBdr>
        <w:top w:val="single" w:sz="4" w:space="0" w:color="auto"/>
        <w:left w:val="single" w:sz="4" w:space="0" w:color="auto"/>
        <w:bottom w:val="single" w:sz="4" w:space="0" w:color="auto"/>
      </w:pBdr>
      <w:spacing w:before="100" w:beforeAutospacing="1" w:after="100" w:afterAutospacing="1"/>
      <w:jc w:val="right"/>
    </w:pPr>
    <w:rPr>
      <w:rFonts w:ascii="Bookman Old Style" w:hAnsi="Bookman Old Style"/>
      <w:color w:val="FF0000"/>
      <w:sz w:val="18"/>
      <w:szCs w:val="18"/>
    </w:rPr>
  </w:style>
  <w:style w:type="paragraph" w:customStyle="1" w:styleId="xl82">
    <w:name w:val="xl82"/>
    <w:basedOn w:val="Normal"/>
    <w:rsid w:val="00456E73"/>
    <w:pPr>
      <w:pBdr>
        <w:top w:val="single" w:sz="4" w:space="0" w:color="auto"/>
        <w:left w:val="single" w:sz="4" w:space="0" w:color="auto"/>
      </w:pBdr>
      <w:spacing w:before="100" w:beforeAutospacing="1" w:after="100" w:afterAutospacing="1"/>
      <w:jc w:val="right"/>
    </w:pPr>
    <w:rPr>
      <w:rFonts w:ascii="Bookman Old Style" w:hAnsi="Bookman Old Style"/>
      <w:sz w:val="18"/>
      <w:szCs w:val="18"/>
    </w:rPr>
  </w:style>
  <w:style w:type="paragraph" w:customStyle="1" w:styleId="xl83">
    <w:name w:val="xl83"/>
    <w:basedOn w:val="Normal"/>
    <w:rsid w:val="00456E73"/>
    <w:pPr>
      <w:pBdr>
        <w:top w:val="single" w:sz="4" w:space="0" w:color="auto"/>
        <w:left w:val="single" w:sz="4" w:space="0" w:color="auto"/>
        <w:right w:val="single" w:sz="8" w:space="0" w:color="auto"/>
      </w:pBdr>
      <w:spacing w:before="100" w:beforeAutospacing="1" w:after="100" w:afterAutospacing="1"/>
      <w:jc w:val="right"/>
    </w:pPr>
    <w:rPr>
      <w:rFonts w:ascii="Bookman Old Style" w:hAnsi="Bookman Old Style"/>
      <w:sz w:val="18"/>
      <w:szCs w:val="18"/>
    </w:rPr>
  </w:style>
  <w:style w:type="paragraph" w:customStyle="1" w:styleId="xl84">
    <w:name w:val="xl84"/>
    <w:basedOn w:val="Normal"/>
    <w:rsid w:val="00456E73"/>
    <w:pPr>
      <w:pBdr>
        <w:top w:val="single" w:sz="4" w:space="0" w:color="auto"/>
        <w:left w:val="single" w:sz="8" w:space="0" w:color="auto"/>
        <w:right w:val="single" w:sz="4" w:space="0" w:color="auto"/>
      </w:pBdr>
      <w:spacing w:before="100" w:beforeAutospacing="1" w:after="100" w:afterAutospacing="1"/>
    </w:pPr>
    <w:rPr>
      <w:rFonts w:ascii="Bookman Old Style" w:hAnsi="Bookman Old Style"/>
      <w:sz w:val="18"/>
      <w:szCs w:val="18"/>
    </w:rPr>
  </w:style>
  <w:style w:type="paragraph" w:customStyle="1" w:styleId="xl85">
    <w:name w:val="xl85"/>
    <w:basedOn w:val="Normal"/>
    <w:rsid w:val="00456E73"/>
    <w:pPr>
      <w:pBdr>
        <w:left w:val="single" w:sz="4" w:space="0" w:color="auto"/>
        <w:right w:val="single" w:sz="4" w:space="0" w:color="auto"/>
      </w:pBdr>
      <w:spacing w:before="100" w:beforeAutospacing="1" w:after="100" w:afterAutospacing="1"/>
      <w:jc w:val="right"/>
    </w:pPr>
    <w:rPr>
      <w:rFonts w:ascii="Bookman Old Style" w:hAnsi="Bookman Old Style"/>
      <w:sz w:val="18"/>
      <w:szCs w:val="18"/>
    </w:rPr>
  </w:style>
  <w:style w:type="paragraph" w:customStyle="1" w:styleId="xl86">
    <w:name w:val="xl86"/>
    <w:basedOn w:val="Normal"/>
    <w:rsid w:val="00456E73"/>
    <w:pPr>
      <w:pBdr>
        <w:top w:val="single" w:sz="4" w:space="0" w:color="auto"/>
        <w:left w:val="single" w:sz="8" w:space="0" w:color="auto"/>
        <w:bottom w:val="single" w:sz="4" w:space="0" w:color="auto"/>
      </w:pBdr>
      <w:shd w:val="clear" w:color="000000" w:fill="C0C0C0"/>
      <w:spacing w:before="100" w:beforeAutospacing="1" w:after="100" w:afterAutospacing="1"/>
    </w:pPr>
    <w:rPr>
      <w:rFonts w:ascii="Bookman Old Style" w:hAnsi="Bookman Old Style"/>
      <w:sz w:val="18"/>
      <w:szCs w:val="18"/>
    </w:rPr>
  </w:style>
  <w:style w:type="paragraph" w:customStyle="1" w:styleId="xl87">
    <w:name w:val="xl87"/>
    <w:basedOn w:val="Normal"/>
    <w:rsid w:val="00456E73"/>
    <w:pPr>
      <w:pBdr>
        <w:top w:val="single" w:sz="4" w:space="0" w:color="auto"/>
        <w:bottom w:val="single" w:sz="4" w:space="0" w:color="auto"/>
      </w:pBdr>
      <w:shd w:val="clear" w:color="000000" w:fill="C0C0C0"/>
      <w:spacing w:before="100" w:beforeAutospacing="1" w:after="100" w:afterAutospacing="1"/>
      <w:jc w:val="right"/>
    </w:pPr>
    <w:rPr>
      <w:rFonts w:ascii="Bookman Old Style" w:hAnsi="Bookman Old Style"/>
      <w:sz w:val="18"/>
      <w:szCs w:val="18"/>
    </w:rPr>
  </w:style>
  <w:style w:type="paragraph" w:customStyle="1" w:styleId="xl88">
    <w:name w:val="xl88"/>
    <w:basedOn w:val="Normal"/>
    <w:rsid w:val="00456E73"/>
    <w:pPr>
      <w:pBdr>
        <w:top w:val="single" w:sz="4" w:space="0" w:color="auto"/>
        <w:bottom w:val="single" w:sz="4" w:space="0" w:color="auto"/>
      </w:pBdr>
      <w:shd w:val="clear" w:color="000000" w:fill="C0C0C0"/>
      <w:spacing w:before="100" w:beforeAutospacing="1" w:after="100" w:afterAutospacing="1"/>
      <w:jc w:val="right"/>
    </w:pPr>
    <w:rPr>
      <w:rFonts w:ascii="Bookman Old Style" w:hAnsi="Bookman Old Style"/>
      <w:sz w:val="18"/>
      <w:szCs w:val="18"/>
    </w:rPr>
  </w:style>
  <w:style w:type="paragraph" w:customStyle="1" w:styleId="xl89">
    <w:name w:val="xl89"/>
    <w:basedOn w:val="Normal"/>
    <w:rsid w:val="00456E73"/>
    <w:pPr>
      <w:pBdr>
        <w:top w:val="single" w:sz="4" w:space="0" w:color="auto"/>
        <w:bottom w:val="single" w:sz="4" w:space="0" w:color="auto"/>
        <w:right w:val="single" w:sz="8" w:space="0" w:color="auto"/>
      </w:pBdr>
      <w:shd w:val="clear" w:color="000000" w:fill="C0C0C0"/>
      <w:spacing w:before="100" w:beforeAutospacing="1" w:after="100" w:afterAutospacing="1"/>
      <w:jc w:val="right"/>
    </w:pPr>
    <w:rPr>
      <w:rFonts w:ascii="Bookman Old Style" w:hAnsi="Bookman Old Style"/>
      <w:sz w:val="18"/>
      <w:szCs w:val="18"/>
    </w:rPr>
  </w:style>
  <w:style w:type="paragraph" w:customStyle="1" w:styleId="xl90">
    <w:name w:val="xl90"/>
    <w:basedOn w:val="Normal"/>
    <w:rsid w:val="00456E73"/>
    <w:pPr>
      <w:pBdr>
        <w:left w:val="single" w:sz="8" w:space="0" w:color="auto"/>
        <w:bottom w:val="single" w:sz="4" w:space="0" w:color="auto"/>
        <w:right w:val="single" w:sz="4" w:space="0" w:color="auto"/>
      </w:pBdr>
      <w:spacing w:before="100" w:beforeAutospacing="1" w:after="100" w:afterAutospacing="1"/>
    </w:pPr>
    <w:rPr>
      <w:rFonts w:ascii="Bookman Old Style" w:hAnsi="Bookman Old Style"/>
      <w:b/>
      <w:bCs/>
      <w:sz w:val="18"/>
      <w:szCs w:val="18"/>
    </w:rPr>
  </w:style>
  <w:style w:type="paragraph" w:customStyle="1" w:styleId="xl91">
    <w:name w:val="xl91"/>
    <w:basedOn w:val="Normal"/>
    <w:rsid w:val="00456E73"/>
    <w:pPr>
      <w:pBdr>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18"/>
      <w:szCs w:val="18"/>
    </w:rPr>
  </w:style>
  <w:style w:type="paragraph" w:customStyle="1" w:styleId="xl92">
    <w:name w:val="xl92"/>
    <w:basedOn w:val="Normal"/>
    <w:rsid w:val="00456E73"/>
    <w:pPr>
      <w:pBdr>
        <w:left w:val="single" w:sz="4" w:space="0" w:color="auto"/>
        <w:bottom w:val="single" w:sz="4" w:space="0" w:color="auto"/>
      </w:pBdr>
      <w:spacing w:before="100" w:beforeAutospacing="1" w:after="100" w:afterAutospacing="1"/>
      <w:jc w:val="right"/>
    </w:pPr>
    <w:rPr>
      <w:rFonts w:ascii="Bookman Old Style" w:hAnsi="Bookman Old Style"/>
      <w:sz w:val="18"/>
      <w:szCs w:val="18"/>
    </w:rPr>
  </w:style>
  <w:style w:type="paragraph" w:customStyle="1" w:styleId="xl93">
    <w:name w:val="xl93"/>
    <w:basedOn w:val="Normal"/>
    <w:rsid w:val="00456E73"/>
    <w:pPr>
      <w:pBdr>
        <w:left w:val="single" w:sz="4" w:space="0" w:color="auto"/>
        <w:bottom w:val="single" w:sz="4" w:space="0" w:color="auto"/>
        <w:right w:val="single" w:sz="8" w:space="0" w:color="auto"/>
      </w:pBdr>
      <w:spacing w:before="100" w:beforeAutospacing="1" w:after="100" w:afterAutospacing="1"/>
      <w:jc w:val="right"/>
    </w:pPr>
    <w:rPr>
      <w:rFonts w:ascii="Bookman Old Style" w:hAnsi="Bookman Old Style"/>
      <w:sz w:val="18"/>
      <w:szCs w:val="18"/>
    </w:rPr>
  </w:style>
  <w:style w:type="paragraph" w:customStyle="1" w:styleId="xl94">
    <w:name w:val="xl94"/>
    <w:basedOn w:val="Normal"/>
    <w:rsid w:val="00456E73"/>
    <w:pPr>
      <w:pBdr>
        <w:left w:val="single" w:sz="8" w:space="0" w:color="auto"/>
        <w:bottom w:val="single" w:sz="4" w:space="0" w:color="auto"/>
        <w:right w:val="single" w:sz="4" w:space="0" w:color="auto"/>
      </w:pBdr>
      <w:spacing w:before="100" w:beforeAutospacing="1" w:after="100" w:afterAutospacing="1"/>
    </w:pPr>
    <w:rPr>
      <w:rFonts w:ascii="Bookman Old Style" w:hAnsi="Bookman Old Style"/>
      <w:sz w:val="18"/>
      <w:szCs w:val="18"/>
    </w:rPr>
  </w:style>
  <w:style w:type="paragraph" w:customStyle="1" w:styleId="xl95">
    <w:name w:val="xl95"/>
    <w:basedOn w:val="Normal"/>
    <w:rsid w:val="00456E73"/>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18"/>
      <w:szCs w:val="18"/>
    </w:rPr>
  </w:style>
  <w:style w:type="paragraph" w:customStyle="1" w:styleId="xl96">
    <w:name w:val="xl96"/>
    <w:basedOn w:val="Normal"/>
    <w:rsid w:val="00456E73"/>
    <w:pPr>
      <w:pBdr>
        <w:top w:val="single" w:sz="4" w:space="0" w:color="auto"/>
        <w:left w:val="single" w:sz="8" w:space="0" w:color="auto"/>
        <w:bottom w:val="single" w:sz="4" w:space="0" w:color="auto"/>
      </w:pBdr>
      <w:shd w:val="clear" w:color="000000" w:fill="C0C0C0"/>
      <w:spacing w:before="100" w:beforeAutospacing="1" w:after="100" w:afterAutospacing="1"/>
      <w:jc w:val="center"/>
    </w:pPr>
    <w:rPr>
      <w:rFonts w:ascii="Bookman Old Style" w:hAnsi="Bookman Old Style"/>
      <w:b/>
      <w:bCs/>
      <w:sz w:val="18"/>
      <w:szCs w:val="18"/>
    </w:rPr>
  </w:style>
  <w:style w:type="paragraph" w:customStyle="1" w:styleId="xl97">
    <w:name w:val="xl97"/>
    <w:basedOn w:val="Normal"/>
    <w:rsid w:val="00456E73"/>
    <w:pPr>
      <w:pBdr>
        <w:top w:val="single" w:sz="4" w:space="0" w:color="auto"/>
        <w:bottom w:val="single" w:sz="4" w:space="0" w:color="auto"/>
      </w:pBdr>
      <w:shd w:val="clear" w:color="000000" w:fill="C0C0C0"/>
      <w:spacing w:before="100" w:beforeAutospacing="1" w:after="100" w:afterAutospacing="1"/>
      <w:jc w:val="right"/>
    </w:pPr>
    <w:rPr>
      <w:rFonts w:ascii="Bookman Old Style" w:hAnsi="Bookman Old Style"/>
      <w:b/>
      <w:bCs/>
      <w:sz w:val="18"/>
      <w:szCs w:val="18"/>
    </w:rPr>
  </w:style>
  <w:style w:type="paragraph" w:customStyle="1" w:styleId="xl98">
    <w:name w:val="xl98"/>
    <w:basedOn w:val="Normal"/>
    <w:rsid w:val="00456E73"/>
    <w:pPr>
      <w:pBdr>
        <w:top w:val="single" w:sz="4" w:space="0" w:color="auto"/>
        <w:bottom w:val="single" w:sz="4" w:space="0" w:color="auto"/>
      </w:pBdr>
      <w:shd w:val="clear" w:color="000000" w:fill="C0C0C0"/>
      <w:spacing w:before="100" w:beforeAutospacing="1" w:after="100" w:afterAutospacing="1"/>
      <w:jc w:val="right"/>
    </w:pPr>
    <w:rPr>
      <w:rFonts w:ascii="Bookman Old Style" w:hAnsi="Bookman Old Style"/>
      <w:b/>
      <w:bCs/>
      <w:sz w:val="18"/>
      <w:szCs w:val="18"/>
    </w:rPr>
  </w:style>
  <w:style w:type="paragraph" w:customStyle="1" w:styleId="xl99">
    <w:name w:val="xl99"/>
    <w:basedOn w:val="Normal"/>
    <w:rsid w:val="00456E73"/>
    <w:pPr>
      <w:pBdr>
        <w:top w:val="single" w:sz="4" w:space="0" w:color="auto"/>
        <w:bottom w:val="single" w:sz="4" w:space="0" w:color="auto"/>
        <w:right w:val="single" w:sz="8" w:space="0" w:color="auto"/>
      </w:pBdr>
      <w:shd w:val="clear" w:color="000000" w:fill="C0C0C0"/>
      <w:spacing w:before="100" w:beforeAutospacing="1" w:after="100" w:afterAutospacing="1"/>
      <w:jc w:val="right"/>
    </w:pPr>
    <w:rPr>
      <w:rFonts w:ascii="Bookman Old Style" w:hAnsi="Bookman Old Style"/>
      <w:b/>
      <w:bCs/>
      <w:sz w:val="18"/>
      <w:szCs w:val="18"/>
    </w:rPr>
  </w:style>
  <w:style w:type="paragraph" w:customStyle="1" w:styleId="xl100">
    <w:name w:val="xl100"/>
    <w:basedOn w:val="Normal"/>
    <w:rsid w:val="00456E73"/>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18"/>
      <w:szCs w:val="18"/>
    </w:rPr>
  </w:style>
  <w:style w:type="paragraph" w:customStyle="1" w:styleId="xl101">
    <w:name w:val="xl101"/>
    <w:basedOn w:val="Normal"/>
    <w:rsid w:val="00456E73"/>
    <w:pPr>
      <w:pBdr>
        <w:top w:val="single" w:sz="4" w:space="0" w:color="auto"/>
        <w:left w:val="single" w:sz="4" w:space="0" w:color="auto"/>
        <w:bottom w:val="single" w:sz="4" w:space="0" w:color="auto"/>
        <w:right w:val="single" w:sz="8" w:space="0" w:color="auto"/>
      </w:pBdr>
      <w:spacing w:before="100" w:beforeAutospacing="1" w:after="100" w:afterAutospacing="1"/>
    </w:pPr>
    <w:rPr>
      <w:rFonts w:ascii="Bookman Old Style" w:hAnsi="Bookman Old Style"/>
      <w:sz w:val="18"/>
      <w:szCs w:val="18"/>
    </w:rPr>
  </w:style>
  <w:style w:type="paragraph" w:customStyle="1" w:styleId="xl102">
    <w:name w:val="xl102"/>
    <w:basedOn w:val="Normal"/>
    <w:rsid w:val="00456E73"/>
    <w:pPr>
      <w:pBdr>
        <w:top w:val="single" w:sz="4" w:space="0" w:color="auto"/>
        <w:left w:val="single" w:sz="4" w:space="0" w:color="auto"/>
        <w:right w:val="single" w:sz="4" w:space="0" w:color="auto"/>
      </w:pBdr>
      <w:spacing w:before="100" w:beforeAutospacing="1" w:after="100" w:afterAutospacing="1"/>
      <w:jc w:val="right"/>
    </w:pPr>
    <w:rPr>
      <w:rFonts w:ascii="Bookman Old Style" w:hAnsi="Bookman Old Style"/>
      <w:sz w:val="18"/>
      <w:szCs w:val="18"/>
    </w:rPr>
  </w:style>
  <w:style w:type="paragraph" w:customStyle="1" w:styleId="xl103">
    <w:name w:val="xl103"/>
    <w:basedOn w:val="Normal"/>
    <w:rsid w:val="00456E73"/>
    <w:pPr>
      <w:pBdr>
        <w:top w:val="single" w:sz="4" w:space="0" w:color="auto"/>
        <w:left w:val="single" w:sz="4" w:space="0" w:color="auto"/>
        <w:right w:val="single" w:sz="4" w:space="0" w:color="auto"/>
      </w:pBdr>
      <w:spacing w:before="100" w:beforeAutospacing="1" w:after="100" w:afterAutospacing="1"/>
      <w:jc w:val="right"/>
    </w:pPr>
    <w:rPr>
      <w:rFonts w:ascii="Bookman Old Style" w:hAnsi="Bookman Old Style"/>
      <w:sz w:val="18"/>
      <w:szCs w:val="18"/>
    </w:rPr>
  </w:style>
  <w:style w:type="paragraph" w:customStyle="1" w:styleId="xl104">
    <w:name w:val="xl104"/>
    <w:basedOn w:val="Normal"/>
    <w:rsid w:val="00456E73"/>
    <w:pPr>
      <w:pBdr>
        <w:left w:val="single" w:sz="8" w:space="0" w:color="auto"/>
        <w:right w:val="single" w:sz="4" w:space="0" w:color="auto"/>
      </w:pBdr>
      <w:spacing w:before="100" w:beforeAutospacing="1" w:after="100" w:afterAutospacing="1"/>
      <w:jc w:val="center"/>
    </w:pPr>
    <w:rPr>
      <w:rFonts w:ascii="Bookman Old Style" w:hAnsi="Bookman Old Style"/>
      <w:b/>
      <w:bCs/>
      <w:sz w:val="18"/>
      <w:szCs w:val="18"/>
    </w:rPr>
  </w:style>
  <w:style w:type="paragraph" w:customStyle="1" w:styleId="xl105">
    <w:name w:val="xl105"/>
    <w:basedOn w:val="Normal"/>
    <w:rsid w:val="00456E73"/>
    <w:pPr>
      <w:pBdr>
        <w:left w:val="single" w:sz="4" w:space="0" w:color="auto"/>
        <w:right w:val="single" w:sz="4" w:space="0" w:color="auto"/>
      </w:pBdr>
      <w:spacing w:before="100" w:beforeAutospacing="1" w:after="100" w:afterAutospacing="1"/>
      <w:jc w:val="right"/>
    </w:pPr>
    <w:rPr>
      <w:rFonts w:ascii="Bookman Old Style" w:hAnsi="Bookman Old Style"/>
      <w:b/>
      <w:bCs/>
      <w:sz w:val="18"/>
      <w:szCs w:val="18"/>
    </w:rPr>
  </w:style>
  <w:style w:type="paragraph" w:customStyle="1" w:styleId="xl106">
    <w:name w:val="xl106"/>
    <w:basedOn w:val="Normal"/>
    <w:rsid w:val="00456E73"/>
    <w:pPr>
      <w:pBdr>
        <w:left w:val="single" w:sz="4" w:space="0" w:color="auto"/>
        <w:right w:val="single" w:sz="4" w:space="0" w:color="auto"/>
      </w:pBdr>
      <w:spacing w:before="100" w:beforeAutospacing="1" w:after="100" w:afterAutospacing="1"/>
      <w:jc w:val="right"/>
    </w:pPr>
    <w:rPr>
      <w:rFonts w:ascii="Bookman Old Style" w:hAnsi="Bookman Old Style"/>
      <w:b/>
      <w:bCs/>
      <w:sz w:val="18"/>
      <w:szCs w:val="18"/>
    </w:rPr>
  </w:style>
  <w:style w:type="paragraph" w:customStyle="1" w:styleId="xl107">
    <w:name w:val="xl107"/>
    <w:basedOn w:val="Normal"/>
    <w:rsid w:val="00456E73"/>
    <w:pPr>
      <w:pBdr>
        <w:left w:val="single" w:sz="4" w:space="0" w:color="auto"/>
        <w:right w:val="single" w:sz="8" w:space="0" w:color="auto"/>
      </w:pBdr>
      <w:spacing w:before="100" w:beforeAutospacing="1" w:after="100" w:afterAutospacing="1"/>
      <w:jc w:val="right"/>
    </w:pPr>
    <w:rPr>
      <w:rFonts w:ascii="Bookman Old Style" w:hAnsi="Bookman Old Style"/>
      <w:b/>
      <w:bCs/>
      <w:sz w:val="18"/>
      <w:szCs w:val="18"/>
    </w:rPr>
  </w:style>
  <w:style w:type="paragraph" w:customStyle="1" w:styleId="xl108">
    <w:name w:val="xl108"/>
    <w:basedOn w:val="Normal"/>
    <w:rsid w:val="00456E73"/>
    <w:pPr>
      <w:pBdr>
        <w:top w:val="single" w:sz="4" w:space="0" w:color="auto"/>
        <w:bottom w:val="single" w:sz="4" w:space="0" w:color="auto"/>
      </w:pBdr>
      <w:spacing w:before="100" w:beforeAutospacing="1" w:after="100" w:afterAutospacing="1"/>
      <w:jc w:val="right"/>
    </w:pPr>
    <w:rPr>
      <w:rFonts w:ascii="Bookman Old Style" w:hAnsi="Bookman Old Style"/>
      <w:sz w:val="18"/>
      <w:szCs w:val="18"/>
    </w:rPr>
  </w:style>
  <w:style w:type="paragraph" w:customStyle="1" w:styleId="xl109">
    <w:name w:val="xl109"/>
    <w:basedOn w:val="Normal"/>
    <w:rsid w:val="00456E73"/>
    <w:pPr>
      <w:pBdr>
        <w:top w:val="single" w:sz="4" w:space="0" w:color="auto"/>
        <w:bottom w:val="single" w:sz="4" w:space="0" w:color="auto"/>
      </w:pBdr>
      <w:spacing w:before="100" w:beforeAutospacing="1" w:after="100" w:afterAutospacing="1"/>
    </w:pPr>
    <w:rPr>
      <w:rFonts w:ascii="Bookman Old Style" w:hAnsi="Bookman Old Style"/>
      <w:sz w:val="18"/>
      <w:szCs w:val="18"/>
    </w:rPr>
  </w:style>
  <w:style w:type="paragraph" w:customStyle="1" w:styleId="xl110">
    <w:name w:val="xl110"/>
    <w:basedOn w:val="Normal"/>
    <w:rsid w:val="00456E73"/>
    <w:pPr>
      <w:pBdr>
        <w:top w:val="single" w:sz="4" w:space="0" w:color="auto"/>
        <w:left w:val="single" w:sz="4" w:space="0" w:color="auto"/>
        <w:right w:val="single" w:sz="8" w:space="0" w:color="auto"/>
      </w:pBdr>
      <w:spacing w:before="100" w:beforeAutospacing="1" w:after="100" w:afterAutospacing="1"/>
      <w:jc w:val="right"/>
    </w:pPr>
    <w:rPr>
      <w:rFonts w:ascii="Bookman Old Style" w:hAnsi="Bookman Old Style"/>
      <w:sz w:val="18"/>
      <w:szCs w:val="18"/>
    </w:rPr>
  </w:style>
  <w:style w:type="paragraph" w:customStyle="1" w:styleId="xl111">
    <w:name w:val="xl111"/>
    <w:basedOn w:val="Normal"/>
    <w:rsid w:val="00456E73"/>
    <w:pPr>
      <w:pBdr>
        <w:top w:val="single" w:sz="4" w:space="0" w:color="auto"/>
        <w:left w:val="single" w:sz="8" w:space="0" w:color="auto"/>
        <w:bottom w:val="single" w:sz="8" w:space="0" w:color="auto"/>
      </w:pBdr>
      <w:shd w:val="clear" w:color="000000" w:fill="C0C0C0"/>
      <w:spacing w:before="100" w:beforeAutospacing="1" w:after="100" w:afterAutospacing="1"/>
    </w:pPr>
    <w:rPr>
      <w:rFonts w:ascii="Bookman Old Style" w:hAnsi="Bookman Old Style"/>
      <w:sz w:val="18"/>
      <w:szCs w:val="18"/>
    </w:rPr>
  </w:style>
  <w:style w:type="paragraph" w:customStyle="1" w:styleId="xl112">
    <w:name w:val="xl112"/>
    <w:basedOn w:val="Normal"/>
    <w:rsid w:val="00456E73"/>
    <w:pPr>
      <w:pBdr>
        <w:top w:val="single" w:sz="4" w:space="0" w:color="auto"/>
        <w:bottom w:val="single" w:sz="8" w:space="0" w:color="auto"/>
      </w:pBdr>
      <w:shd w:val="clear" w:color="000000" w:fill="C0C0C0"/>
      <w:spacing w:before="100" w:beforeAutospacing="1" w:after="100" w:afterAutospacing="1"/>
      <w:jc w:val="right"/>
    </w:pPr>
    <w:rPr>
      <w:rFonts w:ascii="Bookman Old Style" w:hAnsi="Bookman Old Style"/>
      <w:sz w:val="18"/>
      <w:szCs w:val="18"/>
    </w:rPr>
  </w:style>
  <w:style w:type="paragraph" w:customStyle="1" w:styleId="xl113">
    <w:name w:val="xl113"/>
    <w:basedOn w:val="Normal"/>
    <w:rsid w:val="00456E73"/>
    <w:pPr>
      <w:pBdr>
        <w:top w:val="single" w:sz="4" w:space="0" w:color="auto"/>
        <w:bottom w:val="single" w:sz="8" w:space="0" w:color="auto"/>
      </w:pBdr>
      <w:shd w:val="clear" w:color="000000" w:fill="C0C0C0"/>
      <w:spacing w:before="100" w:beforeAutospacing="1" w:after="100" w:afterAutospacing="1"/>
      <w:jc w:val="right"/>
    </w:pPr>
    <w:rPr>
      <w:rFonts w:ascii="Bookman Old Style" w:hAnsi="Bookman Old Style"/>
      <w:sz w:val="18"/>
      <w:szCs w:val="18"/>
    </w:rPr>
  </w:style>
  <w:style w:type="paragraph" w:customStyle="1" w:styleId="xl114">
    <w:name w:val="xl114"/>
    <w:basedOn w:val="Normal"/>
    <w:rsid w:val="00456E73"/>
    <w:pPr>
      <w:pBdr>
        <w:top w:val="single" w:sz="4" w:space="0" w:color="auto"/>
        <w:bottom w:val="single" w:sz="8" w:space="0" w:color="auto"/>
        <w:right w:val="single" w:sz="8" w:space="0" w:color="auto"/>
      </w:pBdr>
      <w:shd w:val="clear" w:color="000000" w:fill="C0C0C0"/>
      <w:spacing w:before="100" w:beforeAutospacing="1" w:after="100" w:afterAutospacing="1"/>
      <w:jc w:val="right"/>
    </w:pPr>
    <w:rPr>
      <w:rFonts w:ascii="Bookman Old Style" w:hAnsi="Bookman Old Style"/>
      <w:sz w:val="18"/>
      <w:szCs w:val="18"/>
    </w:rPr>
  </w:style>
  <w:style w:type="paragraph" w:customStyle="1" w:styleId="xl115">
    <w:name w:val="xl115"/>
    <w:basedOn w:val="Normal"/>
    <w:rsid w:val="00456E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18"/>
      <w:szCs w:val="18"/>
    </w:rPr>
  </w:style>
  <w:style w:type="paragraph" w:customStyle="1" w:styleId="xl116">
    <w:name w:val="xl116"/>
    <w:basedOn w:val="Normal"/>
    <w:rsid w:val="00456E7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Bookman Old Style" w:hAnsi="Bookman Old Style"/>
      <w:sz w:val="18"/>
      <w:szCs w:val="18"/>
    </w:rPr>
  </w:style>
  <w:style w:type="paragraph" w:customStyle="1" w:styleId="xl117">
    <w:name w:val="xl117"/>
    <w:basedOn w:val="Normal"/>
    <w:rsid w:val="00456E73"/>
    <w:pPr>
      <w:pBdr>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18"/>
      <w:szCs w:val="18"/>
    </w:rPr>
  </w:style>
  <w:style w:type="paragraph" w:customStyle="1" w:styleId="xl118">
    <w:name w:val="xl118"/>
    <w:basedOn w:val="Normal"/>
    <w:rsid w:val="00456E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olor w:val="FF0000"/>
      <w:sz w:val="18"/>
      <w:szCs w:val="18"/>
    </w:rPr>
  </w:style>
  <w:style w:type="paragraph" w:customStyle="1" w:styleId="xl119">
    <w:name w:val="xl119"/>
    <w:basedOn w:val="Normal"/>
    <w:rsid w:val="00456E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Bookman Old Style" w:hAnsi="Bookman Old Style"/>
      <w:sz w:val="18"/>
      <w:szCs w:val="18"/>
    </w:rPr>
  </w:style>
  <w:style w:type="paragraph" w:customStyle="1" w:styleId="xl120">
    <w:name w:val="xl120"/>
    <w:basedOn w:val="Normal"/>
    <w:rsid w:val="00456E73"/>
    <w:pPr>
      <w:pBdr>
        <w:top w:val="single" w:sz="4" w:space="0" w:color="auto"/>
        <w:bottom w:val="single" w:sz="4" w:space="0" w:color="auto"/>
      </w:pBdr>
      <w:shd w:val="clear" w:color="000000" w:fill="C0C0C0"/>
      <w:spacing w:before="100" w:beforeAutospacing="1" w:after="100" w:afterAutospacing="1"/>
      <w:jc w:val="right"/>
    </w:pPr>
    <w:rPr>
      <w:rFonts w:ascii="Bookman Old Style" w:hAnsi="Bookman Old Style"/>
      <w:i/>
      <w:iCs/>
      <w:sz w:val="18"/>
      <w:szCs w:val="18"/>
    </w:rPr>
  </w:style>
  <w:style w:type="paragraph" w:customStyle="1" w:styleId="xl121">
    <w:name w:val="xl121"/>
    <w:basedOn w:val="Normal"/>
    <w:rsid w:val="00456E73"/>
    <w:pPr>
      <w:spacing w:before="100" w:beforeAutospacing="1" w:after="100" w:afterAutospacing="1"/>
    </w:pPr>
    <w:rPr>
      <w:rFonts w:ascii="Bookman Old Style" w:hAnsi="Bookman Old Style"/>
      <w:b/>
      <w:bCs/>
      <w:sz w:val="18"/>
      <w:szCs w:val="18"/>
    </w:rPr>
  </w:style>
  <w:style w:type="paragraph" w:customStyle="1" w:styleId="xl122">
    <w:name w:val="xl122"/>
    <w:basedOn w:val="Normal"/>
    <w:rsid w:val="00456E73"/>
    <w:pPr>
      <w:spacing w:before="100" w:beforeAutospacing="1" w:after="100" w:afterAutospacing="1"/>
      <w:jc w:val="right"/>
    </w:pPr>
    <w:rPr>
      <w:rFonts w:ascii="Bookman Old Style" w:hAnsi="Bookman Old Style"/>
      <w:b/>
      <w:bCs/>
      <w:sz w:val="18"/>
      <w:szCs w:val="18"/>
    </w:rPr>
  </w:style>
  <w:style w:type="paragraph" w:customStyle="1" w:styleId="xl123">
    <w:name w:val="xl123"/>
    <w:basedOn w:val="Normal"/>
    <w:rsid w:val="00456E73"/>
    <w:pPr>
      <w:spacing w:before="100" w:beforeAutospacing="1" w:after="100" w:afterAutospacing="1"/>
      <w:jc w:val="right"/>
    </w:pPr>
    <w:rPr>
      <w:rFonts w:ascii="Bookman Old Style" w:hAnsi="Bookman Old Style"/>
      <w:b/>
      <w:bCs/>
      <w:sz w:val="18"/>
      <w:szCs w:val="18"/>
    </w:rPr>
  </w:style>
  <w:style w:type="paragraph" w:customStyle="1" w:styleId="xl124">
    <w:name w:val="xl124"/>
    <w:basedOn w:val="Normal"/>
    <w:rsid w:val="00456E73"/>
    <w:pPr>
      <w:pBdr>
        <w:bottom w:val="single" w:sz="4" w:space="0" w:color="auto"/>
      </w:pBdr>
      <w:spacing w:before="100" w:beforeAutospacing="1" w:after="100" w:afterAutospacing="1"/>
      <w:jc w:val="right"/>
    </w:pPr>
    <w:rPr>
      <w:rFonts w:ascii="Bookman Old Style" w:hAnsi="Bookman Old Style"/>
      <w:sz w:val="18"/>
      <w:szCs w:val="18"/>
    </w:rPr>
  </w:style>
  <w:style w:type="paragraph" w:customStyle="1" w:styleId="xl125">
    <w:name w:val="xl125"/>
    <w:basedOn w:val="Normal"/>
    <w:rsid w:val="00456E73"/>
    <w:pPr>
      <w:pBdr>
        <w:bottom w:val="single" w:sz="8" w:space="0" w:color="auto"/>
      </w:pBdr>
      <w:spacing w:before="100" w:beforeAutospacing="1" w:after="100" w:afterAutospacing="1"/>
      <w:jc w:val="right"/>
    </w:pPr>
    <w:rPr>
      <w:rFonts w:ascii="Bookman Old Style" w:hAnsi="Bookman Old Style"/>
      <w:sz w:val="18"/>
      <w:szCs w:val="18"/>
    </w:rPr>
  </w:style>
  <w:style w:type="paragraph" w:customStyle="1" w:styleId="xl126">
    <w:name w:val="xl126"/>
    <w:basedOn w:val="Normal"/>
    <w:rsid w:val="00456E73"/>
    <w:pPr>
      <w:pBdr>
        <w:bottom w:val="single" w:sz="8" w:space="0" w:color="auto"/>
      </w:pBdr>
      <w:spacing w:before="100" w:beforeAutospacing="1" w:after="100" w:afterAutospacing="1"/>
    </w:pPr>
    <w:rPr>
      <w:rFonts w:ascii="Bookman Old Style" w:hAnsi="Bookman Old Style"/>
      <w:sz w:val="18"/>
      <w:szCs w:val="18"/>
    </w:rPr>
  </w:style>
  <w:style w:type="paragraph" w:customStyle="1" w:styleId="xl127">
    <w:name w:val="xl127"/>
    <w:basedOn w:val="Normal"/>
    <w:rsid w:val="00456E73"/>
    <w:pPr>
      <w:spacing w:before="100" w:beforeAutospacing="1" w:after="100" w:afterAutospacing="1"/>
    </w:pPr>
    <w:rPr>
      <w:rFonts w:ascii="Bookman Old Style" w:hAnsi="Bookman Old Style"/>
      <w:sz w:val="18"/>
      <w:szCs w:val="18"/>
    </w:rPr>
  </w:style>
  <w:style w:type="paragraph" w:customStyle="1" w:styleId="xl128">
    <w:name w:val="xl128"/>
    <w:basedOn w:val="Normal"/>
    <w:rsid w:val="00456E73"/>
    <w:pPr>
      <w:shd w:val="clear" w:color="000000" w:fill="FFFF00"/>
      <w:spacing w:before="100" w:beforeAutospacing="1" w:after="100" w:afterAutospacing="1"/>
    </w:pPr>
    <w:rPr>
      <w:rFonts w:ascii="Bookman Old Style" w:hAnsi="Bookman Old Style"/>
      <w:sz w:val="18"/>
      <w:szCs w:val="18"/>
    </w:rPr>
  </w:style>
  <w:style w:type="paragraph" w:customStyle="1" w:styleId="xl129">
    <w:name w:val="xl129"/>
    <w:basedOn w:val="Normal"/>
    <w:rsid w:val="00456E73"/>
    <w:pPr>
      <w:shd w:val="clear" w:color="000000" w:fill="FFFF00"/>
      <w:spacing w:before="100" w:beforeAutospacing="1" w:after="100" w:afterAutospacing="1"/>
      <w:jc w:val="right"/>
    </w:pPr>
    <w:rPr>
      <w:rFonts w:ascii="Bookman Old Style" w:hAnsi="Bookman Old Style"/>
      <w:sz w:val="18"/>
      <w:szCs w:val="18"/>
    </w:rPr>
  </w:style>
  <w:style w:type="paragraph" w:customStyle="1" w:styleId="xl130">
    <w:name w:val="xl130"/>
    <w:basedOn w:val="Normal"/>
    <w:rsid w:val="00456E73"/>
    <w:pPr>
      <w:spacing w:before="100" w:beforeAutospacing="1" w:after="100" w:afterAutospacing="1"/>
    </w:pPr>
    <w:rPr>
      <w:rFonts w:ascii="Bookman Old Style" w:hAnsi="Bookman Old Style"/>
      <w:sz w:val="18"/>
      <w:szCs w:val="18"/>
    </w:rPr>
  </w:style>
  <w:style w:type="paragraph" w:customStyle="1" w:styleId="xl131">
    <w:name w:val="xl131"/>
    <w:basedOn w:val="Normal"/>
    <w:rsid w:val="00456E73"/>
    <w:pPr>
      <w:pBdr>
        <w:bottom w:val="double" w:sz="6" w:space="0" w:color="auto"/>
      </w:pBdr>
      <w:shd w:val="clear" w:color="000000" w:fill="FFFF00"/>
      <w:spacing w:before="100" w:beforeAutospacing="1" w:after="100" w:afterAutospacing="1"/>
      <w:jc w:val="center"/>
    </w:pPr>
    <w:rPr>
      <w:rFonts w:ascii="Bookman Old Style" w:hAnsi="Bookman Old Style"/>
      <w:b/>
      <w:bCs/>
      <w:sz w:val="18"/>
      <w:szCs w:val="18"/>
    </w:rPr>
  </w:style>
  <w:style w:type="paragraph" w:customStyle="1" w:styleId="xl132">
    <w:name w:val="xl132"/>
    <w:basedOn w:val="Normal"/>
    <w:rsid w:val="00456E73"/>
    <w:pPr>
      <w:pBdr>
        <w:bottom w:val="double" w:sz="6" w:space="0" w:color="auto"/>
      </w:pBdr>
      <w:spacing w:before="100" w:beforeAutospacing="1" w:after="100" w:afterAutospacing="1"/>
      <w:jc w:val="center"/>
    </w:pPr>
    <w:rPr>
      <w:rFonts w:ascii="Arial" w:hAnsi="Arial" w:cs="Arial"/>
      <w:sz w:val="18"/>
      <w:szCs w:val="18"/>
    </w:rPr>
  </w:style>
  <w:style w:type="paragraph" w:customStyle="1" w:styleId="xl133">
    <w:name w:val="xl133"/>
    <w:basedOn w:val="Normal"/>
    <w:rsid w:val="00456E73"/>
    <w:pPr>
      <w:pBdr>
        <w:bottom w:val="double" w:sz="6" w:space="0" w:color="auto"/>
      </w:pBdr>
      <w:shd w:val="clear" w:color="000000" w:fill="CCFFCC"/>
      <w:spacing w:before="100" w:beforeAutospacing="1" w:after="100" w:afterAutospacing="1"/>
      <w:jc w:val="center"/>
    </w:pPr>
    <w:rPr>
      <w:rFonts w:ascii="Bookman Old Style" w:hAnsi="Bookman Old Style"/>
      <w:b/>
      <w:bCs/>
      <w:sz w:val="18"/>
      <w:szCs w:val="18"/>
    </w:rPr>
  </w:style>
  <w:style w:type="paragraph" w:customStyle="1" w:styleId="xl134">
    <w:name w:val="xl134"/>
    <w:basedOn w:val="Normal"/>
    <w:rsid w:val="00456E73"/>
    <w:pPr>
      <w:pBdr>
        <w:bottom w:val="double" w:sz="6" w:space="0" w:color="auto"/>
      </w:pBdr>
      <w:shd w:val="clear" w:color="000000" w:fill="CCFFCC"/>
      <w:spacing w:before="100" w:beforeAutospacing="1" w:after="100" w:afterAutospacing="1"/>
      <w:jc w:val="center"/>
    </w:pPr>
    <w:rPr>
      <w:rFonts w:ascii="Arial" w:hAnsi="Arial" w:cs="Arial"/>
      <w:sz w:val="18"/>
      <w:szCs w:val="18"/>
    </w:rPr>
  </w:style>
  <w:style w:type="paragraph" w:customStyle="1" w:styleId="xl135">
    <w:name w:val="xl135"/>
    <w:basedOn w:val="Normal"/>
    <w:rsid w:val="00456E73"/>
    <w:pPr>
      <w:spacing w:before="100" w:beforeAutospacing="1" w:after="100" w:afterAutospacing="1"/>
    </w:pPr>
    <w:rPr>
      <w:rFonts w:ascii="Arial" w:hAnsi="Arial" w:cs="Arial"/>
      <w:sz w:val="18"/>
      <w:szCs w:val="18"/>
    </w:rPr>
  </w:style>
  <w:style w:type="table" w:styleId="TableGrid">
    <w:name w:val="Table Grid"/>
    <w:basedOn w:val="TableNormal"/>
    <w:rsid w:val="004152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037D25"/>
  </w:style>
  <w:style w:type="character" w:styleId="CommentReference">
    <w:name w:val="annotation reference"/>
    <w:basedOn w:val="DefaultParagraphFont"/>
    <w:semiHidden/>
    <w:unhideWhenUsed/>
    <w:rsid w:val="00B21D60"/>
    <w:rPr>
      <w:sz w:val="16"/>
      <w:szCs w:val="16"/>
    </w:rPr>
  </w:style>
  <w:style w:type="paragraph" w:styleId="CommentText">
    <w:name w:val="annotation text"/>
    <w:basedOn w:val="Normal"/>
    <w:link w:val="CommentTextChar"/>
    <w:semiHidden/>
    <w:unhideWhenUsed/>
    <w:rsid w:val="00B21D60"/>
  </w:style>
  <w:style w:type="character" w:customStyle="1" w:styleId="CommentTextChar">
    <w:name w:val="Comment Text Char"/>
    <w:basedOn w:val="DefaultParagraphFont"/>
    <w:link w:val="CommentText"/>
    <w:semiHidden/>
    <w:rsid w:val="00B21D60"/>
  </w:style>
  <w:style w:type="paragraph" w:styleId="CommentSubject">
    <w:name w:val="annotation subject"/>
    <w:basedOn w:val="CommentText"/>
    <w:next w:val="CommentText"/>
    <w:link w:val="CommentSubjectChar"/>
    <w:semiHidden/>
    <w:unhideWhenUsed/>
    <w:rsid w:val="00B21D60"/>
    <w:rPr>
      <w:b/>
      <w:bCs/>
    </w:rPr>
  </w:style>
  <w:style w:type="character" w:customStyle="1" w:styleId="CommentSubjectChar">
    <w:name w:val="Comment Subject Char"/>
    <w:basedOn w:val="CommentTextChar"/>
    <w:link w:val="CommentSubject"/>
    <w:semiHidden/>
    <w:rsid w:val="00B21D60"/>
    <w:rPr>
      <w:b/>
      <w:bCs/>
    </w:rPr>
  </w:style>
  <w:style w:type="paragraph" w:customStyle="1" w:styleId="HdrFtr">
    <w:name w:val="HdrFtr"/>
    <w:basedOn w:val="Normal"/>
    <w:rsid w:val="00F3312A"/>
    <w:pPr>
      <w:widowControl w:val="0"/>
      <w:tabs>
        <w:tab w:val="center" w:pos="5040"/>
        <w:tab w:val="right" w:pos="10080"/>
        <w:tab w:val="right" w:pos="13680"/>
      </w:tabs>
      <w:autoSpaceDE w:val="0"/>
      <w:autoSpaceDN w:val="0"/>
      <w:adjustRightInd w:val="0"/>
    </w:pPr>
    <w:rPr>
      <w:rFonts w:ascii="Times" w:hAnsi="Time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8061">
      <w:bodyDiv w:val="1"/>
      <w:marLeft w:val="0"/>
      <w:marRight w:val="0"/>
      <w:marTop w:val="0"/>
      <w:marBottom w:val="0"/>
      <w:divBdr>
        <w:top w:val="none" w:sz="0" w:space="0" w:color="auto"/>
        <w:left w:val="none" w:sz="0" w:space="0" w:color="auto"/>
        <w:bottom w:val="none" w:sz="0" w:space="0" w:color="auto"/>
        <w:right w:val="none" w:sz="0" w:space="0" w:color="auto"/>
      </w:divBdr>
    </w:div>
    <w:div w:id="8603257">
      <w:bodyDiv w:val="1"/>
      <w:marLeft w:val="0"/>
      <w:marRight w:val="0"/>
      <w:marTop w:val="0"/>
      <w:marBottom w:val="0"/>
      <w:divBdr>
        <w:top w:val="none" w:sz="0" w:space="0" w:color="auto"/>
        <w:left w:val="none" w:sz="0" w:space="0" w:color="auto"/>
        <w:bottom w:val="none" w:sz="0" w:space="0" w:color="auto"/>
        <w:right w:val="none" w:sz="0" w:space="0" w:color="auto"/>
      </w:divBdr>
    </w:div>
    <w:div w:id="82071162">
      <w:bodyDiv w:val="1"/>
      <w:marLeft w:val="0"/>
      <w:marRight w:val="0"/>
      <w:marTop w:val="0"/>
      <w:marBottom w:val="0"/>
      <w:divBdr>
        <w:top w:val="none" w:sz="0" w:space="0" w:color="auto"/>
        <w:left w:val="none" w:sz="0" w:space="0" w:color="auto"/>
        <w:bottom w:val="none" w:sz="0" w:space="0" w:color="auto"/>
        <w:right w:val="none" w:sz="0" w:space="0" w:color="auto"/>
      </w:divBdr>
    </w:div>
    <w:div w:id="143399296">
      <w:bodyDiv w:val="1"/>
      <w:marLeft w:val="0"/>
      <w:marRight w:val="0"/>
      <w:marTop w:val="0"/>
      <w:marBottom w:val="0"/>
      <w:divBdr>
        <w:top w:val="none" w:sz="0" w:space="0" w:color="auto"/>
        <w:left w:val="none" w:sz="0" w:space="0" w:color="auto"/>
        <w:bottom w:val="none" w:sz="0" w:space="0" w:color="auto"/>
        <w:right w:val="none" w:sz="0" w:space="0" w:color="auto"/>
      </w:divBdr>
    </w:div>
    <w:div w:id="167139140">
      <w:bodyDiv w:val="1"/>
      <w:marLeft w:val="0"/>
      <w:marRight w:val="0"/>
      <w:marTop w:val="0"/>
      <w:marBottom w:val="0"/>
      <w:divBdr>
        <w:top w:val="none" w:sz="0" w:space="0" w:color="auto"/>
        <w:left w:val="none" w:sz="0" w:space="0" w:color="auto"/>
        <w:bottom w:val="none" w:sz="0" w:space="0" w:color="auto"/>
        <w:right w:val="none" w:sz="0" w:space="0" w:color="auto"/>
      </w:divBdr>
    </w:div>
    <w:div w:id="252322510">
      <w:bodyDiv w:val="1"/>
      <w:marLeft w:val="0"/>
      <w:marRight w:val="0"/>
      <w:marTop w:val="0"/>
      <w:marBottom w:val="0"/>
      <w:divBdr>
        <w:top w:val="none" w:sz="0" w:space="0" w:color="auto"/>
        <w:left w:val="none" w:sz="0" w:space="0" w:color="auto"/>
        <w:bottom w:val="none" w:sz="0" w:space="0" w:color="auto"/>
        <w:right w:val="none" w:sz="0" w:space="0" w:color="auto"/>
      </w:divBdr>
    </w:div>
    <w:div w:id="259721230">
      <w:bodyDiv w:val="1"/>
      <w:marLeft w:val="0"/>
      <w:marRight w:val="0"/>
      <w:marTop w:val="0"/>
      <w:marBottom w:val="0"/>
      <w:divBdr>
        <w:top w:val="none" w:sz="0" w:space="0" w:color="auto"/>
        <w:left w:val="none" w:sz="0" w:space="0" w:color="auto"/>
        <w:bottom w:val="none" w:sz="0" w:space="0" w:color="auto"/>
        <w:right w:val="none" w:sz="0" w:space="0" w:color="auto"/>
      </w:divBdr>
    </w:div>
    <w:div w:id="319232329">
      <w:bodyDiv w:val="1"/>
      <w:marLeft w:val="0"/>
      <w:marRight w:val="0"/>
      <w:marTop w:val="0"/>
      <w:marBottom w:val="0"/>
      <w:divBdr>
        <w:top w:val="none" w:sz="0" w:space="0" w:color="auto"/>
        <w:left w:val="none" w:sz="0" w:space="0" w:color="auto"/>
        <w:bottom w:val="none" w:sz="0" w:space="0" w:color="auto"/>
        <w:right w:val="none" w:sz="0" w:space="0" w:color="auto"/>
      </w:divBdr>
    </w:div>
    <w:div w:id="340133143">
      <w:bodyDiv w:val="1"/>
      <w:marLeft w:val="0"/>
      <w:marRight w:val="0"/>
      <w:marTop w:val="0"/>
      <w:marBottom w:val="0"/>
      <w:divBdr>
        <w:top w:val="none" w:sz="0" w:space="0" w:color="auto"/>
        <w:left w:val="none" w:sz="0" w:space="0" w:color="auto"/>
        <w:bottom w:val="none" w:sz="0" w:space="0" w:color="auto"/>
        <w:right w:val="none" w:sz="0" w:space="0" w:color="auto"/>
      </w:divBdr>
    </w:div>
    <w:div w:id="464205059">
      <w:bodyDiv w:val="1"/>
      <w:marLeft w:val="0"/>
      <w:marRight w:val="0"/>
      <w:marTop w:val="0"/>
      <w:marBottom w:val="0"/>
      <w:divBdr>
        <w:top w:val="none" w:sz="0" w:space="0" w:color="auto"/>
        <w:left w:val="none" w:sz="0" w:space="0" w:color="auto"/>
        <w:bottom w:val="none" w:sz="0" w:space="0" w:color="auto"/>
        <w:right w:val="none" w:sz="0" w:space="0" w:color="auto"/>
      </w:divBdr>
    </w:div>
    <w:div w:id="469400440">
      <w:bodyDiv w:val="1"/>
      <w:marLeft w:val="0"/>
      <w:marRight w:val="0"/>
      <w:marTop w:val="0"/>
      <w:marBottom w:val="0"/>
      <w:divBdr>
        <w:top w:val="none" w:sz="0" w:space="0" w:color="auto"/>
        <w:left w:val="none" w:sz="0" w:space="0" w:color="auto"/>
        <w:bottom w:val="none" w:sz="0" w:space="0" w:color="auto"/>
        <w:right w:val="none" w:sz="0" w:space="0" w:color="auto"/>
      </w:divBdr>
    </w:div>
    <w:div w:id="566650229">
      <w:bodyDiv w:val="1"/>
      <w:marLeft w:val="0"/>
      <w:marRight w:val="0"/>
      <w:marTop w:val="0"/>
      <w:marBottom w:val="0"/>
      <w:divBdr>
        <w:top w:val="none" w:sz="0" w:space="0" w:color="auto"/>
        <w:left w:val="none" w:sz="0" w:space="0" w:color="auto"/>
        <w:bottom w:val="none" w:sz="0" w:space="0" w:color="auto"/>
        <w:right w:val="none" w:sz="0" w:space="0" w:color="auto"/>
      </w:divBdr>
    </w:div>
    <w:div w:id="566839854">
      <w:bodyDiv w:val="1"/>
      <w:marLeft w:val="0"/>
      <w:marRight w:val="0"/>
      <w:marTop w:val="0"/>
      <w:marBottom w:val="0"/>
      <w:divBdr>
        <w:top w:val="none" w:sz="0" w:space="0" w:color="auto"/>
        <w:left w:val="none" w:sz="0" w:space="0" w:color="auto"/>
        <w:bottom w:val="none" w:sz="0" w:space="0" w:color="auto"/>
        <w:right w:val="none" w:sz="0" w:space="0" w:color="auto"/>
      </w:divBdr>
    </w:div>
    <w:div w:id="580523791">
      <w:bodyDiv w:val="1"/>
      <w:marLeft w:val="0"/>
      <w:marRight w:val="0"/>
      <w:marTop w:val="0"/>
      <w:marBottom w:val="0"/>
      <w:divBdr>
        <w:top w:val="none" w:sz="0" w:space="0" w:color="auto"/>
        <w:left w:val="none" w:sz="0" w:space="0" w:color="auto"/>
        <w:bottom w:val="none" w:sz="0" w:space="0" w:color="auto"/>
        <w:right w:val="none" w:sz="0" w:space="0" w:color="auto"/>
      </w:divBdr>
    </w:div>
    <w:div w:id="613171649">
      <w:bodyDiv w:val="1"/>
      <w:marLeft w:val="0"/>
      <w:marRight w:val="0"/>
      <w:marTop w:val="0"/>
      <w:marBottom w:val="0"/>
      <w:divBdr>
        <w:top w:val="none" w:sz="0" w:space="0" w:color="auto"/>
        <w:left w:val="none" w:sz="0" w:space="0" w:color="auto"/>
        <w:bottom w:val="none" w:sz="0" w:space="0" w:color="auto"/>
        <w:right w:val="none" w:sz="0" w:space="0" w:color="auto"/>
      </w:divBdr>
    </w:div>
    <w:div w:id="622535718">
      <w:bodyDiv w:val="1"/>
      <w:marLeft w:val="0"/>
      <w:marRight w:val="0"/>
      <w:marTop w:val="0"/>
      <w:marBottom w:val="0"/>
      <w:divBdr>
        <w:top w:val="none" w:sz="0" w:space="0" w:color="auto"/>
        <w:left w:val="none" w:sz="0" w:space="0" w:color="auto"/>
        <w:bottom w:val="none" w:sz="0" w:space="0" w:color="auto"/>
        <w:right w:val="none" w:sz="0" w:space="0" w:color="auto"/>
      </w:divBdr>
    </w:div>
    <w:div w:id="623465669">
      <w:bodyDiv w:val="1"/>
      <w:marLeft w:val="0"/>
      <w:marRight w:val="0"/>
      <w:marTop w:val="0"/>
      <w:marBottom w:val="0"/>
      <w:divBdr>
        <w:top w:val="none" w:sz="0" w:space="0" w:color="auto"/>
        <w:left w:val="none" w:sz="0" w:space="0" w:color="auto"/>
        <w:bottom w:val="none" w:sz="0" w:space="0" w:color="auto"/>
        <w:right w:val="none" w:sz="0" w:space="0" w:color="auto"/>
      </w:divBdr>
    </w:div>
    <w:div w:id="678509218">
      <w:bodyDiv w:val="1"/>
      <w:marLeft w:val="0"/>
      <w:marRight w:val="0"/>
      <w:marTop w:val="0"/>
      <w:marBottom w:val="0"/>
      <w:divBdr>
        <w:top w:val="none" w:sz="0" w:space="0" w:color="auto"/>
        <w:left w:val="none" w:sz="0" w:space="0" w:color="auto"/>
        <w:bottom w:val="none" w:sz="0" w:space="0" w:color="auto"/>
        <w:right w:val="none" w:sz="0" w:space="0" w:color="auto"/>
      </w:divBdr>
    </w:div>
    <w:div w:id="784932023">
      <w:bodyDiv w:val="1"/>
      <w:marLeft w:val="0"/>
      <w:marRight w:val="0"/>
      <w:marTop w:val="0"/>
      <w:marBottom w:val="0"/>
      <w:divBdr>
        <w:top w:val="none" w:sz="0" w:space="0" w:color="auto"/>
        <w:left w:val="none" w:sz="0" w:space="0" w:color="auto"/>
        <w:bottom w:val="none" w:sz="0" w:space="0" w:color="auto"/>
        <w:right w:val="none" w:sz="0" w:space="0" w:color="auto"/>
      </w:divBdr>
    </w:div>
    <w:div w:id="811993066">
      <w:bodyDiv w:val="1"/>
      <w:marLeft w:val="0"/>
      <w:marRight w:val="0"/>
      <w:marTop w:val="0"/>
      <w:marBottom w:val="0"/>
      <w:divBdr>
        <w:top w:val="none" w:sz="0" w:space="0" w:color="auto"/>
        <w:left w:val="none" w:sz="0" w:space="0" w:color="auto"/>
        <w:bottom w:val="none" w:sz="0" w:space="0" w:color="auto"/>
        <w:right w:val="none" w:sz="0" w:space="0" w:color="auto"/>
      </w:divBdr>
    </w:div>
    <w:div w:id="913783329">
      <w:bodyDiv w:val="1"/>
      <w:marLeft w:val="0"/>
      <w:marRight w:val="0"/>
      <w:marTop w:val="0"/>
      <w:marBottom w:val="0"/>
      <w:divBdr>
        <w:top w:val="none" w:sz="0" w:space="0" w:color="auto"/>
        <w:left w:val="none" w:sz="0" w:space="0" w:color="auto"/>
        <w:bottom w:val="none" w:sz="0" w:space="0" w:color="auto"/>
        <w:right w:val="none" w:sz="0" w:space="0" w:color="auto"/>
      </w:divBdr>
    </w:div>
    <w:div w:id="914120468">
      <w:bodyDiv w:val="1"/>
      <w:marLeft w:val="0"/>
      <w:marRight w:val="0"/>
      <w:marTop w:val="0"/>
      <w:marBottom w:val="0"/>
      <w:divBdr>
        <w:top w:val="none" w:sz="0" w:space="0" w:color="auto"/>
        <w:left w:val="none" w:sz="0" w:space="0" w:color="auto"/>
        <w:bottom w:val="none" w:sz="0" w:space="0" w:color="auto"/>
        <w:right w:val="none" w:sz="0" w:space="0" w:color="auto"/>
      </w:divBdr>
    </w:div>
    <w:div w:id="960376504">
      <w:bodyDiv w:val="1"/>
      <w:marLeft w:val="0"/>
      <w:marRight w:val="0"/>
      <w:marTop w:val="0"/>
      <w:marBottom w:val="0"/>
      <w:divBdr>
        <w:top w:val="none" w:sz="0" w:space="0" w:color="auto"/>
        <w:left w:val="none" w:sz="0" w:space="0" w:color="auto"/>
        <w:bottom w:val="none" w:sz="0" w:space="0" w:color="auto"/>
        <w:right w:val="none" w:sz="0" w:space="0" w:color="auto"/>
      </w:divBdr>
    </w:div>
    <w:div w:id="961114531">
      <w:bodyDiv w:val="1"/>
      <w:marLeft w:val="0"/>
      <w:marRight w:val="0"/>
      <w:marTop w:val="0"/>
      <w:marBottom w:val="0"/>
      <w:divBdr>
        <w:top w:val="none" w:sz="0" w:space="0" w:color="auto"/>
        <w:left w:val="none" w:sz="0" w:space="0" w:color="auto"/>
        <w:bottom w:val="none" w:sz="0" w:space="0" w:color="auto"/>
        <w:right w:val="none" w:sz="0" w:space="0" w:color="auto"/>
      </w:divBdr>
    </w:div>
    <w:div w:id="970593003">
      <w:bodyDiv w:val="1"/>
      <w:marLeft w:val="0"/>
      <w:marRight w:val="0"/>
      <w:marTop w:val="0"/>
      <w:marBottom w:val="0"/>
      <w:divBdr>
        <w:top w:val="none" w:sz="0" w:space="0" w:color="auto"/>
        <w:left w:val="none" w:sz="0" w:space="0" w:color="auto"/>
        <w:bottom w:val="none" w:sz="0" w:space="0" w:color="auto"/>
        <w:right w:val="none" w:sz="0" w:space="0" w:color="auto"/>
      </w:divBdr>
    </w:div>
    <w:div w:id="980813670">
      <w:bodyDiv w:val="1"/>
      <w:marLeft w:val="0"/>
      <w:marRight w:val="0"/>
      <w:marTop w:val="0"/>
      <w:marBottom w:val="0"/>
      <w:divBdr>
        <w:top w:val="none" w:sz="0" w:space="0" w:color="auto"/>
        <w:left w:val="none" w:sz="0" w:space="0" w:color="auto"/>
        <w:bottom w:val="none" w:sz="0" w:space="0" w:color="auto"/>
        <w:right w:val="none" w:sz="0" w:space="0" w:color="auto"/>
      </w:divBdr>
    </w:div>
    <w:div w:id="1004475479">
      <w:bodyDiv w:val="1"/>
      <w:marLeft w:val="0"/>
      <w:marRight w:val="0"/>
      <w:marTop w:val="0"/>
      <w:marBottom w:val="0"/>
      <w:divBdr>
        <w:top w:val="none" w:sz="0" w:space="0" w:color="auto"/>
        <w:left w:val="none" w:sz="0" w:space="0" w:color="auto"/>
        <w:bottom w:val="none" w:sz="0" w:space="0" w:color="auto"/>
        <w:right w:val="none" w:sz="0" w:space="0" w:color="auto"/>
      </w:divBdr>
    </w:div>
    <w:div w:id="1015840208">
      <w:bodyDiv w:val="1"/>
      <w:marLeft w:val="0"/>
      <w:marRight w:val="0"/>
      <w:marTop w:val="0"/>
      <w:marBottom w:val="0"/>
      <w:divBdr>
        <w:top w:val="none" w:sz="0" w:space="0" w:color="auto"/>
        <w:left w:val="none" w:sz="0" w:space="0" w:color="auto"/>
        <w:bottom w:val="none" w:sz="0" w:space="0" w:color="auto"/>
        <w:right w:val="none" w:sz="0" w:space="0" w:color="auto"/>
      </w:divBdr>
    </w:div>
    <w:div w:id="1040474267">
      <w:bodyDiv w:val="1"/>
      <w:marLeft w:val="0"/>
      <w:marRight w:val="0"/>
      <w:marTop w:val="0"/>
      <w:marBottom w:val="0"/>
      <w:divBdr>
        <w:top w:val="none" w:sz="0" w:space="0" w:color="auto"/>
        <w:left w:val="none" w:sz="0" w:space="0" w:color="auto"/>
        <w:bottom w:val="none" w:sz="0" w:space="0" w:color="auto"/>
        <w:right w:val="none" w:sz="0" w:space="0" w:color="auto"/>
      </w:divBdr>
    </w:div>
    <w:div w:id="1071734149">
      <w:bodyDiv w:val="1"/>
      <w:marLeft w:val="0"/>
      <w:marRight w:val="0"/>
      <w:marTop w:val="0"/>
      <w:marBottom w:val="0"/>
      <w:divBdr>
        <w:top w:val="none" w:sz="0" w:space="0" w:color="auto"/>
        <w:left w:val="none" w:sz="0" w:space="0" w:color="auto"/>
        <w:bottom w:val="none" w:sz="0" w:space="0" w:color="auto"/>
        <w:right w:val="none" w:sz="0" w:space="0" w:color="auto"/>
      </w:divBdr>
    </w:div>
    <w:div w:id="1081105741">
      <w:bodyDiv w:val="1"/>
      <w:marLeft w:val="0"/>
      <w:marRight w:val="0"/>
      <w:marTop w:val="0"/>
      <w:marBottom w:val="0"/>
      <w:divBdr>
        <w:top w:val="none" w:sz="0" w:space="0" w:color="auto"/>
        <w:left w:val="none" w:sz="0" w:space="0" w:color="auto"/>
        <w:bottom w:val="none" w:sz="0" w:space="0" w:color="auto"/>
        <w:right w:val="none" w:sz="0" w:space="0" w:color="auto"/>
      </w:divBdr>
    </w:div>
    <w:div w:id="1085032636">
      <w:bodyDiv w:val="1"/>
      <w:marLeft w:val="0"/>
      <w:marRight w:val="0"/>
      <w:marTop w:val="0"/>
      <w:marBottom w:val="0"/>
      <w:divBdr>
        <w:top w:val="none" w:sz="0" w:space="0" w:color="auto"/>
        <w:left w:val="none" w:sz="0" w:space="0" w:color="auto"/>
        <w:bottom w:val="none" w:sz="0" w:space="0" w:color="auto"/>
        <w:right w:val="none" w:sz="0" w:space="0" w:color="auto"/>
      </w:divBdr>
    </w:div>
    <w:div w:id="1111513211">
      <w:bodyDiv w:val="1"/>
      <w:marLeft w:val="0"/>
      <w:marRight w:val="0"/>
      <w:marTop w:val="0"/>
      <w:marBottom w:val="0"/>
      <w:divBdr>
        <w:top w:val="none" w:sz="0" w:space="0" w:color="auto"/>
        <w:left w:val="none" w:sz="0" w:space="0" w:color="auto"/>
        <w:bottom w:val="none" w:sz="0" w:space="0" w:color="auto"/>
        <w:right w:val="none" w:sz="0" w:space="0" w:color="auto"/>
      </w:divBdr>
    </w:div>
    <w:div w:id="1196307713">
      <w:bodyDiv w:val="1"/>
      <w:marLeft w:val="0"/>
      <w:marRight w:val="0"/>
      <w:marTop w:val="0"/>
      <w:marBottom w:val="0"/>
      <w:divBdr>
        <w:top w:val="none" w:sz="0" w:space="0" w:color="auto"/>
        <w:left w:val="none" w:sz="0" w:space="0" w:color="auto"/>
        <w:bottom w:val="none" w:sz="0" w:space="0" w:color="auto"/>
        <w:right w:val="none" w:sz="0" w:space="0" w:color="auto"/>
      </w:divBdr>
    </w:div>
    <w:div w:id="1284536023">
      <w:bodyDiv w:val="1"/>
      <w:marLeft w:val="0"/>
      <w:marRight w:val="0"/>
      <w:marTop w:val="0"/>
      <w:marBottom w:val="0"/>
      <w:divBdr>
        <w:top w:val="none" w:sz="0" w:space="0" w:color="auto"/>
        <w:left w:val="none" w:sz="0" w:space="0" w:color="auto"/>
        <w:bottom w:val="none" w:sz="0" w:space="0" w:color="auto"/>
        <w:right w:val="none" w:sz="0" w:space="0" w:color="auto"/>
      </w:divBdr>
    </w:div>
    <w:div w:id="1295141303">
      <w:bodyDiv w:val="1"/>
      <w:marLeft w:val="0"/>
      <w:marRight w:val="0"/>
      <w:marTop w:val="0"/>
      <w:marBottom w:val="0"/>
      <w:divBdr>
        <w:top w:val="none" w:sz="0" w:space="0" w:color="auto"/>
        <w:left w:val="none" w:sz="0" w:space="0" w:color="auto"/>
        <w:bottom w:val="none" w:sz="0" w:space="0" w:color="auto"/>
        <w:right w:val="none" w:sz="0" w:space="0" w:color="auto"/>
      </w:divBdr>
    </w:div>
    <w:div w:id="1330908493">
      <w:bodyDiv w:val="1"/>
      <w:marLeft w:val="0"/>
      <w:marRight w:val="0"/>
      <w:marTop w:val="0"/>
      <w:marBottom w:val="0"/>
      <w:divBdr>
        <w:top w:val="none" w:sz="0" w:space="0" w:color="auto"/>
        <w:left w:val="none" w:sz="0" w:space="0" w:color="auto"/>
        <w:bottom w:val="none" w:sz="0" w:space="0" w:color="auto"/>
        <w:right w:val="none" w:sz="0" w:space="0" w:color="auto"/>
      </w:divBdr>
    </w:div>
    <w:div w:id="1391878687">
      <w:bodyDiv w:val="1"/>
      <w:marLeft w:val="0"/>
      <w:marRight w:val="0"/>
      <w:marTop w:val="0"/>
      <w:marBottom w:val="0"/>
      <w:divBdr>
        <w:top w:val="none" w:sz="0" w:space="0" w:color="auto"/>
        <w:left w:val="none" w:sz="0" w:space="0" w:color="auto"/>
        <w:bottom w:val="none" w:sz="0" w:space="0" w:color="auto"/>
        <w:right w:val="none" w:sz="0" w:space="0" w:color="auto"/>
      </w:divBdr>
    </w:div>
    <w:div w:id="1417705031">
      <w:bodyDiv w:val="1"/>
      <w:marLeft w:val="0"/>
      <w:marRight w:val="0"/>
      <w:marTop w:val="0"/>
      <w:marBottom w:val="0"/>
      <w:divBdr>
        <w:top w:val="none" w:sz="0" w:space="0" w:color="auto"/>
        <w:left w:val="none" w:sz="0" w:space="0" w:color="auto"/>
        <w:bottom w:val="none" w:sz="0" w:space="0" w:color="auto"/>
        <w:right w:val="none" w:sz="0" w:space="0" w:color="auto"/>
      </w:divBdr>
    </w:div>
    <w:div w:id="1423915219">
      <w:bodyDiv w:val="1"/>
      <w:marLeft w:val="0"/>
      <w:marRight w:val="0"/>
      <w:marTop w:val="0"/>
      <w:marBottom w:val="0"/>
      <w:divBdr>
        <w:top w:val="none" w:sz="0" w:space="0" w:color="auto"/>
        <w:left w:val="none" w:sz="0" w:space="0" w:color="auto"/>
        <w:bottom w:val="none" w:sz="0" w:space="0" w:color="auto"/>
        <w:right w:val="none" w:sz="0" w:space="0" w:color="auto"/>
      </w:divBdr>
    </w:div>
    <w:div w:id="1475678365">
      <w:bodyDiv w:val="1"/>
      <w:marLeft w:val="0"/>
      <w:marRight w:val="0"/>
      <w:marTop w:val="0"/>
      <w:marBottom w:val="0"/>
      <w:divBdr>
        <w:top w:val="none" w:sz="0" w:space="0" w:color="auto"/>
        <w:left w:val="none" w:sz="0" w:space="0" w:color="auto"/>
        <w:bottom w:val="none" w:sz="0" w:space="0" w:color="auto"/>
        <w:right w:val="none" w:sz="0" w:space="0" w:color="auto"/>
      </w:divBdr>
    </w:div>
    <w:div w:id="1505243015">
      <w:bodyDiv w:val="1"/>
      <w:marLeft w:val="0"/>
      <w:marRight w:val="0"/>
      <w:marTop w:val="0"/>
      <w:marBottom w:val="0"/>
      <w:divBdr>
        <w:top w:val="none" w:sz="0" w:space="0" w:color="auto"/>
        <w:left w:val="none" w:sz="0" w:space="0" w:color="auto"/>
        <w:bottom w:val="none" w:sz="0" w:space="0" w:color="auto"/>
        <w:right w:val="none" w:sz="0" w:space="0" w:color="auto"/>
      </w:divBdr>
    </w:div>
    <w:div w:id="1566405979">
      <w:bodyDiv w:val="1"/>
      <w:marLeft w:val="0"/>
      <w:marRight w:val="0"/>
      <w:marTop w:val="0"/>
      <w:marBottom w:val="0"/>
      <w:divBdr>
        <w:top w:val="none" w:sz="0" w:space="0" w:color="auto"/>
        <w:left w:val="none" w:sz="0" w:space="0" w:color="auto"/>
        <w:bottom w:val="none" w:sz="0" w:space="0" w:color="auto"/>
        <w:right w:val="none" w:sz="0" w:space="0" w:color="auto"/>
      </w:divBdr>
    </w:div>
    <w:div w:id="1579485990">
      <w:bodyDiv w:val="1"/>
      <w:marLeft w:val="0"/>
      <w:marRight w:val="0"/>
      <w:marTop w:val="0"/>
      <w:marBottom w:val="0"/>
      <w:divBdr>
        <w:top w:val="none" w:sz="0" w:space="0" w:color="auto"/>
        <w:left w:val="none" w:sz="0" w:space="0" w:color="auto"/>
        <w:bottom w:val="none" w:sz="0" w:space="0" w:color="auto"/>
        <w:right w:val="none" w:sz="0" w:space="0" w:color="auto"/>
      </w:divBdr>
    </w:div>
    <w:div w:id="1653488425">
      <w:bodyDiv w:val="1"/>
      <w:marLeft w:val="0"/>
      <w:marRight w:val="0"/>
      <w:marTop w:val="0"/>
      <w:marBottom w:val="0"/>
      <w:divBdr>
        <w:top w:val="none" w:sz="0" w:space="0" w:color="auto"/>
        <w:left w:val="none" w:sz="0" w:space="0" w:color="auto"/>
        <w:bottom w:val="none" w:sz="0" w:space="0" w:color="auto"/>
        <w:right w:val="none" w:sz="0" w:space="0" w:color="auto"/>
      </w:divBdr>
    </w:div>
    <w:div w:id="1726638418">
      <w:bodyDiv w:val="1"/>
      <w:marLeft w:val="0"/>
      <w:marRight w:val="0"/>
      <w:marTop w:val="0"/>
      <w:marBottom w:val="0"/>
      <w:divBdr>
        <w:top w:val="none" w:sz="0" w:space="0" w:color="auto"/>
        <w:left w:val="none" w:sz="0" w:space="0" w:color="auto"/>
        <w:bottom w:val="none" w:sz="0" w:space="0" w:color="auto"/>
        <w:right w:val="none" w:sz="0" w:space="0" w:color="auto"/>
      </w:divBdr>
    </w:div>
    <w:div w:id="1747871832">
      <w:bodyDiv w:val="1"/>
      <w:marLeft w:val="0"/>
      <w:marRight w:val="0"/>
      <w:marTop w:val="0"/>
      <w:marBottom w:val="0"/>
      <w:divBdr>
        <w:top w:val="none" w:sz="0" w:space="0" w:color="auto"/>
        <w:left w:val="none" w:sz="0" w:space="0" w:color="auto"/>
        <w:bottom w:val="none" w:sz="0" w:space="0" w:color="auto"/>
        <w:right w:val="none" w:sz="0" w:space="0" w:color="auto"/>
      </w:divBdr>
    </w:div>
    <w:div w:id="1755399607">
      <w:bodyDiv w:val="1"/>
      <w:marLeft w:val="0"/>
      <w:marRight w:val="0"/>
      <w:marTop w:val="0"/>
      <w:marBottom w:val="0"/>
      <w:divBdr>
        <w:top w:val="none" w:sz="0" w:space="0" w:color="auto"/>
        <w:left w:val="none" w:sz="0" w:space="0" w:color="auto"/>
        <w:bottom w:val="none" w:sz="0" w:space="0" w:color="auto"/>
        <w:right w:val="none" w:sz="0" w:space="0" w:color="auto"/>
      </w:divBdr>
    </w:div>
    <w:div w:id="1788305672">
      <w:bodyDiv w:val="1"/>
      <w:marLeft w:val="0"/>
      <w:marRight w:val="0"/>
      <w:marTop w:val="0"/>
      <w:marBottom w:val="0"/>
      <w:divBdr>
        <w:top w:val="none" w:sz="0" w:space="0" w:color="auto"/>
        <w:left w:val="none" w:sz="0" w:space="0" w:color="auto"/>
        <w:bottom w:val="none" w:sz="0" w:space="0" w:color="auto"/>
        <w:right w:val="none" w:sz="0" w:space="0" w:color="auto"/>
      </w:divBdr>
    </w:div>
    <w:div w:id="1843397683">
      <w:bodyDiv w:val="1"/>
      <w:marLeft w:val="0"/>
      <w:marRight w:val="0"/>
      <w:marTop w:val="0"/>
      <w:marBottom w:val="0"/>
      <w:divBdr>
        <w:top w:val="none" w:sz="0" w:space="0" w:color="auto"/>
        <w:left w:val="none" w:sz="0" w:space="0" w:color="auto"/>
        <w:bottom w:val="none" w:sz="0" w:space="0" w:color="auto"/>
        <w:right w:val="none" w:sz="0" w:space="0" w:color="auto"/>
      </w:divBdr>
    </w:div>
    <w:div w:id="1853255683">
      <w:bodyDiv w:val="1"/>
      <w:marLeft w:val="0"/>
      <w:marRight w:val="0"/>
      <w:marTop w:val="0"/>
      <w:marBottom w:val="0"/>
      <w:divBdr>
        <w:top w:val="none" w:sz="0" w:space="0" w:color="auto"/>
        <w:left w:val="none" w:sz="0" w:space="0" w:color="auto"/>
        <w:bottom w:val="none" w:sz="0" w:space="0" w:color="auto"/>
        <w:right w:val="none" w:sz="0" w:space="0" w:color="auto"/>
      </w:divBdr>
    </w:div>
    <w:div w:id="1885287103">
      <w:bodyDiv w:val="1"/>
      <w:marLeft w:val="0"/>
      <w:marRight w:val="0"/>
      <w:marTop w:val="0"/>
      <w:marBottom w:val="0"/>
      <w:divBdr>
        <w:top w:val="none" w:sz="0" w:space="0" w:color="auto"/>
        <w:left w:val="none" w:sz="0" w:space="0" w:color="auto"/>
        <w:bottom w:val="none" w:sz="0" w:space="0" w:color="auto"/>
        <w:right w:val="none" w:sz="0" w:space="0" w:color="auto"/>
      </w:divBdr>
    </w:div>
    <w:div w:id="1887526561">
      <w:bodyDiv w:val="1"/>
      <w:marLeft w:val="0"/>
      <w:marRight w:val="0"/>
      <w:marTop w:val="0"/>
      <w:marBottom w:val="0"/>
      <w:divBdr>
        <w:top w:val="none" w:sz="0" w:space="0" w:color="auto"/>
        <w:left w:val="none" w:sz="0" w:space="0" w:color="auto"/>
        <w:bottom w:val="none" w:sz="0" w:space="0" w:color="auto"/>
        <w:right w:val="none" w:sz="0" w:space="0" w:color="auto"/>
      </w:divBdr>
    </w:div>
    <w:div w:id="1900363588">
      <w:bodyDiv w:val="1"/>
      <w:marLeft w:val="0"/>
      <w:marRight w:val="0"/>
      <w:marTop w:val="0"/>
      <w:marBottom w:val="0"/>
      <w:divBdr>
        <w:top w:val="none" w:sz="0" w:space="0" w:color="auto"/>
        <w:left w:val="none" w:sz="0" w:space="0" w:color="auto"/>
        <w:bottom w:val="none" w:sz="0" w:space="0" w:color="auto"/>
        <w:right w:val="none" w:sz="0" w:space="0" w:color="auto"/>
      </w:divBdr>
    </w:div>
    <w:div w:id="1936471731">
      <w:bodyDiv w:val="1"/>
      <w:marLeft w:val="0"/>
      <w:marRight w:val="0"/>
      <w:marTop w:val="0"/>
      <w:marBottom w:val="0"/>
      <w:divBdr>
        <w:top w:val="none" w:sz="0" w:space="0" w:color="auto"/>
        <w:left w:val="none" w:sz="0" w:space="0" w:color="auto"/>
        <w:bottom w:val="none" w:sz="0" w:space="0" w:color="auto"/>
        <w:right w:val="none" w:sz="0" w:space="0" w:color="auto"/>
      </w:divBdr>
    </w:div>
    <w:div w:id="1942570352">
      <w:bodyDiv w:val="1"/>
      <w:marLeft w:val="0"/>
      <w:marRight w:val="0"/>
      <w:marTop w:val="0"/>
      <w:marBottom w:val="0"/>
      <w:divBdr>
        <w:top w:val="none" w:sz="0" w:space="0" w:color="auto"/>
        <w:left w:val="none" w:sz="0" w:space="0" w:color="auto"/>
        <w:bottom w:val="none" w:sz="0" w:space="0" w:color="auto"/>
        <w:right w:val="none" w:sz="0" w:space="0" w:color="auto"/>
      </w:divBdr>
    </w:div>
    <w:div w:id="1967811393">
      <w:bodyDiv w:val="1"/>
      <w:marLeft w:val="0"/>
      <w:marRight w:val="0"/>
      <w:marTop w:val="0"/>
      <w:marBottom w:val="0"/>
      <w:divBdr>
        <w:top w:val="none" w:sz="0" w:space="0" w:color="auto"/>
        <w:left w:val="none" w:sz="0" w:space="0" w:color="auto"/>
        <w:bottom w:val="none" w:sz="0" w:space="0" w:color="auto"/>
        <w:right w:val="none" w:sz="0" w:space="0" w:color="auto"/>
      </w:divBdr>
    </w:div>
    <w:div w:id="2001931994">
      <w:bodyDiv w:val="1"/>
      <w:marLeft w:val="0"/>
      <w:marRight w:val="0"/>
      <w:marTop w:val="0"/>
      <w:marBottom w:val="0"/>
      <w:divBdr>
        <w:top w:val="none" w:sz="0" w:space="0" w:color="auto"/>
        <w:left w:val="none" w:sz="0" w:space="0" w:color="auto"/>
        <w:bottom w:val="none" w:sz="0" w:space="0" w:color="auto"/>
        <w:right w:val="none" w:sz="0" w:space="0" w:color="auto"/>
      </w:divBdr>
    </w:div>
    <w:div w:id="2089686487">
      <w:bodyDiv w:val="1"/>
      <w:marLeft w:val="0"/>
      <w:marRight w:val="0"/>
      <w:marTop w:val="0"/>
      <w:marBottom w:val="0"/>
      <w:divBdr>
        <w:top w:val="none" w:sz="0" w:space="0" w:color="auto"/>
        <w:left w:val="none" w:sz="0" w:space="0" w:color="auto"/>
        <w:bottom w:val="none" w:sz="0" w:space="0" w:color="auto"/>
        <w:right w:val="none" w:sz="0" w:space="0" w:color="auto"/>
      </w:divBdr>
    </w:div>
    <w:div w:id="2103066455">
      <w:bodyDiv w:val="1"/>
      <w:marLeft w:val="0"/>
      <w:marRight w:val="0"/>
      <w:marTop w:val="0"/>
      <w:marBottom w:val="0"/>
      <w:divBdr>
        <w:top w:val="none" w:sz="0" w:space="0" w:color="auto"/>
        <w:left w:val="none" w:sz="0" w:space="0" w:color="auto"/>
        <w:bottom w:val="none" w:sz="0" w:space="0" w:color="auto"/>
        <w:right w:val="none" w:sz="0" w:space="0" w:color="auto"/>
      </w:divBdr>
    </w:div>
    <w:div w:id="211185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hunterjones\AppData\Local\Microsoft\Windows\INetCache\Content.Outlook\VNDZFJWD\RetardantUse2017.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billyount\Desktop\RetardantUse2017.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hunterjones\Documents\WFCS%20Applications\LAQA\RetardantUse2017.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C:\Users\hunterjones\Documents\WFCS%20Applications\LAQA\RetardantUse2017.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a:pPr>
            <a:r>
              <a:rPr lang="en-US"/>
              <a:t>Figure 1: 2017 Regional Retardant Use </a:t>
            </a:r>
          </a:p>
          <a:p>
            <a:pPr>
              <a:defRPr/>
            </a:pPr>
            <a:r>
              <a:rPr lang="en-US"/>
              <a:t>(exclusive of PC 259-F) </a:t>
            </a:r>
          </a:p>
        </c:rich>
      </c:tx>
      <c:layout>
        <c:manualLayout>
          <c:xMode val="edge"/>
          <c:yMode val="edge"/>
          <c:x val="0.35175436704398777"/>
          <c:y val="1.9637493200792687E-2"/>
        </c:manualLayout>
      </c:layout>
      <c:overlay val="0"/>
    </c:title>
    <c:autoTitleDeleted val="0"/>
    <c:plotArea>
      <c:layout>
        <c:manualLayout>
          <c:layoutTarget val="inner"/>
          <c:xMode val="edge"/>
          <c:yMode val="edge"/>
          <c:x val="0.13220026416921554"/>
          <c:y val="0.1858653013908636"/>
          <c:w val="0.8522877100648345"/>
          <c:h val="0.6418114820357117"/>
        </c:manualLayout>
      </c:layout>
      <c:barChart>
        <c:barDir val="col"/>
        <c:grouping val="clustered"/>
        <c:varyColors val="0"/>
        <c:ser>
          <c:idx val="0"/>
          <c:order val="0"/>
          <c:spPr>
            <a:solidFill>
              <a:schemeClr val="accent2"/>
            </a:solidFill>
            <a:ln>
              <a:solidFill>
                <a:schemeClr val="accent2"/>
              </a:solidFill>
            </a:ln>
          </c:spPr>
          <c:invertIfNegative val="0"/>
          <c:dLbls>
            <c:dLbl>
              <c:idx val="0"/>
              <c:layout>
                <c:manualLayout>
                  <c:x val="5.8372930902597219E-3"/>
                  <c:y val="-5.2016081071437122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4.028197381671708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5.6193571686529433E-3"/>
                  <c:y val="6.1326926279230316E-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RetUse2017!$A$160:$A$168</c:f>
              <c:strCache>
                <c:ptCount val="9"/>
                <c:pt idx="0">
                  <c:v>R-1</c:v>
                </c:pt>
                <c:pt idx="1">
                  <c:v>R-2</c:v>
                </c:pt>
                <c:pt idx="2">
                  <c:v>R-3</c:v>
                </c:pt>
                <c:pt idx="3">
                  <c:v>R-4</c:v>
                </c:pt>
                <c:pt idx="4">
                  <c:v>R-5</c:v>
                </c:pt>
                <c:pt idx="5">
                  <c:v>R-6</c:v>
                </c:pt>
                <c:pt idx="6">
                  <c:v>R-8</c:v>
                </c:pt>
                <c:pt idx="7">
                  <c:v>R-9</c:v>
                </c:pt>
                <c:pt idx="8">
                  <c:v>R-10</c:v>
                </c:pt>
              </c:strCache>
            </c:strRef>
          </c:cat>
          <c:val>
            <c:numRef>
              <c:f>(RetUse2017!$C$160,RetUse2017!$C$161:$C$162,RetUse2017!$C$163,RetUse2017!$C$164,RetUse2017!$C$165:$C$168)</c:f>
              <c:numCache>
                <c:formatCode>#,##0</c:formatCode>
                <c:ptCount val="9"/>
                <c:pt idx="0">
                  <c:v>6218669</c:v>
                </c:pt>
                <c:pt idx="1">
                  <c:v>1225288</c:v>
                </c:pt>
                <c:pt idx="2">
                  <c:v>4310552</c:v>
                </c:pt>
                <c:pt idx="3">
                  <c:v>8342278</c:v>
                </c:pt>
                <c:pt idx="4">
                  <c:v>22279023</c:v>
                </c:pt>
                <c:pt idx="5">
                  <c:v>5088243</c:v>
                </c:pt>
                <c:pt idx="6">
                  <c:v>998740</c:v>
                </c:pt>
                <c:pt idx="7">
                  <c:v>0</c:v>
                </c:pt>
                <c:pt idx="8">
                  <c:v>71917</c:v>
                </c:pt>
              </c:numCache>
            </c:numRef>
          </c:val>
        </c:ser>
        <c:dLbls>
          <c:showLegendKey val="0"/>
          <c:showVal val="0"/>
          <c:showCatName val="0"/>
          <c:showSerName val="0"/>
          <c:showPercent val="0"/>
          <c:showBubbleSize val="0"/>
        </c:dLbls>
        <c:gapWidth val="100"/>
        <c:axId val="326967520"/>
        <c:axId val="221867576"/>
      </c:barChart>
      <c:catAx>
        <c:axId val="326967520"/>
        <c:scaling>
          <c:orientation val="minMax"/>
        </c:scaling>
        <c:delete val="0"/>
        <c:axPos val="b"/>
        <c:numFmt formatCode="General" sourceLinked="1"/>
        <c:majorTickMark val="out"/>
        <c:minorTickMark val="none"/>
        <c:tickLblPos val="nextTo"/>
        <c:txPr>
          <a:bodyPr rot="-2700000" vert="horz"/>
          <a:lstStyle/>
          <a:p>
            <a:pPr>
              <a:defRPr/>
            </a:pPr>
            <a:endParaRPr lang="en-US"/>
          </a:p>
        </c:txPr>
        <c:crossAx val="221867576"/>
        <c:crosses val="autoZero"/>
        <c:auto val="1"/>
        <c:lblAlgn val="ctr"/>
        <c:lblOffset val="100"/>
        <c:tickLblSkip val="1"/>
        <c:tickMarkSkip val="1"/>
        <c:noMultiLvlLbl val="0"/>
      </c:catAx>
      <c:valAx>
        <c:axId val="221867576"/>
        <c:scaling>
          <c:orientation val="minMax"/>
        </c:scaling>
        <c:delete val="0"/>
        <c:axPos val="l"/>
        <c:majorGridlines/>
        <c:title>
          <c:tx>
            <c:rich>
              <a:bodyPr/>
              <a:lstStyle/>
              <a:p>
                <a:pPr>
                  <a:defRPr/>
                </a:pPr>
                <a:r>
                  <a:rPr lang="en-US"/>
                  <a:t>GALLONS PUMPED</a:t>
                </a:r>
              </a:p>
            </c:rich>
          </c:tx>
          <c:layout>
            <c:manualLayout>
              <c:xMode val="edge"/>
              <c:yMode val="edge"/>
              <c:x val="1.7689066970963424E-2"/>
              <c:y val="0.42431320606821737"/>
            </c:manualLayout>
          </c:layout>
          <c:overlay val="0"/>
        </c:title>
        <c:numFmt formatCode="#,##0" sourceLinked="1"/>
        <c:majorTickMark val="out"/>
        <c:minorTickMark val="none"/>
        <c:tickLblPos val="nextTo"/>
        <c:txPr>
          <a:bodyPr rot="0" vert="horz"/>
          <a:lstStyle/>
          <a:p>
            <a:pPr>
              <a:defRPr/>
            </a:pPr>
            <a:endParaRPr lang="en-US"/>
          </a:p>
        </c:txPr>
        <c:crossAx val="32696752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solidFill>
                <a:latin typeface="+mn-lt"/>
                <a:ea typeface="+mn-ea"/>
                <a:cs typeface="+mn-cs"/>
              </a:defRPr>
            </a:pPr>
            <a:r>
              <a:rPr lang="en-US"/>
              <a:t>Figure 2: Total Gallons Pumped by Product  </a:t>
            </a:r>
          </a:p>
        </c:rich>
      </c:tx>
      <c:layout>
        <c:manualLayout>
          <c:xMode val="edge"/>
          <c:yMode val="edge"/>
          <c:x val="0.34267110617832036"/>
          <c:y val="2.824438136097588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solidFill>
              <a:latin typeface="+mn-lt"/>
              <a:ea typeface="+mn-ea"/>
              <a:cs typeface="+mn-cs"/>
            </a:defRPr>
          </a:pPr>
          <a:endParaRPr lang="en-US"/>
        </a:p>
      </c:txPr>
    </c:title>
    <c:autoTitleDeleted val="0"/>
    <c:plotArea>
      <c:layout>
        <c:manualLayout>
          <c:layoutTarget val="inner"/>
          <c:xMode val="edge"/>
          <c:yMode val="edge"/>
          <c:x val="0.12235818469417183"/>
          <c:y val="0.1118101672853699"/>
          <c:w val="0.86651835372636199"/>
          <c:h val="0.74952974271364525"/>
        </c:manualLayout>
      </c:layout>
      <c:barChart>
        <c:barDir val="col"/>
        <c:grouping val="clustered"/>
        <c:varyColors val="0"/>
        <c:ser>
          <c:idx val="0"/>
          <c:order val="0"/>
          <c:tx>
            <c:strRef>
              <c:f>RetUse2017!$B$183</c:f>
              <c:strCache>
                <c:ptCount val="1"/>
                <c:pt idx="0">
                  <c:v>Region Bases</c:v>
                </c:pt>
              </c:strCache>
            </c:strRef>
          </c:tx>
          <c:spPr>
            <a:solidFill>
              <a:schemeClr val="accent2"/>
            </a:solidFill>
            <a:ln w="9525" cap="flat" cmpd="sng" algn="ctr">
              <a:solidFill>
                <a:schemeClr val="accent2">
                  <a:shade val="50000"/>
                  <a:shade val="95000"/>
                  <a:satMod val="105000"/>
                </a:schemeClr>
              </a:solidFill>
              <a:prstDash val="solid"/>
              <a:round/>
            </a:ln>
            <a:effectLst/>
          </c:spPr>
          <c:invertIfNegative val="0"/>
          <c:dLbls>
            <c:dLbl>
              <c:idx val="1"/>
              <c:layout>
                <c:manualLayout>
                  <c:x val="-8.8790233074362099E-3"/>
                  <c:y val="-6.5252854812398045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7758046614872364E-2"/>
                  <c:y val="-2.6101141924959218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dk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RetUse2017!$A$184:$A$191</c:f>
              <c:strCache>
                <c:ptCount val="8"/>
                <c:pt idx="0">
                  <c:v>PC MVP-F</c:v>
                </c:pt>
                <c:pt idx="1">
                  <c:v>PC P100-F</c:v>
                </c:pt>
                <c:pt idx="2">
                  <c:v>PC LC-95A-R</c:v>
                </c:pt>
                <c:pt idx="3">
                  <c:v>PC LC-95A-Fx</c:v>
                </c:pt>
                <c:pt idx="4">
                  <c:v>PC LC-95A-F</c:v>
                </c:pt>
                <c:pt idx="5">
                  <c:v>PC 259-F</c:v>
                </c:pt>
                <c:pt idx="6">
                  <c:v>PC 259-Fx</c:v>
                </c:pt>
                <c:pt idx="7">
                  <c:v>PC MVP-Fx</c:v>
                </c:pt>
              </c:strCache>
            </c:strRef>
          </c:cat>
          <c:val>
            <c:numRef>
              <c:f>RetUse2017!$B$184:$B$192</c:f>
              <c:numCache>
                <c:formatCode>#,##0</c:formatCode>
                <c:ptCount val="8"/>
                <c:pt idx="0">
                  <c:v>9307</c:v>
                </c:pt>
                <c:pt idx="1">
                  <c:v>5494</c:v>
                </c:pt>
                <c:pt idx="2">
                  <c:v>20773345</c:v>
                </c:pt>
                <c:pt idx="3">
                  <c:v>1072832</c:v>
                </c:pt>
                <c:pt idx="4">
                  <c:v>421067</c:v>
                </c:pt>
                <c:pt idx="5">
                  <c:v>0</c:v>
                </c:pt>
                <c:pt idx="6">
                  <c:v>18507</c:v>
                </c:pt>
                <c:pt idx="7">
                  <c:v>26234158</c:v>
                </c:pt>
              </c:numCache>
            </c:numRef>
          </c:val>
          <c:extLst/>
        </c:ser>
        <c:ser>
          <c:idx val="1"/>
          <c:order val="1"/>
          <c:tx>
            <c:strRef>
              <c:f>RetUse2017!$C$183</c:f>
              <c:strCache>
                <c:ptCount val="1"/>
                <c:pt idx="0">
                  <c:v>Portable (MRB)</c:v>
                </c:pt>
              </c:strCache>
            </c:strRef>
          </c:tx>
          <c:spPr>
            <a:solidFill>
              <a:schemeClr val="accent4"/>
            </a:solidFill>
            <a:ln w="9525" cap="flat" cmpd="sng" algn="ctr">
              <a:solidFill>
                <a:schemeClr val="accent4">
                  <a:shade val="50000"/>
                  <a:shade val="95000"/>
                  <a:satMod val="105000"/>
                </a:schemeClr>
              </a:solidFill>
              <a:prstDash val="solid"/>
              <a:round/>
            </a:ln>
            <a:effectLst/>
          </c:spPr>
          <c:invertIfNegative val="0"/>
          <c:dLbls>
            <c:dLbl>
              <c:idx val="3"/>
              <c:layout>
                <c:manualLayout>
                  <c:x val="2.66370699223086E-2"/>
                  <c:y val="-6.5252854812398045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6"/>
              <c:layout>
                <c:manualLayout>
                  <c:x val="2.2197558268590455E-2"/>
                  <c:y val="-1.3050570962479609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dk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shade val="95000"/>
                          <a:satMod val="105000"/>
                        </a:schemeClr>
                      </a:solidFill>
                      <a:prstDash val="solid"/>
                      <a:round/>
                    </a:ln>
                    <a:effectLst/>
                  </c:spPr>
                </c15:leaderLines>
              </c:ext>
            </c:extLst>
          </c:dLbls>
          <c:cat>
            <c:strRef>
              <c:f>RetUse2017!$A$184:$A$191</c:f>
              <c:strCache>
                <c:ptCount val="8"/>
                <c:pt idx="0">
                  <c:v>PC MVP-F</c:v>
                </c:pt>
                <c:pt idx="1">
                  <c:v>PC P100-F</c:v>
                </c:pt>
                <c:pt idx="2">
                  <c:v>PC LC-95A-R</c:v>
                </c:pt>
                <c:pt idx="3">
                  <c:v>PC LC-95A-Fx</c:v>
                </c:pt>
                <c:pt idx="4">
                  <c:v>PC LC-95A-F</c:v>
                </c:pt>
                <c:pt idx="5">
                  <c:v>PC 259-F</c:v>
                </c:pt>
                <c:pt idx="6">
                  <c:v>PC 259-Fx</c:v>
                </c:pt>
                <c:pt idx="7">
                  <c:v>PC MVP-Fx</c:v>
                </c:pt>
              </c:strCache>
            </c:strRef>
          </c:cat>
          <c:val>
            <c:numRef>
              <c:f>RetUse2017!$C$184:$C$192</c:f>
              <c:numCache>
                <c:formatCode>General</c:formatCode>
                <c:ptCount val="8"/>
                <c:pt idx="2" formatCode="#,##0">
                  <c:v>511347</c:v>
                </c:pt>
                <c:pt idx="6" formatCode="#,##0">
                  <c:v>4380505</c:v>
                </c:pt>
                <c:pt idx="7" formatCode="#,##0">
                  <c:v>3916695</c:v>
                </c:pt>
              </c:numCache>
            </c:numRef>
          </c:val>
        </c:ser>
        <c:dLbls>
          <c:dLblPos val="outEnd"/>
          <c:showLegendKey val="0"/>
          <c:showVal val="1"/>
          <c:showCatName val="0"/>
          <c:showSerName val="0"/>
          <c:showPercent val="0"/>
          <c:showBubbleSize val="0"/>
        </c:dLbls>
        <c:gapWidth val="150"/>
        <c:axId val="221868360"/>
        <c:axId val="221868752"/>
      </c:barChart>
      <c:catAx>
        <c:axId val="221868360"/>
        <c:scaling>
          <c:orientation val="minMax"/>
        </c:scaling>
        <c:delete val="0"/>
        <c:axPos val="b"/>
        <c:numFmt formatCode="General" sourceLinked="1"/>
        <c:majorTickMark val="out"/>
        <c:minorTickMark val="none"/>
        <c:tickLblPos val="nextTo"/>
        <c:spPr>
          <a:noFill/>
          <a:ln w="9525" cap="flat" cmpd="sng" algn="ctr">
            <a:solidFill>
              <a:schemeClr val="dk1">
                <a:tint val="75000"/>
                <a:shade val="95000"/>
                <a:satMod val="105000"/>
              </a:schemeClr>
            </a:solidFill>
            <a:prstDash val="solid"/>
            <a:round/>
          </a:ln>
          <a:effectLst/>
        </c:spPr>
        <c:txPr>
          <a:bodyPr rot="-2160000" spcFirstLastPara="1" vertOverflow="ellipsis" wrap="square" anchor="ctr" anchorCtr="1"/>
          <a:lstStyle/>
          <a:p>
            <a:pPr>
              <a:defRPr sz="1000" b="0" i="0" u="none" strike="noStrike" kern="1200" baseline="0">
                <a:solidFill>
                  <a:schemeClr val="dk1"/>
                </a:solidFill>
                <a:latin typeface="+mn-lt"/>
                <a:ea typeface="+mn-ea"/>
                <a:cs typeface="+mn-cs"/>
              </a:defRPr>
            </a:pPr>
            <a:endParaRPr lang="en-US"/>
          </a:p>
        </c:txPr>
        <c:crossAx val="221868752"/>
        <c:crosses val="autoZero"/>
        <c:auto val="1"/>
        <c:lblAlgn val="ctr"/>
        <c:lblOffset val="100"/>
        <c:tickLblSkip val="1"/>
        <c:tickMarkSkip val="1"/>
        <c:noMultiLvlLbl val="0"/>
      </c:catAx>
      <c:valAx>
        <c:axId val="221868752"/>
        <c:scaling>
          <c:orientation val="minMax"/>
          <c:max val="27000000"/>
          <c:min val="0"/>
        </c:scaling>
        <c:delete val="0"/>
        <c:axPos val="l"/>
        <c:majorGridlines>
          <c:spPr>
            <a:ln w="9525" cap="flat" cmpd="sng" algn="ctr">
              <a:solidFill>
                <a:schemeClr val="dk1">
                  <a:tint val="75000"/>
                  <a:shade val="95000"/>
                  <a:satMod val="10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solidFill>
                      <a:schemeClr val="dk1"/>
                    </a:solidFill>
                    <a:latin typeface="+mn-lt"/>
                    <a:ea typeface="+mn-ea"/>
                    <a:cs typeface="+mn-cs"/>
                  </a:defRPr>
                </a:pPr>
                <a:r>
                  <a:rPr lang="en-US"/>
                  <a:t>GALLONS PUMPED</a:t>
                </a:r>
              </a:p>
            </c:rich>
          </c:tx>
          <c:layout>
            <c:manualLayout>
              <c:xMode val="edge"/>
              <c:yMode val="edge"/>
              <c:x val="1.2235817575083418E-2"/>
              <c:y val="0.40716612377850181"/>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dk1"/>
                  </a:solidFill>
                  <a:latin typeface="+mn-lt"/>
                  <a:ea typeface="+mn-ea"/>
                  <a:cs typeface="+mn-cs"/>
                </a:defRPr>
              </a:pPr>
              <a:endParaRPr lang="en-US"/>
            </a:p>
          </c:txPr>
        </c:title>
        <c:numFmt formatCode="#,##0" sourceLinked="1"/>
        <c:majorTickMark val="out"/>
        <c:minorTickMark val="none"/>
        <c:tickLblPos val="nextTo"/>
        <c:spPr>
          <a:noFill/>
          <a:ln w="9525" cap="flat" cmpd="sng" algn="ctr">
            <a:solidFill>
              <a:schemeClr val="dk1">
                <a:tint val="75000"/>
                <a:shade val="95000"/>
                <a:satMod val="105000"/>
              </a:schemeClr>
            </a:solidFill>
            <a:prstDash val="solid"/>
            <a:round/>
          </a:ln>
          <a:effectLst/>
        </c:spPr>
        <c:txPr>
          <a:bodyPr rot="0" spcFirstLastPara="1" vertOverflow="ellipsis" wrap="square" anchor="ctr" anchorCtr="1"/>
          <a:lstStyle/>
          <a:p>
            <a:pPr>
              <a:defRPr sz="1000" b="0" i="0" u="none" strike="noStrike" kern="1200" baseline="0">
                <a:solidFill>
                  <a:schemeClr val="dk1"/>
                </a:solidFill>
                <a:latin typeface="+mn-lt"/>
                <a:ea typeface="+mn-ea"/>
                <a:cs typeface="+mn-cs"/>
              </a:defRPr>
            </a:pPr>
            <a:endParaRPr lang="en-US"/>
          </a:p>
        </c:txPr>
        <c:crossAx val="221868360"/>
        <c:crosses val="autoZero"/>
        <c:crossBetween val="between"/>
      </c:valAx>
      <c:spPr>
        <a:solidFill>
          <a:schemeClr val="dk1">
            <a:tint val="20000"/>
          </a:schemeClr>
        </a:solidFill>
        <a:ln>
          <a:noFill/>
        </a:ln>
        <a:effectLst/>
      </c:spPr>
    </c:plotArea>
    <c:legend>
      <c:legendPos val="r"/>
      <c:layout>
        <c:manualLayout>
          <c:xMode val="edge"/>
          <c:yMode val="edge"/>
          <c:x val="0.15234959115127258"/>
          <c:y val="1.8008931591544534E-2"/>
          <c:w val="0.11737288110906224"/>
          <c:h val="7.8664114783368225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dk1">
          <a:tint val="75000"/>
          <a:shade val="95000"/>
          <a:satMod val="105000"/>
        </a:schemeClr>
      </a:solidFill>
      <a:prstDash val="solid"/>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a:pPr>
            <a:r>
              <a:rPr lang="en-US"/>
              <a:t>Figure 3: Retardant Totals by</a:t>
            </a:r>
            <a:r>
              <a:rPr lang="en-US" baseline="0"/>
              <a:t> year</a:t>
            </a:r>
            <a:r>
              <a:rPr lang="en-US"/>
              <a:t> 2008-2017</a:t>
            </a:r>
          </a:p>
        </c:rich>
      </c:tx>
      <c:layout/>
      <c:overlay val="0"/>
    </c:title>
    <c:autoTitleDeleted val="0"/>
    <c:plotArea>
      <c:layout>
        <c:manualLayout>
          <c:layoutTarget val="inner"/>
          <c:xMode val="edge"/>
          <c:yMode val="edge"/>
          <c:x val="0.10183337586546715"/>
          <c:y val="8.6769418262584705E-2"/>
          <c:w val="0.88054479211846215"/>
          <c:h val="0.8498199219545497"/>
        </c:manualLayout>
      </c:layout>
      <c:barChart>
        <c:barDir val="col"/>
        <c:grouping val="clustered"/>
        <c:varyColors val="0"/>
        <c:ser>
          <c:idx val="0"/>
          <c:order val="0"/>
          <c:tx>
            <c:strRef>
              <c:f>'Totals By Year'!$S$23:$AB$23</c:f>
              <c:strCache>
                <c:ptCount val="10"/>
                <c:pt idx="0">
                  <c:v>2008</c:v>
                </c:pt>
                <c:pt idx="1">
                  <c:v>2009</c:v>
                </c:pt>
                <c:pt idx="2">
                  <c:v>2010</c:v>
                </c:pt>
                <c:pt idx="3">
                  <c:v>2011</c:v>
                </c:pt>
                <c:pt idx="4">
                  <c:v>2012</c:v>
                </c:pt>
                <c:pt idx="5">
                  <c:v>2013</c:v>
                </c:pt>
                <c:pt idx="6">
                  <c:v>2014</c:v>
                </c:pt>
                <c:pt idx="7">
                  <c:v>2015</c:v>
                </c:pt>
                <c:pt idx="8">
                  <c:v>2016</c:v>
                </c:pt>
                <c:pt idx="9">
                  <c:v>2017</c:v>
                </c:pt>
              </c:strCache>
            </c:strRef>
          </c:tx>
          <c:spPr>
            <a:solidFill>
              <a:srgbClr val="007434"/>
            </a:solidFill>
            <a:ln>
              <a:solidFill>
                <a:srgbClr val="007434"/>
              </a:solidFill>
            </a:ln>
          </c:spPr>
          <c:invertIfNegative val="0"/>
          <c:dLbls>
            <c:dLbl>
              <c:idx val="1"/>
              <c:layout>
                <c:manualLayout>
                  <c:x val="2.6950564568245634E-17"/>
                  <c:y val="-1.008572869389820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1.412002017145738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
                  <c:y val="-1.412002017145738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1.0747822526574665E-16"/>
                  <c:y val="1.2563241608938061E-5"/>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'Totals By Year'!$S$23:$AB$23</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'Totals By Year'!$S$28:$AB$28</c:f>
              <c:numCache>
                <c:formatCode>0.0</c:formatCode>
                <c:ptCount val="10"/>
                <c:pt idx="0">
                  <c:v>22.561175224299067</c:v>
                </c:pt>
                <c:pt idx="1">
                  <c:v>18.058646308411216</c:v>
                </c:pt>
                <c:pt idx="2">
                  <c:v>11.393565859813085</c:v>
                </c:pt>
                <c:pt idx="3">
                  <c:v>23.57414</c:v>
                </c:pt>
                <c:pt idx="4">
                  <c:v>28.626456999999998</c:v>
                </c:pt>
                <c:pt idx="5">
                  <c:v>26.216736999999998</c:v>
                </c:pt>
                <c:pt idx="6">
                  <c:v>20.516275</c:v>
                </c:pt>
                <c:pt idx="7">
                  <c:v>29.481515999999999</c:v>
                </c:pt>
                <c:pt idx="8">
                  <c:v>35.699416999999997</c:v>
                </c:pt>
                <c:pt idx="9">
                  <c:v>48.534709999999997</c:v>
                </c:pt>
              </c:numCache>
            </c:numRef>
          </c:val>
        </c:ser>
        <c:dLbls>
          <c:showLegendKey val="0"/>
          <c:showVal val="0"/>
          <c:showCatName val="0"/>
          <c:showSerName val="0"/>
          <c:showPercent val="0"/>
          <c:showBubbleSize val="0"/>
        </c:dLbls>
        <c:gapWidth val="150"/>
        <c:axId val="325847752"/>
        <c:axId val="325848144"/>
      </c:barChart>
      <c:catAx>
        <c:axId val="325847752"/>
        <c:scaling>
          <c:orientation val="minMax"/>
        </c:scaling>
        <c:delete val="0"/>
        <c:axPos val="b"/>
        <c:numFmt formatCode="General" sourceLinked="1"/>
        <c:majorTickMark val="out"/>
        <c:minorTickMark val="none"/>
        <c:tickLblPos val="nextTo"/>
        <c:crossAx val="325848144"/>
        <c:crosses val="autoZero"/>
        <c:auto val="1"/>
        <c:lblAlgn val="ctr"/>
        <c:lblOffset val="100"/>
        <c:noMultiLvlLbl val="0"/>
      </c:catAx>
      <c:valAx>
        <c:axId val="325848144"/>
        <c:scaling>
          <c:orientation val="minMax"/>
          <c:max val="50"/>
          <c:min val="5"/>
        </c:scaling>
        <c:delete val="0"/>
        <c:axPos val="l"/>
        <c:majorGridlines/>
        <c:title>
          <c:tx>
            <c:rich>
              <a:bodyPr rot="-5400000" vert="horz"/>
              <a:lstStyle/>
              <a:p>
                <a:pPr>
                  <a:defRPr/>
                </a:pPr>
                <a:r>
                  <a:rPr lang="en-US"/>
                  <a:t>In Millions of Gallons</a:t>
                </a:r>
              </a:p>
            </c:rich>
          </c:tx>
          <c:layout/>
          <c:overlay val="0"/>
        </c:title>
        <c:numFmt formatCode="0.0" sourceLinked="0"/>
        <c:majorTickMark val="out"/>
        <c:minorTickMark val="none"/>
        <c:tickLblPos val="nextTo"/>
        <c:crossAx val="325847752"/>
        <c:crosses val="autoZero"/>
        <c:crossBetween val="between"/>
      </c:valAx>
    </c:plotArea>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800" b="1" i="0" u="none" strike="noStrike" kern="1200" baseline="0">
                <a:solidFill>
                  <a:schemeClr val="dk1"/>
                </a:solidFill>
                <a:latin typeface="+mn-lt"/>
                <a:ea typeface="+mn-ea"/>
                <a:cs typeface="+mn-cs"/>
              </a:defRPr>
            </a:pPr>
            <a:r>
              <a:rPr lang="en-US" sz="1800" b="1" i="0" u="none" strike="noStrike" baseline="0">
                <a:effectLst/>
              </a:rPr>
              <a:t>Figure 4: Retardant Use: </a:t>
            </a:r>
            <a:r>
              <a:rPr lang="en-US"/>
              <a:t>10 Year Averages   2008-2017</a:t>
            </a: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solidFill>
              <a:latin typeface="+mn-lt"/>
              <a:ea typeface="+mn-ea"/>
              <a:cs typeface="+mn-cs"/>
            </a:defRPr>
          </a:pPr>
          <a:endParaRPr lang="en-US"/>
        </a:p>
      </c:txPr>
    </c:title>
    <c:autoTitleDeleted val="0"/>
    <c:plotArea>
      <c:layout>
        <c:manualLayout>
          <c:layoutTarget val="inner"/>
          <c:xMode val="edge"/>
          <c:yMode val="edge"/>
          <c:x val="0.10183333478023079"/>
          <c:y val="8.8786496241676921E-2"/>
          <c:w val="0.88054479211846215"/>
          <c:h val="0.8498199219545497"/>
        </c:manualLayout>
      </c:layout>
      <c:barChart>
        <c:barDir val="col"/>
        <c:grouping val="clustered"/>
        <c:varyColors val="0"/>
        <c:ser>
          <c:idx val="0"/>
          <c:order val="0"/>
          <c:spPr>
            <a:solidFill>
              <a:schemeClr val="accent3"/>
            </a:solidFill>
            <a:ln w="9525" cap="flat" cmpd="sng" algn="ctr">
              <a:solidFill>
                <a:schemeClr val="accent3">
                  <a:shade val="50000"/>
                  <a:shade val="95000"/>
                  <a:satMod val="105000"/>
                </a:schemeClr>
              </a:solidFill>
              <a:prstDash val="solid"/>
              <a:round/>
            </a:ln>
            <a:effectLst/>
          </c:spPr>
          <c:invertIfNegative val="0"/>
          <c:dLbls>
            <c:dLbl>
              <c:idx val="1"/>
              <c:layout>
                <c:manualLayout>
                  <c:x val="2.6950564568245563E-17"/>
                  <c:y val="-1.008572869389819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1.008572869389816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
                  <c:y val="-6.0514372163388824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
                  <c:y val="-1.4120020171457387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'Totals By Year'!$S$23:$AB$23</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'Totals By Year'!$S$30:$AB$30</c:f>
              <c:numCache>
                <c:formatCode>0.0</c:formatCode>
                <c:ptCount val="10"/>
                <c:pt idx="0">
                  <c:v>28.127200038317753</c:v>
                </c:pt>
                <c:pt idx="1">
                  <c:v>27.438448569158883</c:v>
                </c:pt>
                <c:pt idx="2">
                  <c:v>25.337224155140188</c:v>
                </c:pt>
                <c:pt idx="3">
                  <c:v>24.630463097196259</c:v>
                </c:pt>
                <c:pt idx="4">
                  <c:v>23.694685083177571</c:v>
                </c:pt>
                <c:pt idx="5">
                  <c:v>23.547503690654207</c:v>
                </c:pt>
                <c:pt idx="6">
                  <c:v>24.23517581775701</c:v>
                </c:pt>
                <c:pt idx="7">
                  <c:v>25.160786087850472</c:v>
                </c:pt>
                <c:pt idx="8">
                  <c:v>24.99893961682243</c:v>
                </c:pt>
                <c:pt idx="9">
                  <c:v>26.46626393925234</c:v>
                </c:pt>
              </c:numCache>
            </c:numRef>
          </c:val>
        </c:ser>
        <c:dLbls>
          <c:showLegendKey val="0"/>
          <c:showVal val="0"/>
          <c:showCatName val="0"/>
          <c:showSerName val="0"/>
          <c:showPercent val="0"/>
          <c:showBubbleSize val="0"/>
        </c:dLbls>
        <c:gapWidth val="150"/>
        <c:axId val="325848928"/>
        <c:axId val="325849320"/>
      </c:barChart>
      <c:catAx>
        <c:axId val="325848928"/>
        <c:scaling>
          <c:orientation val="minMax"/>
        </c:scaling>
        <c:delete val="0"/>
        <c:axPos val="b"/>
        <c:numFmt formatCode="General" sourceLinked="1"/>
        <c:majorTickMark val="out"/>
        <c:minorTickMark val="none"/>
        <c:tickLblPos val="nextTo"/>
        <c:spPr>
          <a:noFill/>
          <a:ln w="9525" cap="flat" cmpd="sng" algn="ctr">
            <a:solidFill>
              <a:schemeClr val="dk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en-US"/>
          </a:p>
        </c:txPr>
        <c:crossAx val="325849320"/>
        <c:crosses val="autoZero"/>
        <c:auto val="1"/>
        <c:lblAlgn val="ctr"/>
        <c:lblOffset val="100"/>
        <c:noMultiLvlLbl val="0"/>
      </c:catAx>
      <c:valAx>
        <c:axId val="325849320"/>
        <c:scaling>
          <c:orientation val="minMax"/>
          <c:max val="32"/>
          <c:min val="22"/>
        </c:scaling>
        <c:delete val="0"/>
        <c:axPos val="l"/>
        <c:majorGridlines>
          <c:spPr>
            <a:ln w="9525" cap="flat" cmpd="sng" algn="ctr">
              <a:solidFill>
                <a:schemeClr val="dk1">
                  <a:tint val="75000"/>
                  <a:shade val="95000"/>
                  <a:satMod val="10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solidFill>
                      <a:schemeClr val="dk1"/>
                    </a:solidFill>
                    <a:latin typeface="+mn-lt"/>
                    <a:ea typeface="+mn-ea"/>
                    <a:cs typeface="+mn-cs"/>
                  </a:defRPr>
                </a:pPr>
                <a:r>
                  <a:rPr lang="en-US"/>
                  <a:t>In Millions of Gallons</a:t>
                </a:r>
              </a:p>
            </c:rich>
          </c:tx>
          <c:layout/>
          <c:overlay val="0"/>
          <c:spPr>
            <a:noFill/>
            <a:ln>
              <a:noFill/>
            </a:ln>
            <a:effectLst/>
          </c:spPr>
          <c:txPr>
            <a:bodyPr rot="-5400000" spcFirstLastPara="1" vertOverflow="ellipsis" vert="horz" wrap="square" anchor="ctr" anchorCtr="1"/>
            <a:lstStyle/>
            <a:p>
              <a:pPr>
                <a:defRPr sz="1000" b="1" i="0" u="none" strike="noStrike" kern="1200" baseline="0">
                  <a:solidFill>
                    <a:schemeClr val="dk1"/>
                  </a:solidFill>
                  <a:latin typeface="+mn-lt"/>
                  <a:ea typeface="+mn-ea"/>
                  <a:cs typeface="+mn-cs"/>
                </a:defRPr>
              </a:pPr>
              <a:endParaRPr lang="en-US"/>
            </a:p>
          </c:txPr>
        </c:title>
        <c:numFmt formatCode="#,##0.0" sourceLinked="0"/>
        <c:majorTickMark val="out"/>
        <c:minorTickMark val="none"/>
        <c:tickLblPos val="nextTo"/>
        <c:spPr>
          <a:noFill/>
          <a:ln w="9525" cap="flat" cmpd="sng" algn="ctr">
            <a:solidFill>
              <a:schemeClr val="dk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en-US"/>
          </a:p>
        </c:txPr>
        <c:crossAx val="325848928"/>
        <c:crosses val="autoZero"/>
        <c:crossBetween val="between"/>
      </c:valAx>
      <c:spPr>
        <a:solidFill>
          <a:schemeClr val="dk1">
            <a:tint val="20000"/>
          </a:schemeClr>
        </a:solidFill>
        <a:ln>
          <a:noFill/>
        </a:ln>
        <a:effectLst/>
      </c:spPr>
    </c:plotArea>
    <c:plotVisOnly val="1"/>
    <c:dispBlanksAs val="gap"/>
    <c:showDLblsOverMax val="0"/>
  </c:chart>
  <c:spPr>
    <a:solidFill>
      <a:schemeClr val="lt1"/>
    </a:solidFill>
    <a:ln w="9525" cap="flat" cmpd="sng" algn="ctr">
      <a:solidFill>
        <a:schemeClr val="dk1">
          <a:tint val="75000"/>
          <a:shade val="95000"/>
          <a:satMod val="105000"/>
        </a:schemeClr>
      </a:solidFill>
      <a:prstDash val="solid"/>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134">
  <cs:axisTitle>
    <cs:lnRef idx="0"/>
    <cs:fillRef idx="0"/>
    <cs:effectRef idx="0"/>
    <cs:fontRef idx="minor">
      <a:schemeClr val="dk1"/>
    </cs:fontRef>
    <cs:defRPr sz="1000" b="1" kern="1200"/>
  </cs:axisTitle>
  <cs:categoryAxis>
    <cs:lnRef idx="1">
      <a:schemeClr val="dk1">
        <a:tint val="75000"/>
      </a:schemeClr>
    </cs:lnRef>
    <cs:fillRef idx="0"/>
    <cs:effectRef idx="0"/>
    <cs:fontRef idx="minor">
      <a:schemeClr val="dk1"/>
    </cs:fontRef>
    <cs:spPr>
      <a:ln>
        <a:round/>
      </a:ln>
    </cs:spPr>
    <cs:defRPr sz="1000" kern="1200"/>
  </cs:categoryAxis>
  <cs:chartArea>
    <cs:lnRef idx="1">
      <a:schemeClr val="dk1">
        <a:tint val="75000"/>
      </a:schemeClr>
    </cs:lnRef>
    <cs:fillRef idx="1">
      <a:schemeClr val="lt1"/>
    </cs:fillRef>
    <cs:effectRef idx="0"/>
    <cs:fontRef idx="minor">
      <a:schemeClr val="dk1"/>
    </cs:fontRef>
    <cs:spPr>
      <a:ln>
        <a:round/>
      </a:ln>
    </cs:spPr>
    <cs:defRPr sz="1000" kern="1200"/>
  </cs:chartArea>
  <cs:dataLabel>
    <cs:lnRef idx="0"/>
    <cs:fillRef idx="0"/>
    <cs:effectRef idx="0"/>
    <cs:fontRef idx="minor">
      <a:schemeClr val="dk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1">
      <cs:styleClr val="auto">
        <a:shade val="50000"/>
      </cs:styleClr>
    </cs:lnRef>
    <cs:fillRef idx="1">
      <cs:styleClr val="auto"/>
    </cs:fillRef>
    <cs:effectRef idx="0"/>
    <cs:fontRef idx="minor">
      <a:schemeClr val="dk1"/>
    </cs:fontRef>
    <cs:spPr>
      <a:ln>
        <a:round/>
      </a:ln>
    </cs:spPr>
  </cs:dataPoint>
  <cs:dataPoint3D>
    <cs:lnRef idx="1">
      <cs:styleClr val="auto">
        <a:shade val="50000"/>
      </cs:styleClr>
    </cs:lnRef>
    <cs:fillRef idx="1">
      <cs:styleClr val="auto"/>
    </cs:fillRef>
    <cs:effectRef idx="0"/>
    <cs:fontRef idx="minor">
      <a:schemeClr val="dk1"/>
    </cs:fontRef>
    <cs:spPr>
      <a:ln>
        <a:round/>
      </a:ln>
    </cs:spPr>
  </cs:dataPoint3D>
  <cs:dataPointLine>
    <cs:lnRef idx="1">
      <cs:styleClr val="auto"/>
    </cs:lnRef>
    <cs:lineWidthScale>5</cs:lineWidthScale>
    <cs:fillRef idx="0"/>
    <cs:effectRef idx="0"/>
    <cs:fontRef idx="minor">
      <a:schemeClr val="dk1"/>
    </cs:fontRef>
    <cs:spPr>
      <a:ln cap="rnd">
        <a:round/>
      </a:ln>
    </cs:spPr>
  </cs:dataPointLine>
  <cs:dataPointMarker>
    <cs:lnRef idx="1">
      <cs:styleClr val="auto"/>
    </cs:lnRef>
    <cs:fillRef idx="1">
      <cs:styleClr val="auto"/>
    </cs:fillRef>
    <cs:effectRef idx="0"/>
    <cs:fontRef idx="minor">
      <a:schemeClr val="dk1"/>
    </cs:fontRef>
    <cs:spPr>
      <a:ln>
        <a:round/>
      </a:ln>
    </cs:spPr>
  </cs:dataPointMarker>
  <cs:dataPointMarkerLayout/>
  <cs:dataPointWireframe>
    <cs:lnRef idx="1">
      <cs:styleClr val="auto"/>
    </cs:lnRef>
    <cs:fillRef idx="0"/>
    <cs:effectRef idx="0"/>
    <cs:fontRef idx="minor">
      <a:schemeClr val="dk1"/>
    </cs:fontRef>
    <cs:spPr>
      <a:ln>
        <a:round/>
      </a:ln>
    </cs:spPr>
  </cs:dataPointWireframe>
  <cs:dataTable>
    <cs:lnRef idx="1">
      <a:schemeClr val="dk1">
        <a:tint val="75000"/>
      </a:schemeClr>
    </cs:lnRef>
    <cs:fillRef idx="0"/>
    <cs:effectRef idx="0"/>
    <cs:fontRef idx="minor">
      <a:schemeClr val="dk1"/>
    </cs:fontRef>
    <cs:spPr>
      <a:ln>
        <a:round/>
      </a:ln>
    </cs:spPr>
    <cs:defRPr sz="1000" kern="1200"/>
  </cs:dataTable>
  <cs:downBar>
    <cs:lnRef idx="1">
      <a:schemeClr val="dk1"/>
    </cs:lnRef>
    <cs:fillRef idx="1">
      <a:schemeClr val="dk1">
        <a:tint val="95000"/>
      </a:schemeClr>
    </cs:fillRef>
    <cs:effectRef idx="0"/>
    <cs:fontRef idx="minor">
      <a:schemeClr val="dk1"/>
    </cs:fontRef>
    <cs:spPr>
      <a:ln>
        <a:round/>
      </a:ln>
    </cs:spPr>
  </cs:downBar>
  <cs:dropLine>
    <cs:lnRef idx="1">
      <a:schemeClr val="dk1"/>
    </cs:lnRef>
    <cs:fillRef idx="0"/>
    <cs:effectRef idx="0"/>
    <cs:fontRef idx="minor">
      <a:schemeClr val="dk1"/>
    </cs:fontRef>
    <cs:spPr>
      <a:ln>
        <a:round/>
      </a:ln>
    </cs:spPr>
  </cs:dropLine>
  <cs:errorBar>
    <cs:lnRef idx="1">
      <a:schemeClr val="dk1"/>
    </cs:lnRef>
    <cs:fillRef idx="1">
      <a:schemeClr val="dk1"/>
    </cs:fillRef>
    <cs:effectRef idx="0"/>
    <cs:fontRef idx="minor">
      <a:schemeClr val="dk1"/>
    </cs:fontRef>
    <cs:spPr>
      <a:ln>
        <a:round/>
      </a:ln>
    </cs:spPr>
  </cs:errorBar>
  <cs:floor>
    <cs:lnRef idx="1">
      <a:schemeClr val="dk1">
        <a:tint val="75000"/>
      </a:schemeClr>
    </cs:lnRef>
    <cs:fillRef idx="1">
      <a:schemeClr val="dk1">
        <a:tint val="20000"/>
      </a:schemeClr>
    </cs:fillRef>
    <cs:effectRef idx="0"/>
    <cs:fontRef idx="minor">
      <a:schemeClr val="dk1"/>
    </cs:fontRef>
    <cs:spPr>
      <a:ln>
        <a:round/>
      </a:ln>
    </cs:spPr>
  </cs:floor>
  <cs:gridlineMajor>
    <cs:lnRef idx="1">
      <a:schemeClr val="dk1">
        <a:tint val="75000"/>
      </a:schemeClr>
    </cs:lnRef>
    <cs:fillRef idx="0"/>
    <cs:effectRef idx="0"/>
    <cs:fontRef idx="minor">
      <a:schemeClr val="dk1"/>
    </cs:fontRef>
    <cs:spPr>
      <a:ln>
        <a:round/>
      </a:ln>
    </cs:spPr>
  </cs:gridlineMajor>
  <cs:gridlineMinor>
    <cs:lnRef idx="1">
      <a:schemeClr val="dk1">
        <a:tint val="50000"/>
      </a:schemeClr>
    </cs:lnRef>
    <cs:fillRef idx="0"/>
    <cs:effectRef idx="0"/>
    <cs:fontRef idx="minor">
      <a:schemeClr val="dk1"/>
    </cs:fontRef>
    <cs:spPr>
      <a:ln>
        <a:round/>
      </a:ln>
    </cs:spPr>
  </cs:gridlineMinor>
  <cs:hiLoLine>
    <cs:lnRef idx="1">
      <a:schemeClr val="dk1"/>
    </cs:lnRef>
    <cs:fillRef idx="0"/>
    <cs:effectRef idx="0"/>
    <cs:fontRef idx="minor">
      <a:schemeClr val="dk1"/>
    </cs:fontRef>
    <cs:spPr>
      <a:ln>
        <a:round/>
      </a:ln>
    </cs:spPr>
  </cs:hiLoLine>
  <cs:leaderLine>
    <cs:lnRef idx="1">
      <a:schemeClr val="dk1"/>
    </cs:lnRef>
    <cs:fillRef idx="0"/>
    <cs:effectRef idx="0"/>
    <cs:fontRef idx="minor">
      <a:schemeClr val="dk1"/>
    </cs:fontRef>
    <cs:spPr>
      <a:ln>
        <a:round/>
      </a:ln>
    </cs:spPr>
  </cs:leaderLine>
  <cs:legend>
    <cs:lnRef idx="0"/>
    <cs:fillRef idx="0"/>
    <cs:effectRef idx="0"/>
    <cs:fontRef idx="minor">
      <a:schemeClr val="dk1"/>
    </cs:fontRef>
    <cs:defRPr sz="1000" kern="1200"/>
  </cs:legend>
  <cs:plotArea>
    <cs:lnRef idx="0"/>
    <cs:fillRef idx="1">
      <a:schemeClr val="dk1">
        <a:tint val="20000"/>
      </a:schemeClr>
    </cs:fillRef>
    <cs:effectRef idx="0"/>
    <cs:fontRef idx="minor">
      <a:schemeClr val="dk1"/>
    </cs:fontRef>
  </cs:plotArea>
  <cs:plotArea3D>
    <cs:lnRef idx="0"/>
    <cs:fillRef idx="0"/>
    <cs:effectRef idx="0"/>
    <cs:fontRef idx="minor">
      <a:schemeClr val="dk1"/>
    </cs:fontRef>
  </cs:plotArea3D>
  <cs:seriesAxis>
    <cs:lnRef idx="1">
      <a:schemeClr val="dk1">
        <a:tint val="75000"/>
      </a:schemeClr>
    </cs:lnRef>
    <cs:fillRef idx="0"/>
    <cs:effectRef idx="0"/>
    <cs:fontRef idx="minor">
      <a:schemeClr val="dk1"/>
    </cs:fontRef>
    <cs:spPr>
      <a:ln>
        <a:round/>
      </a:ln>
    </cs:spPr>
    <cs:defRPr sz="1000" kern="1200"/>
  </cs:seriesAxis>
  <cs:seriesLine>
    <cs:lnRef idx="1">
      <a:schemeClr val="dk1"/>
    </cs:lnRef>
    <cs:fillRef idx="0"/>
    <cs:effectRef idx="0"/>
    <cs:fontRef idx="minor">
      <a:schemeClr val="dk1"/>
    </cs:fontRef>
    <cs:spPr>
      <a:ln>
        <a:round/>
      </a:ln>
    </cs:spPr>
  </cs:seriesLine>
  <cs:title>
    <cs:lnRef idx="0"/>
    <cs:fillRef idx="0"/>
    <cs:effectRef idx="0"/>
    <cs:fontRef idx="minor">
      <a:schemeClr val="dk1"/>
    </cs:fontRef>
    <cs:defRPr sz="1800" b="1" kern="1200"/>
  </cs:title>
  <cs:trendline>
    <cs:lnRef idx="1">
      <a:schemeClr val="dk1"/>
    </cs:lnRef>
    <cs:fillRef idx="0"/>
    <cs:effectRef idx="0"/>
    <cs:fontRef idx="minor">
      <a:schemeClr val="dk1"/>
    </cs:fontRef>
    <cs:spPr>
      <a:ln cap="rnd">
        <a:round/>
      </a:ln>
    </cs:spPr>
  </cs:trendline>
  <cs:trendlineLabel>
    <cs:lnRef idx="0"/>
    <cs:fillRef idx="0"/>
    <cs:effectRef idx="0"/>
    <cs:fontRef idx="minor">
      <a:schemeClr val="dk1"/>
    </cs:fontRef>
    <cs:defRPr sz="1000" kern="1200"/>
  </cs:trendlineLabel>
  <cs:upBar>
    <cs:lnRef idx="1">
      <a:schemeClr val="dk1"/>
    </cs:lnRef>
    <cs:fillRef idx="1">
      <a:schemeClr val="lt1"/>
    </cs:fillRef>
    <cs:effectRef idx="0"/>
    <cs:fontRef idx="minor">
      <a:schemeClr val="dk1"/>
    </cs:fontRef>
    <cs:spPr>
      <a:ln>
        <a:round/>
      </a:ln>
    </cs:spPr>
  </cs:upBar>
  <cs:valueAxis>
    <cs:lnRef idx="1">
      <a:schemeClr val="dk1">
        <a:tint val="75000"/>
      </a:schemeClr>
    </cs:lnRef>
    <cs:fillRef idx="0"/>
    <cs:effectRef idx="0"/>
    <cs:fontRef idx="minor">
      <a:schemeClr val="dk1"/>
    </cs:fontRef>
    <cs:spPr>
      <a:ln>
        <a:round/>
      </a:ln>
    </cs:spPr>
    <cs:defRPr sz="1000" kern="1200"/>
  </cs:valueAxis>
  <cs:wall>
    <cs:lnRef idx="0"/>
    <cs:fillRef idx="1">
      <a:schemeClr val="dk1">
        <a:tint val="20000"/>
      </a:schemeClr>
    </cs:fillRef>
    <cs:effectRef idx="0"/>
    <cs:fontRef idx="minor">
      <a:schemeClr val="dk1"/>
    </cs:fontRef>
  </cs:wall>
</cs:chartStyle>
</file>

<file path=word/charts/style2.xml><?xml version="1.0" encoding="utf-8"?>
<cs:chartStyle xmlns:cs="http://schemas.microsoft.com/office/drawing/2012/chartStyle" xmlns:a="http://schemas.openxmlformats.org/drawingml/2006/main" id="134">
  <cs:axisTitle>
    <cs:lnRef idx="0"/>
    <cs:fillRef idx="0"/>
    <cs:effectRef idx="0"/>
    <cs:fontRef idx="minor">
      <a:schemeClr val="dk1"/>
    </cs:fontRef>
    <cs:defRPr sz="1000" b="1" kern="1200"/>
  </cs:axisTitle>
  <cs:categoryAxis>
    <cs:lnRef idx="1">
      <a:schemeClr val="dk1">
        <a:tint val="75000"/>
      </a:schemeClr>
    </cs:lnRef>
    <cs:fillRef idx="0"/>
    <cs:effectRef idx="0"/>
    <cs:fontRef idx="minor">
      <a:schemeClr val="dk1"/>
    </cs:fontRef>
    <cs:spPr>
      <a:ln>
        <a:round/>
      </a:ln>
    </cs:spPr>
    <cs:defRPr sz="1000" kern="1200"/>
  </cs:categoryAxis>
  <cs:chartArea>
    <cs:lnRef idx="1">
      <a:schemeClr val="dk1">
        <a:tint val="75000"/>
      </a:schemeClr>
    </cs:lnRef>
    <cs:fillRef idx="1">
      <a:schemeClr val="lt1"/>
    </cs:fillRef>
    <cs:effectRef idx="0"/>
    <cs:fontRef idx="minor">
      <a:schemeClr val="dk1"/>
    </cs:fontRef>
    <cs:spPr>
      <a:ln>
        <a:round/>
      </a:ln>
    </cs:spPr>
    <cs:defRPr sz="1000" kern="1200"/>
  </cs:chartArea>
  <cs:dataLabel>
    <cs:lnRef idx="0"/>
    <cs:fillRef idx="0"/>
    <cs:effectRef idx="0"/>
    <cs:fontRef idx="minor">
      <a:schemeClr val="dk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1">
      <cs:styleClr val="auto">
        <a:shade val="50000"/>
      </cs:styleClr>
    </cs:lnRef>
    <cs:fillRef idx="1">
      <cs:styleClr val="auto"/>
    </cs:fillRef>
    <cs:effectRef idx="0"/>
    <cs:fontRef idx="minor">
      <a:schemeClr val="dk1"/>
    </cs:fontRef>
    <cs:spPr>
      <a:ln>
        <a:round/>
      </a:ln>
    </cs:spPr>
  </cs:dataPoint>
  <cs:dataPoint3D>
    <cs:lnRef idx="1">
      <cs:styleClr val="auto">
        <a:shade val="50000"/>
      </cs:styleClr>
    </cs:lnRef>
    <cs:fillRef idx="1">
      <cs:styleClr val="auto"/>
    </cs:fillRef>
    <cs:effectRef idx="0"/>
    <cs:fontRef idx="minor">
      <a:schemeClr val="dk1"/>
    </cs:fontRef>
    <cs:spPr>
      <a:ln>
        <a:round/>
      </a:ln>
    </cs:spPr>
  </cs:dataPoint3D>
  <cs:dataPointLine>
    <cs:lnRef idx="1">
      <cs:styleClr val="auto"/>
    </cs:lnRef>
    <cs:lineWidthScale>5</cs:lineWidthScale>
    <cs:fillRef idx="0"/>
    <cs:effectRef idx="0"/>
    <cs:fontRef idx="minor">
      <a:schemeClr val="dk1"/>
    </cs:fontRef>
    <cs:spPr>
      <a:ln cap="rnd">
        <a:round/>
      </a:ln>
    </cs:spPr>
  </cs:dataPointLine>
  <cs:dataPointMarker>
    <cs:lnRef idx="1">
      <cs:styleClr val="auto"/>
    </cs:lnRef>
    <cs:fillRef idx="1">
      <cs:styleClr val="auto"/>
    </cs:fillRef>
    <cs:effectRef idx="0"/>
    <cs:fontRef idx="minor">
      <a:schemeClr val="dk1"/>
    </cs:fontRef>
    <cs:spPr>
      <a:ln>
        <a:round/>
      </a:ln>
    </cs:spPr>
  </cs:dataPointMarker>
  <cs:dataPointMarkerLayout/>
  <cs:dataPointWireframe>
    <cs:lnRef idx="1">
      <cs:styleClr val="auto"/>
    </cs:lnRef>
    <cs:fillRef idx="0"/>
    <cs:effectRef idx="0"/>
    <cs:fontRef idx="minor">
      <a:schemeClr val="dk1"/>
    </cs:fontRef>
    <cs:spPr>
      <a:ln>
        <a:round/>
      </a:ln>
    </cs:spPr>
  </cs:dataPointWireframe>
  <cs:dataTable>
    <cs:lnRef idx="1">
      <a:schemeClr val="dk1">
        <a:tint val="75000"/>
      </a:schemeClr>
    </cs:lnRef>
    <cs:fillRef idx="0"/>
    <cs:effectRef idx="0"/>
    <cs:fontRef idx="minor">
      <a:schemeClr val="dk1"/>
    </cs:fontRef>
    <cs:spPr>
      <a:ln>
        <a:round/>
      </a:ln>
    </cs:spPr>
    <cs:defRPr sz="1000" kern="1200"/>
  </cs:dataTable>
  <cs:downBar>
    <cs:lnRef idx="1">
      <a:schemeClr val="dk1"/>
    </cs:lnRef>
    <cs:fillRef idx="1">
      <a:schemeClr val="dk1">
        <a:tint val="95000"/>
      </a:schemeClr>
    </cs:fillRef>
    <cs:effectRef idx="0"/>
    <cs:fontRef idx="minor">
      <a:schemeClr val="dk1"/>
    </cs:fontRef>
    <cs:spPr>
      <a:ln>
        <a:round/>
      </a:ln>
    </cs:spPr>
  </cs:downBar>
  <cs:dropLine>
    <cs:lnRef idx="1">
      <a:schemeClr val="dk1"/>
    </cs:lnRef>
    <cs:fillRef idx="0"/>
    <cs:effectRef idx="0"/>
    <cs:fontRef idx="minor">
      <a:schemeClr val="dk1"/>
    </cs:fontRef>
    <cs:spPr>
      <a:ln>
        <a:round/>
      </a:ln>
    </cs:spPr>
  </cs:dropLine>
  <cs:errorBar>
    <cs:lnRef idx="1">
      <a:schemeClr val="dk1"/>
    </cs:lnRef>
    <cs:fillRef idx="1">
      <a:schemeClr val="dk1"/>
    </cs:fillRef>
    <cs:effectRef idx="0"/>
    <cs:fontRef idx="minor">
      <a:schemeClr val="dk1"/>
    </cs:fontRef>
    <cs:spPr>
      <a:ln>
        <a:round/>
      </a:ln>
    </cs:spPr>
  </cs:errorBar>
  <cs:floor>
    <cs:lnRef idx="1">
      <a:schemeClr val="dk1">
        <a:tint val="75000"/>
      </a:schemeClr>
    </cs:lnRef>
    <cs:fillRef idx="1">
      <a:schemeClr val="dk1">
        <a:tint val="20000"/>
      </a:schemeClr>
    </cs:fillRef>
    <cs:effectRef idx="0"/>
    <cs:fontRef idx="minor">
      <a:schemeClr val="dk1"/>
    </cs:fontRef>
    <cs:spPr>
      <a:ln>
        <a:round/>
      </a:ln>
    </cs:spPr>
  </cs:floor>
  <cs:gridlineMajor>
    <cs:lnRef idx="1">
      <a:schemeClr val="dk1">
        <a:tint val="75000"/>
      </a:schemeClr>
    </cs:lnRef>
    <cs:fillRef idx="0"/>
    <cs:effectRef idx="0"/>
    <cs:fontRef idx="minor">
      <a:schemeClr val="dk1"/>
    </cs:fontRef>
    <cs:spPr>
      <a:ln>
        <a:round/>
      </a:ln>
    </cs:spPr>
  </cs:gridlineMajor>
  <cs:gridlineMinor>
    <cs:lnRef idx="1">
      <a:schemeClr val="dk1">
        <a:tint val="50000"/>
      </a:schemeClr>
    </cs:lnRef>
    <cs:fillRef idx="0"/>
    <cs:effectRef idx="0"/>
    <cs:fontRef idx="minor">
      <a:schemeClr val="dk1"/>
    </cs:fontRef>
    <cs:spPr>
      <a:ln>
        <a:round/>
      </a:ln>
    </cs:spPr>
  </cs:gridlineMinor>
  <cs:hiLoLine>
    <cs:lnRef idx="1">
      <a:schemeClr val="dk1"/>
    </cs:lnRef>
    <cs:fillRef idx="0"/>
    <cs:effectRef idx="0"/>
    <cs:fontRef idx="minor">
      <a:schemeClr val="dk1"/>
    </cs:fontRef>
    <cs:spPr>
      <a:ln>
        <a:round/>
      </a:ln>
    </cs:spPr>
  </cs:hiLoLine>
  <cs:leaderLine>
    <cs:lnRef idx="1">
      <a:schemeClr val="dk1"/>
    </cs:lnRef>
    <cs:fillRef idx="0"/>
    <cs:effectRef idx="0"/>
    <cs:fontRef idx="minor">
      <a:schemeClr val="dk1"/>
    </cs:fontRef>
    <cs:spPr>
      <a:ln>
        <a:round/>
      </a:ln>
    </cs:spPr>
  </cs:leaderLine>
  <cs:legend>
    <cs:lnRef idx="0"/>
    <cs:fillRef idx="0"/>
    <cs:effectRef idx="0"/>
    <cs:fontRef idx="minor">
      <a:schemeClr val="dk1"/>
    </cs:fontRef>
    <cs:defRPr sz="1000" kern="1200"/>
  </cs:legend>
  <cs:plotArea>
    <cs:lnRef idx="0"/>
    <cs:fillRef idx="1">
      <a:schemeClr val="dk1">
        <a:tint val="20000"/>
      </a:schemeClr>
    </cs:fillRef>
    <cs:effectRef idx="0"/>
    <cs:fontRef idx="minor">
      <a:schemeClr val="dk1"/>
    </cs:fontRef>
  </cs:plotArea>
  <cs:plotArea3D>
    <cs:lnRef idx="0"/>
    <cs:fillRef idx="0"/>
    <cs:effectRef idx="0"/>
    <cs:fontRef idx="minor">
      <a:schemeClr val="dk1"/>
    </cs:fontRef>
  </cs:plotArea3D>
  <cs:seriesAxis>
    <cs:lnRef idx="1">
      <a:schemeClr val="dk1">
        <a:tint val="75000"/>
      </a:schemeClr>
    </cs:lnRef>
    <cs:fillRef idx="0"/>
    <cs:effectRef idx="0"/>
    <cs:fontRef idx="minor">
      <a:schemeClr val="dk1"/>
    </cs:fontRef>
    <cs:spPr>
      <a:ln>
        <a:round/>
      </a:ln>
    </cs:spPr>
    <cs:defRPr sz="1000" kern="1200"/>
  </cs:seriesAxis>
  <cs:seriesLine>
    <cs:lnRef idx="1">
      <a:schemeClr val="dk1"/>
    </cs:lnRef>
    <cs:fillRef idx="0"/>
    <cs:effectRef idx="0"/>
    <cs:fontRef idx="minor">
      <a:schemeClr val="dk1"/>
    </cs:fontRef>
    <cs:spPr>
      <a:ln>
        <a:round/>
      </a:ln>
    </cs:spPr>
  </cs:seriesLine>
  <cs:title>
    <cs:lnRef idx="0"/>
    <cs:fillRef idx="0"/>
    <cs:effectRef idx="0"/>
    <cs:fontRef idx="minor">
      <a:schemeClr val="dk1"/>
    </cs:fontRef>
    <cs:defRPr sz="1800" b="1" kern="1200"/>
  </cs:title>
  <cs:trendline>
    <cs:lnRef idx="1">
      <a:schemeClr val="dk1"/>
    </cs:lnRef>
    <cs:fillRef idx="0"/>
    <cs:effectRef idx="0"/>
    <cs:fontRef idx="minor">
      <a:schemeClr val="dk1"/>
    </cs:fontRef>
    <cs:spPr>
      <a:ln cap="rnd">
        <a:round/>
      </a:ln>
    </cs:spPr>
  </cs:trendline>
  <cs:trendlineLabel>
    <cs:lnRef idx="0"/>
    <cs:fillRef idx="0"/>
    <cs:effectRef idx="0"/>
    <cs:fontRef idx="minor">
      <a:schemeClr val="dk1"/>
    </cs:fontRef>
    <cs:defRPr sz="1000" kern="1200"/>
  </cs:trendlineLabel>
  <cs:upBar>
    <cs:lnRef idx="1">
      <a:schemeClr val="dk1"/>
    </cs:lnRef>
    <cs:fillRef idx="1">
      <a:schemeClr val="lt1"/>
    </cs:fillRef>
    <cs:effectRef idx="0"/>
    <cs:fontRef idx="minor">
      <a:schemeClr val="dk1"/>
    </cs:fontRef>
    <cs:spPr>
      <a:ln>
        <a:round/>
      </a:ln>
    </cs:spPr>
  </cs:upBar>
  <cs:valueAxis>
    <cs:lnRef idx="1">
      <a:schemeClr val="dk1">
        <a:tint val="75000"/>
      </a:schemeClr>
    </cs:lnRef>
    <cs:fillRef idx="0"/>
    <cs:effectRef idx="0"/>
    <cs:fontRef idx="minor">
      <a:schemeClr val="dk1"/>
    </cs:fontRef>
    <cs:spPr>
      <a:ln>
        <a:round/>
      </a:ln>
    </cs:spPr>
    <cs:defRPr sz="1000" kern="1200"/>
  </cs:valueAxis>
  <cs:wall>
    <cs:lnRef idx="0"/>
    <cs:fillRef idx="1">
      <a:schemeClr val="dk1">
        <a:tint val="20000"/>
      </a:schemeClr>
    </cs:fillRef>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0.78988</cdr:x>
      <cdr:y>0.03887</cdr:y>
    </cdr:from>
    <cdr:to>
      <cdr:x>0.98541</cdr:x>
      <cdr:y>0.08177</cdr:y>
    </cdr:to>
    <cdr:sp macro="" textlink="">
      <cdr:nvSpPr>
        <cdr:cNvPr id="2" name="TextBox 1"/>
        <cdr:cNvSpPr txBox="1"/>
      </cdr:nvSpPr>
      <cdr:spPr>
        <a:xfrm xmlns:a="http://schemas.openxmlformats.org/drawingml/2006/main">
          <a:off x="6844514" y="244448"/>
          <a:ext cx="1694270" cy="26973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Does</a:t>
          </a:r>
          <a:r>
            <a:rPr lang="en-US" sz="1100" baseline="0"/>
            <a:t> not include MRB use</a:t>
          </a:r>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57E92-6CD5-45A4-BBCD-73CE786C3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1179</Words>
  <Characters>6636</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File Code:</vt:lpstr>
    </vt:vector>
  </TitlesOfParts>
  <Company>USDA FOREST SERVICE</Company>
  <LinksUpToDate>false</LinksUpToDate>
  <CharactersWithSpaces>7800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File Code:</dc:title>
  <dc:creator>USDA FOREST SERVICE</dc:creator>
  <cp:lastModifiedBy>Curtiss, Karen -FS</cp:lastModifiedBy>
  <cp:revision>2</cp:revision>
  <cp:lastPrinted>2016-01-15T18:32:00Z</cp:lastPrinted>
  <dcterms:created xsi:type="dcterms:W3CDTF">2018-02-12T23:33:00Z</dcterms:created>
  <dcterms:modified xsi:type="dcterms:W3CDTF">2018-02-12T23:33:00Z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