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4B1AE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Canyon Creek Complex</w:t>
            </w:r>
          </w:p>
          <w:p w:rsidR="00BC2DA3" w:rsidRPr="00CB255A" w:rsidRDefault="00BC2DA3" w:rsidP="00A41A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OR-MAF-</w:t>
            </w:r>
            <w:r w:rsidR="00A41A63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0152</w:t>
            </w:r>
            <w:r w:rsidR="00A41A63">
              <w:rPr>
                <w:rFonts w:ascii="Tahoma" w:hAnsi="Tahoma" w:cs="Tahoma"/>
                <w:sz w:val="20"/>
                <w:szCs w:val="20"/>
              </w:rPr>
              <w:t>92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BC2D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Bob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Brantlinger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BC2D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OR-JDIDC</w:t>
            </w:r>
          </w:p>
          <w:p w:rsidR="00BC2DA3" w:rsidRPr="00CB255A" w:rsidRDefault="00BC2D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541-575-1321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0C4B2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74,744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777570" w:rsidP="000C4B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0C4B24">
              <w:rPr>
                <w:rFonts w:ascii="Tahoma" w:hAnsi="Tahoma" w:cs="Tahoma"/>
                <w:sz w:val="20"/>
                <w:szCs w:val="20"/>
              </w:rPr>
              <w:t>,534 Acres</w:t>
            </w:r>
            <w:bookmarkStart w:id="0" w:name="_GoBack"/>
            <w:bookmarkEnd w:id="0"/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BD07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2055</w:t>
            </w:r>
            <w:r w:rsidR="00486D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7D58">
              <w:rPr>
                <w:rFonts w:ascii="Tahoma" w:hAnsi="Tahoma" w:cs="Tahoma"/>
                <w:sz w:val="20"/>
                <w:szCs w:val="20"/>
              </w:rPr>
              <w:t>(PDT)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332714" w:rsidP="00E919C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A41A63">
              <w:rPr>
                <w:rFonts w:ascii="Tahoma" w:hAnsi="Tahoma" w:cs="Tahoma"/>
                <w:sz w:val="20"/>
                <w:szCs w:val="20"/>
              </w:rPr>
              <w:t>2</w:t>
            </w:r>
            <w:r w:rsidR="00E919CF">
              <w:rPr>
                <w:rFonts w:ascii="Tahoma" w:hAnsi="Tahoma" w:cs="Tahoma"/>
                <w:sz w:val="20"/>
                <w:szCs w:val="20"/>
              </w:rPr>
              <w:t>4</w:t>
            </w:r>
            <w:r w:rsidR="00987D58">
              <w:rPr>
                <w:rFonts w:ascii="Tahoma" w:hAnsi="Tahoma" w:cs="Tahoma"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C2D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Durango, Colorado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C2D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970-769-6551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BC2DA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BC2D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A31A3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BC2D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208-387-5381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166DA0" w:rsidP="00BC2D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</w:t>
            </w:r>
            <w:r w:rsidR="00BC2DA3">
              <w:rPr>
                <w:rFonts w:ascii="Tahoma" w:hAnsi="Tahoma" w:cs="Tahoma"/>
                <w:sz w:val="20"/>
                <w:szCs w:val="20"/>
              </w:rPr>
              <w:t>-MAF (541-575-1321)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E919C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486D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144Z / </w:t>
            </w:r>
            <w:r w:rsidR="00BC2DA3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BD076D" w:rsidP="00BD076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Lowery</w:t>
            </w:r>
            <w:r w:rsidR="00694C2D">
              <w:rPr>
                <w:rFonts w:ascii="Tahoma" w:hAnsi="Tahoma" w:cs="Tahoma"/>
                <w:sz w:val="20"/>
                <w:szCs w:val="20"/>
              </w:rPr>
              <w:t>-Johnson</w:t>
            </w:r>
            <w:r w:rsidR="003327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C2DA3">
              <w:rPr>
                <w:rFonts w:ascii="Tahoma" w:hAnsi="Tahoma" w:cs="Tahoma"/>
                <w:sz w:val="20"/>
                <w:szCs w:val="20"/>
              </w:rPr>
              <w:t>/</w:t>
            </w:r>
            <w:r w:rsidR="003327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Humbach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E919CF" w:rsidRDefault="006874B1" w:rsidP="006874B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8906BA">
              <w:rPr>
                <w:rFonts w:ascii="Tahoma" w:hAnsi="Tahoma" w:cs="Tahoma"/>
                <w:sz w:val="20"/>
                <w:szCs w:val="20"/>
              </w:rPr>
              <w:t xml:space="preserve"> Passes,</w:t>
            </w:r>
            <w:r w:rsidR="00A144B2">
              <w:rPr>
                <w:rFonts w:ascii="Tahoma" w:hAnsi="Tahoma" w:cs="Tahoma"/>
                <w:sz w:val="20"/>
                <w:szCs w:val="20"/>
              </w:rPr>
              <w:t xml:space="preserve"> Ortho and Color,</w:t>
            </w:r>
            <w:r w:rsidR="008906BA">
              <w:rPr>
                <w:rFonts w:ascii="Tahoma" w:hAnsi="Tahoma" w:cs="Tahoma"/>
                <w:sz w:val="20"/>
                <w:szCs w:val="20"/>
              </w:rPr>
              <w:t xml:space="preserve"> Clear</w:t>
            </w:r>
            <w:r w:rsidR="00E409E6">
              <w:rPr>
                <w:rFonts w:ascii="Tahoma" w:hAnsi="Tahoma" w:cs="Tahoma"/>
                <w:sz w:val="20"/>
                <w:szCs w:val="20"/>
              </w:rPr>
              <w:t xml:space="preserve">, raw heat – </w:t>
            </w:r>
            <w:r w:rsidR="00CD1EFE">
              <w:rPr>
                <w:rFonts w:ascii="Tahoma" w:hAnsi="Tahoma" w:cs="Tahoma"/>
                <w:sz w:val="20"/>
                <w:szCs w:val="20"/>
              </w:rPr>
              <w:t>Good imagery,</w:t>
            </w:r>
          </w:p>
          <w:p w:rsidR="009748D6" w:rsidRPr="00CB255A" w:rsidRDefault="00E919CF" w:rsidP="006874B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Western 1/3 of fire not flown</w:t>
            </w:r>
            <w:r w:rsidR="00CD1EF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6874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C</w:t>
            </w:r>
            <w:r w:rsidR="00987D58">
              <w:rPr>
                <w:rFonts w:ascii="Tahoma" w:hAnsi="Tahoma" w:cs="Tahoma"/>
                <w:sz w:val="20"/>
                <w:szCs w:val="20"/>
              </w:rPr>
              <w:t>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BC2DA3" w:rsidP="00BC2D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C2DA3">
              <w:rPr>
                <w:rFonts w:ascii="Tahoma" w:hAnsi="Tahoma" w:cs="Tahoma"/>
                <w:sz w:val="20"/>
                <w:szCs w:val="20"/>
              </w:rPr>
              <w:t xml:space="preserve">Map Heat Perimeter, Intense Heat, Scattered Heat, Isolated Heat Sources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87D58" w:rsidP="00BD076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1F7568">
              <w:rPr>
                <w:rFonts w:ascii="Tahoma" w:hAnsi="Tahoma" w:cs="Tahoma"/>
                <w:sz w:val="20"/>
                <w:szCs w:val="20"/>
              </w:rPr>
              <w:t>2</w:t>
            </w:r>
            <w:r w:rsidR="00E919CF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/2015- </w:t>
            </w:r>
            <w:r w:rsidR="00BD076D">
              <w:rPr>
                <w:rFonts w:ascii="Tahoma" w:hAnsi="Tahoma" w:cs="Tahoma"/>
                <w:sz w:val="20"/>
                <w:szCs w:val="20"/>
              </w:rPr>
              <w:t>2200</w:t>
            </w:r>
            <w:r>
              <w:rPr>
                <w:rFonts w:ascii="Tahoma" w:hAnsi="Tahoma" w:cs="Tahoma"/>
                <w:sz w:val="20"/>
                <w:szCs w:val="20"/>
              </w:rPr>
              <w:t>(PDT)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BC2DA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BC2DA3"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 w:rsidRPr="00BC2DA3">
              <w:rPr>
                <w:rFonts w:ascii="Tahoma" w:hAnsi="Tahoma" w:cs="Tahoma"/>
                <w:sz w:val="20"/>
                <w:szCs w:val="20"/>
              </w:rPr>
              <w:t xml:space="preserve">, KMZ,PDF’s, IR log 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4B1AE4" w:rsidP="00BD076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1AE4">
              <w:rPr>
                <w:rFonts w:ascii="Tahoma" w:hAnsi="Tahoma" w:cs="Tahoma"/>
                <w:b/>
                <w:sz w:val="20"/>
                <w:szCs w:val="20"/>
              </w:rPr>
              <w:t>/incident_specific_data/pacific_nw/2015_Incidents_Oregon/2015_CanyonCreekComplex/IR/201508</w:t>
            </w:r>
            <w:r w:rsidR="00CD1EFE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BD076D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987D58" w:rsidP="00BD076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1F698D">
              <w:rPr>
                <w:rFonts w:ascii="Tahoma" w:hAnsi="Tahoma" w:cs="Tahoma"/>
                <w:sz w:val="20"/>
                <w:szCs w:val="20"/>
              </w:rPr>
              <w:t>2</w:t>
            </w:r>
            <w:r w:rsidR="00BD076D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/2015-</w:t>
            </w:r>
            <w:r w:rsidR="00BD076D">
              <w:rPr>
                <w:rFonts w:ascii="Tahoma" w:hAnsi="Tahoma" w:cs="Tahoma"/>
                <w:sz w:val="20"/>
                <w:szCs w:val="20"/>
              </w:rPr>
              <w:t>0100</w:t>
            </w:r>
            <w:r w:rsidR="007D6F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(PDT)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F113A5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F25EA" w:rsidRDefault="00CF25EA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315BDC">
              <w:rPr>
                <w:rFonts w:ascii="Tahoma" w:hAnsi="Tahoma" w:cs="Tahoma"/>
                <w:b/>
                <w:sz w:val="20"/>
                <w:szCs w:val="20"/>
              </w:rPr>
              <w:t>ntense heat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–</w:t>
            </w:r>
          </w:p>
          <w:p w:rsidR="00BD076D" w:rsidRDefault="00BD076D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076D">
              <w:rPr>
                <w:rFonts w:ascii="Tahoma" w:hAnsi="Tahoma" w:cs="Tahoma"/>
                <w:b/>
                <w:sz w:val="20"/>
                <w:szCs w:val="20"/>
              </w:rPr>
              <w:t>Northeast perimeter has intense heat along perimeter from Green mountain southward to the head waters of Lost Creek.</w:t>
            </w:r>
          </w:p>
          <w:p w:rsidR="00BD076D" w:rsidRDefault="00CD1EFE" w:rsidP="0057777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Heat perimeter growth and Intense heat in the </w:t>
            </w:r>
            <w:r w:rsidR="00E919CF">
              <w:rPr>
                <w:rFonts w:ascii="Tahoma" w:hAnsi="Tahoma" w:cs="Tahoma"/>
                <w:b/>
                <w:sz w:val="20"/>
                <w:szCs w:val="20"/>
              </w:rPr>
              <w:t>Eastern</w:t>
            </w:r>
            <w:r w:rsidR="0057777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874B1">
              <w:rPr>
                <w:rFonts w:ascii="Tahoma" w:hAnsi="Tahoma" w:cs="Tahoma"/>
                <w:b/>
                <w:sz w:val="20"/>
                <w:szCs w:val="20"/>
              </w:rPr>
              <w:t xml:space="preserve">areas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of the fire.</w:t>
            </w:r>
            <w:r w:rsidR="001F698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D076D">
              <w:rPr>
                <w:rFonts w:ascii="Tahoma" w:hAnsi="Tahoma" w:cs="Tahoma"/>
                <w:b/>
                <w:sz w:val="20"/>
                <w:szCs w:val="20"/>
              </w:rPr>
              <w:t>There is a large fire ~117 Acres on the north facing ridge, south of Miners Creek that is outside the perimeter, extends southward to Indian Head Butte, There are 3 Isolated heat sources to the west of this fire.</w:t>
            </w:r>
          </w:p>
          <w:p w:rsidR="00BD076D" w:rsidRDefault="00C42BF4" w:rsidP="0057777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South of Pine Creek Mo</w:t>
            </w:r>
            <w:r w:rsidR="00BD076D">
              <w:rPr>
                <w:rFonts w:ascii="Tahoma" w:hAnsi="Tahoma" w:cs="Tahoma"/>
                <w:b/>
                <w:sz w:val="20"/>
                <w:szCs w:val="20"/>
              </w:rPr>
              <w:t>untain the perimeter has some isolated heat but the intense heat is on the interior of the perimeter leg.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Intense heat on both sides of Bear Creek up to perimeter</w:t>
            </w:r>
          </w:p>
          <w:p w:rsidR="006874B1" w:rsidRDefault="006874B1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A71" w:rsidRDefault="00461A71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Scattered Heat –</w:t>
            </w:r>
          </w:p>
          <w:p w:rsidR="00F113A5" w:rsidRDefault="00A31A39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31A39">
              <w:rPr>
                <w:rFonts w:ascii="Tahoma" w:hAnsi="Tahoma" w:cs="Tahoma"/>
                <w:b/>
                <w:sz w:val="20"/>
                <w:szCs w:val="20"/>
              </w:rPr>
              <w:t xml:space="preserve">Predominately </w:t>
            </w:r>
            <w:r w:rsidR="00BB3B76">
              <w:rPr>
                <w:rFonts w:ascii="Tahoma" w:hAnsi="Tahoma" w:cs="Tahoma"/>
                <w:b/>
                <w:sz w:val="20"/>
                <w:szCs w:val="20"/>
              </w:rPr>
              <w:t>behind the intense heat and along the eastern perimeter. I</w:t>
            </w:r>
            <w:r w:rsidR="0057777C">
              <w:rPr>
                <w:rFonts w:ascii="Tahoma" w:hAnsi="Tahoma" w:cs="Tahoma"/>
                <w:b/>
                <w:sz w:val="20"/>
                <w:szCs w:val="20"/>
              </w:rPr>
              <w:t>nterior areas</w:t>
            </w:r>
            <w:r w:rsidR="00BB3B76">
              <w:rPr>
                <w:rFonts w:ascii="Tahoma" w:hAnsi="Tahoma" w:cs="Tahoma"/>
                <w:b/>
                <w:sz w:val="20"/>
                <w:szCs w:val="20"/>
              </w:rPr>
              <w:t xml:space="preserve">: Wall Creek Ridge, Butterfly </w:t>
            </w:r>
            <w:proofErr w:type="gramStart"/>
            <w:r w:rsidR="00BB3B76">
              <w:rPr>
                <w:rFonts w:ascii="Tahoma" w:hAnsi="Tahoma" w:cs="Tahoma"/>
                <w:b/>
                <w:sz w:val="20"/>
                <w:szCs w:val="20"/>
              </w:rPr>
              <w:t>Spring ,</w:t>
            </w:r>
            <w:proofErr w:type="gramEnd"/>
            <w:r w:rsidR="00BB3B76">
              <w:rPr>
                <w:rFonts w:ascii="Tahoma" w:hAnsi="Tahoma" w:cs="Tahoma"/>
                <w:b/>
                <w:sz w:val="20"/>
                <w:szCs w:val="20"/>
              </w:rPr>
              <w:t xml:space="preserve"> Buckhorn Spring areas.</w:t>
            </w:r>
            <w:r w:rsidR="0057777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461A71" w:rsidRDefault="00461A71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Isolated Heat sources –</w:t>
            </w:r>
          </w:p>
          <w:p w:rsidR="00BB3B76" w:rsidRPr="000309F5" w:rsidRDefault="00D57FBE" w:rsidP="00BB3B7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Most of the </w:t>
            </w:r>
            <w:r w:rsidR="00BB3B76">
              <w:rPr>
                <w:rFonts w:ascii="Tahoma" w:hAnsi="Tahoma" w:cs="Tahoma"/>
                <w:b/>
                <w:sz w:val="20"/>
                <w:szCs w:val="20"/>
              </w:rPr>
              <w:t>interior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of the perimeter has cooled and contains </w:t>
            </w:r>
            <w:r w:rsidR="0057777C">
              <w:rPr>
                <w:rFonts w:ascii="Tahoma" w:hAnsi="Tahoma" w:cs="Tahoma"/>
                <w:b/>
                <w:sz w:val="20"/>
                <w:szCs w:val="20"/>
              </w:rPr>
              <w:t>few</w:t>
            </w:r>
            <w:r w:rsidR="00BB3B7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C04FB">
              <w:rPr>
                <w:rFonts w:ascii="Tahoma" w:hAnsi="Tahoma" w:cs="Tahoma"/>
                <w:b/>
                <w:sz w:val="20"/>
                <w:szCs w:val="20"/>
              </w:rPr>
              <w:t xml:space="preserve">isolated heat sources in interior.  </w:t>
            </w:r>
            <w:r w:rsidR="00BB3B76">
              <w:rPr>
                <w:rFonts w:ascii="Tahoma" w:hAnsi="Tahoma" w:cs="Tahoma"/>
                <w:b/>
                <w:sz w:val="20"/>
                <w:szCs w:val="20"/>
              </w:rPr>
              <w:t>Concentrations behind Intense and scattered heat in the eastern half of the fire.</w:t>
            </w:r>
          </w:p>
          <w:p w:rsidR="00734D8D" w:rsidRPr="000309F5" w:rsidRDefault="00734D8D" w:rsidP="00107D8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8905E1" w:rsidRPr="000309F5" w:rsidRDefault="008905E1" w:rsidP="006E2345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1F" w:rsidRDefault="00BC591F">
      <w:r>
        <w:separator/>
      </w:r>
    </w:p>
  </w:endnote>
  <w:endnote w:type="continuationSeparator" w:id="0">
    <w:p w:rsidR="00BC591F" w:rsidRDefault="00BC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1F" w:rsidRDefault="00BC591F">
      <w:r>
        <w:separator/>
      </w:r>
    </w:p>
  </w:footnote>
  <w:footnote w:type="continuationSeparator" w:id="0">
    <w:p w:rsidR="00BC591F" w:rsidRDefault="00BC5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2152E"/>
    <w:rsid w:val="000309F5"/>
    <w:rsid w:val="00067A84"/>
    <w:rsid w:val="000872F9"/>
    <w:rsid w:val="00091688"/>
    <w:rsid w:val="000C4B24"/>
    <w:rsid w:val="000E3DD8"/>
    <w:rsid w:val="00105747"/>
    <w:rsid w:val="00107D80"/>
    <w:rsid w:val="0012648C"/>
    <w:rsid w:val="00133DB7"/>
    <w:rsid w:val="00166DA0"/>
    <w:rsid w:val="00181A56"/>
    <w:rsid w:val="001F698D"/>
    <w:rsid w:val="001F7568"/>
    <w:rsid w:val="0022172E"/>
    <w:rsid w:val="00262E34"/>
    <w:rsid w:val="002B63A6"/>
    <w:rsid w:val="002C7909"/>
    <w:rsid w:val="002D3B68"/>
    <w:rsid w:val="003035FE"/>
    <w:rsid w:val="003151A3"/>
    <w:rsid w:val="00315BDC"/>
    <w:rsid w:val="00316940"/>
    <w:rsid w:val="00320B15"/>
    <w:rsid w:val="00327FEB"/>
    <w:rsid w:val="00331E35"/>
    <w:rsid w:val="00332714"/>
    <w:rsid w:val="003F20F3"/>
    <w:rsid w:val="00461A71"/>
    <w:rsid w:val="00470B96"/>
    <w:rsid w:val="00486DF5"/>
    <w:rsid w:val="004B1AE4"/>
    <w:rsid w:val="004C04FB"/>
    <w:rsid w:val="004C2303"/>
    <w:rsid w:val="0057777C"/>
    <w:rsid w:val="005A1F04"/>
    <w:rsid w:val="005B320F"/>
    <w:rsid w:val="00600A78"/>
    <w:rsid w:val="0063737D"/>
    <w:rsid w:val="006446A6"/>
    <w:rsid w:val="00650FBF"/>
    <w:rsid w:val="006611C6"/>
    <w:rsid w:val="0068555B"/>
    <w:rsid w:val="006874B1"/>
    <w:rsid w:val="00694C2D"/>
    <w:rsid w:val="006D53AE"/>
    <w:rsid w:val="006E2345"/>
    <w:rsid w:val="00704E2E"/>
    <w:rsid w:val="00705BBA"/>
    <w:rsid w:val="00734D8D"/>
    <w:rsid w:val="00763EB7"/>
    <w:rsid w:val="00777570"/>
    <w:rsid w:val="007924FE"/>
    <w:rsid w:val="007B2F7F"/>
    <w:rsid w:val="007D3529"/>
    <w:rsid w:val="007D6FB5"/>
    <w:rsid w:val="0087175E"/>
    <w:rsid w:val="008905E1"/>
    <w:rsid w:val="008906BA"/>
    <w:rsid w:val="008A1CF9"/>
    <w:rsid w:val="0091541F"/>
    <w:rsid w:val="0093018F"/>
    <w:rsid w:val="00935C5E"/>
    <w:rsid w:val="009748D6"/>
    <w:rsid w:val="00987D58"/>
    <w:rsid w:val="009C2908"/>
    <w:rsid w:val="009E39AA"/>
    <w:rsid w:val="00A04EBC"/>
    <w:rsid w:val="00A144B2"/>
    <w:rsid w:val="00A2031B"/>
    <w:rsid w:val="00A31A39"/>
    <w:rsid w:val="00A41A63"/>
    <w:rsid w:val="00A5537F"/>
    <w:rsid w:val="00A56502"/>
    <w:rsid w:val="00AD71E5"/>
    <w:rsid w:val="00B770B9"/>
    <w:rsid w:val="00B95C99"/>
    <w:rsid w:val="00BB3B76"/>
    <w:rsid w:val="00BC0DB8"/>
    <w:rsid w:val="00BC2DA3"/>
    <w:rsid w:val="00BC591F"/>
    <w:rsid w:val="00BD076D"/>
    <w:rsid w:val="00BD0A6F"/>
    <w:rsid w:val="00C42BF4"/>
    <w:rsid w:val="00C503E4"/>
    <w:rsid w:val="00C61171"/>
    <w:rsid w:val="00C77D7F"/>
    <w:rsid w:val="00CB255A"/>
    <w:rsid w:val="00CD048E"/>
    <w:rsid w:val="00CD1EFE"/>
    <w:rsid w:val="00CE6DAE"/>
    <w:rsid w:val="00CF25EA"/>
    <w:rsid w:val="00D57FBE"/>
    <w:rsid w:val="00DC6D9B"/>
    <w:rsid w:val="00E07AF9"/>
    <w:rsid w:val="00E1515F"/>
    <w:rsid w:val="00E409E6"/>
    <w:rsid w:val="00E6347E"/>
    <w:rsid w:val="00E919CF"/>
    <w:rsid w:val="00E97ED6"/>
    <w:rsid w:val="00EE4FC9"/>
    <w:rsid w:val="00EF76FD"/>
    <w:rsid w:val="00F113A5"/>
    <w:rsid w:val="00F417AA"/>
    <w:rsid w:val="00F93F08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269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19</cp:revision>
  <cp:lastPrinted>2004-03-23T21:00:00Z</cp:lastPrinted>
  <dcterms:created xsi:type="dcterms:W3CDTF">2015-08-18T04:52:00Z</dcterms:created>
  <dcterms:modified xsi:type="dcterms:W3CDTF">2015-08-25T08:16:00Z</dcterms:modified>
</cp:coreProperties>
</file>