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0" w:type="dxa"/>
        <w:tblInd w:w="-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3084"/>
        <w:gridCol w:w="2972"/>
        <w:gridCol w:w="3102"/>
        <w:gridCol w:w="13"/>
      </w:tblGrid>
      <w:tr w:rsidR="002D579A" w14:paraId="0F6A6B19" w14:textId="77777777" w:rsidTr="009665C1">
        <w:trPr>
          <w:gridAfter w:val="1"/>
          <w:wAfter w:w="13" w:type="dxa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003A13F2" w:rsidR="00AD2DD6" w:rsidRDefault="009665C1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Drewsey</w:t>
            </w:r>
            <w:proofErr w:type="spellEnd"/>
          </w:p>
          <w:p w14:paraId="34F288F8" w14:textId="4FF8B029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9665C1">
              <w:rPr>
                <w:rFonts w:ascii="Times New Roman" w:eastAsia="Times New Roman" w:hAnsi="Times New Roman" w:cs="Times New Roman"/>
                <w:sz w:val="20"/>
              </w:rPr>
              <w:t>OR-BUD-009105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051745B8" w:rsidR="002D579A" w:rsidRDefault="00F90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507A1A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3E0B9728" w:rsidR="002D579A" w:rsidRDefault="009665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Burns, OR, Dispatch</w:t>
            </w:r>
          </w:p>
          <w:p w14:paraId="458DCDEA" w14:textId="1C0C88FA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9665C1">
              <w:rPr>
                <w:rFonts w:ascii="Times New Roman" w:eastAsia="Times New Roman" w:hAnsi="Times New Roman" w:cs="Times New Roman"/>
                <w:sz w:val="20"/>
              </w:rPr>
              <w:t>541-573-1000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B51F40D" w:rsidR="002D579A" w:rsidRDefault="003F0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293.0 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1DFAE61D" w14:textId="77777777" w:rsidR="005B6BD2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05A38611" w:rsidR="002D579A" w:rsidRPr="005B6BD2" w:rsidRDefault="003F0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t xml:space="preserve">9.11 </w:t>
            </w:r>
            <w:r w:rsidR="00C94766">
              <w:t>acres</w:t>
            </w:r>
          </w:p>
        </w:tc>
      </w:tr>
      <w:tr w:rsidR="002D579A" w14:paraId="5A072FD9" w14:textId="77777777" w:rsidTr="009665C1">
        <w:trPr>
          <w:gridAfter w:val="1"/>
          <w:wAfter w:w="13" w:type="dxa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3372DDEA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58B82011" w14:textId="386F1C6E" w:rsidR="000F59EF" w:rsidRDefault="009665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</w:t>
            </w:r>
            <w:r w:rsidR="003F02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PST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307501DD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9665C1">
              <w:rPr>
                <w:rFonts w:ascii="Times New Roman" w:eastAsia="Times New Roman" w:hAnsi="Times New Roman" w:cs="Times New Roman"/>
                <w:sz w:val="20"/>
              </w:rPr>
              <w:t>Sep 02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9665C1">
        <w:trPr>
          <w:gridAfter w:val="1"/>
          <w:wAfter w:w="13" w:type="dxa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055FE12A" w:rsidR="002D579A" w:rsidRDefault="000D10DC">
            <w:pPr>
              <w:spacing w:after="0" w:line="360" w:lineRule="auto"/>
            </w:pPr>
            <w:r>
              <w:t>1</w:t>
            </w:r>
            <w:r w:rsidR="009333AD"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0841F05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257BAB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3AD27345" w:rsidR="002D579A" w:rsidRDefault="009333A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J. Romero</w:t>
            </w:r>
            <w:r w:rsidR="005B6BD2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/ </w:t>
            </w:r>
            <w:r w:rsidR="00F90B4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</w:t>
            </w:r>
            <w:r w:rsidR="003F0202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</w:t>
            </w:r>
            <w:r w:rsidR="00F90B4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Merriman</w:t>
            </w:r>
          </w:p>
        </w:tc>
      </w:tr>
      <w:tr w:rsidR="002D579A" w14:paraId="64D5526F" w14:textId="77777777" w:rsidTr="009665C1">
        <w:trPr>
          <w:gridAfter w:val="1"/>
          <w:wAfter w:w="12" w:type="dxa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048A32DE" w:rsidR="002D579A" w:rsidRDefault="000D10DC">
            <w:pPr>
              <w:spacing w:after="0" w:line="360" w:lineRule="auto"/>
            </w:pPr>
            <w:r>
              <w:t>Clear and calm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9665C1">
        <w:trPr>
          <w:gridAfter w:val="1"/>
          <w:wAfter w:w="12" w:type="dxa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435E027C" w:rsidR="002D579A" w:rsidRDefault="00A72F74">
            <w:pPr>
              <w:spacing w:after="0" w:line="360" w:lineRule="auto"/>
            </w:pPr>
            <w:r>
              <w:t xml:space="preserve">2019, </w:t>
            </w:r>
            <w:r w:rsidR="009665C1">
              <w:t>Sep 02 /</w:t>
            </w:r>
            <w:r w:rsidR="003F0202">
              <w:t xml:space="preserve"> 1030 PST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1759318B" w:rsidR="002D579A" w:rsidRPr="009665C1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ftp.nifc.gov/</w:t>
            </w:r>
            <w:r w:rsidR="00A72F74" w:rsidRPr="009665C1">
              <w:rPr>
                <w:rFonts w:ascii="Times New Roman" w:eastAsia="Times New Roman" w:hAnsi="Times New Roman" w:cs="Times New Roman"/>
                <w:sz w:val="18"/>
                <w:szCs w:val="18"/>
              </w:rPr>
              <w:t>incident_specific_data/great_basin/2019_Incidents/2019_</w:t>
            </w:r>
            <w:r w:rsidR="00146B42" w:rsidRPr="009665C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146B42" w:rsidRPr="009665C1">
              <w:rPr>
                <w:rFonts w:ascii="Times New Roman" w:hAnsi="Times New Roman" w:cs="Times New Roman"/>
                <w:sz w:val="18"/>
                <w:szCs w:val="18"/>
              </w:rPr>
              <w:t>hady/IR</w:t>
            </w:r>
          </w:p>
          <w:p w14:paraId="46DF71C2" w14:textId="0EBACE50" w:rsidR="002D579A" w:rsidRDefault="00301EE8">
            <w:pPr>
              <w:spacing w:after="0" w:line="360" w:lineRule="auto"/>
            </w:pPr>
            <w:r w:rsidRPr="009665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Emailed to: </w:t>
            </w:r>
            <w:hyperlink r:id="rId5" w:tgtFrame="_blank" w:history="1">
              <w:r w:rsidR="009665C1" w:rsidRPr="009665C1">
                <w:rPr>
                  <w:rStyle w:val="Hyperlink"/>
                  <w:rFonts w:ascii="Times New Roman" w:hAnsi="Times New Roman" w:cs="Times New Roman"/>
                  <w:color w:val="1155CC"/>
                  <w:sz w:val="18"/>
                  <w:szCs w:val="18"/>
                  <w:shd w:val="clear" w:color="auto" w:fill="FFFFFF"/>
                </w:rPr>
                <w:t>c1oconno@blm.gov</w:t>
              </w:r>
            </w:hyperlink>
            <w:r w:rsidR="009665C1" w:rsidRPr="009665C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, </w:t>
            </w:r>
            <w:hyperlink r:id="rId6" w:tgtFrame="_blank" w:history="1">
              <w:r w:rsidR="009665C1" w:rsidRPr="009665C1">
                <w:rPr>
                  <w:rStyle w:val="Hyperlink"/>
                  <w:rFonts w:ascii="Times New Roman" w:hAnsi="Times New Roman" w:cs="Times New Roman"/>
                  <w:color w:val="1155CC"/>
                  <w:sz w:val="18"/>
                  <w:szCs w:val="18"/>
                  <w:shd w:val="clear" w:color="auto" w:fill="FFFFFF"/>
                </w:rPr>
                <w:t>sfenton@blm.gov</w:t>
              </w:r>
            </w:hyperlink>
            <w:r w:rsidR="00507A1A">
              <w:rPr>
                <w:rStyle w:val="Hyperlink"/>
                <w:rFonts w:ascii="Times New Roman" w:hAnsi="Times New Roman" w:cs="Times New Roman"/>
                <w:color w:val="1155CC"/>
                <w:sz w:val="18"/>
                <w:szCs w:val="18"/>
                <w:shd w:val="clear" w:color="auto" w:fill="FFFFFF"/>
              </w:rPr>
              <w:t>,</w:t>
            </w:r>
            <w:r w:rsidR="009665C1" w:rsidRPr="009665C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507A1A">
              <w:fldChar w:fldCharType="begin"/>
            </w:r>
            <w:r w:rsidR="00507A1A">
              <w:instrText xml:space="preserve"> HYPERLINK "mailto:jrtoelle@blm.gov" </w:instrText>
            </w:r>
            <w:r w:rsidR="00507A1A">
              <w:fldChar w:fldCharType="separate"/>
            </w:r>
            <w:r w:rsidR="003F0202" w:rsidRPr="00F740B6">
              <w:rPr>
                <w:rStyle w:val="Hyperlink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jrtoelle@blm.gov</w:t>
            </w:r>
            <w:r w:rsidR="00507A1A">
              <w:rPr>
                <w:rStyle w:val="Hyperlink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  <w:r w:rsidR="00507A1A">
              <w:rPr>
                <w:rStyle w:val="Hyperlink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bookmarkStart w:id="0" w:name="_GoBack"/>
            <w:bookmarkEnd w:id="0"/>
            <w:r w:rsidR="003F020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9665C1" w:rsidRPr="009665C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and </w:t>
            </w:r>
            <w:hyperlink r:id="rId7" w:tgtFrame="_blank" w:history="1">
              <w:r w:rsidR="009665C1" w:rsidRPr="009665C1">
                <w:rPr>
                  <w:rStyle w:val="Hyperlink"/>
                  <w:rFonts w:ascii="Times New Roman" w:hAnsi="Times New Roman" w:cs="Times New Roman"/>
                  <w:color w:val="1155CC"/>
                  <w:sz w:val="18"/>
                  <w:szCs w:val="18"/>
                  <w:shd w:val="clear" w:color="auto" w:fill="FFFFFF"/>
                </w:rPr>
                <w:t>orbic@firenet.gov</w:t>
              </w:r>
            </w:hyperlink>
            <w:r w:rsidR="009665C1" w:rsidRPr="009665C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D579A" w14:paraId="3A160423" w14:textId="77777777" w:rsidTr="009665C1">
        <w:trPr>
          <w:gridAfter w:val="1"/>
          <w:wAfter w:w="12" w:type="dxa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4A9135E1" w:rsidR="002D579A" w:rsidRDefault="00A72F74">
            <w:pPr>
              <w:spacing w:after="0" w:line="360" w:lineRule="auto"/>
            </w:pPr>
            <w:r>
              <w:t xml:space="preserve">2019, </w:t>
            </w:r>
            <w:r w:rsidR="009665C1">
              <w:t>Sep 02 /</w:t>
            </w:r>
            <w:r w:rsidR="003F0202">
              <w:t xml:space="preserve"> 1100 PST</w:t>
            </w:r>
          </w:p>
        </w:tc>
        <w:tc>
          <w:tcPr>
            <w:tcW w:w="6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9665C1">
        <w:tc>
          <w:tcPr>
            <w:tcW w:w="1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6662BB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E045D" w14:textId="0C5334AF" w:rsidR="00CD09D8" w:rsidRDefault="003F0202" w:rsidP="009665C1">
            <w:pPr>
              <w:tabs>
                <w:tab w:val="left" w:pos="9125"/>
              </w:tabs>
              <w:spacing w:after="0" w:line="240" w:lineRule="auto"/>
              <w:jc w:val="both"/>
            </w:pPr>
            <w:r>
              <w:t xml:space="preserve">Fire is cool; no signs of heat along the perimeter or beyond a 500’ buffer.  Isolated heat was detected well within the perimeter at shrubs along rocky draws and </w:t>
            </w:r>
            <w:proofErr w:type="spellStart"/>
            <w:r>
              <w:t>at</w:t>
            </w:r>
            <w:proofErr w:type="spellEnd"/>
            <w:r>
              <w:t xml:space="preserve"> few trees throughout the perimeter.  </w:t>
            </w:r>
          </w:p>
          <w:p w14:paraId="7D722FD3" w14:textId="77777777" w:rsidR="003F0202" w:rsidRDefault="003F0202" w:rsidP="009665C1">
            <w:pPr>
              <w:tabs>
                <w:tab w:val="left" w:pos="9125"/>
              </w:tabs>
              <w:spacing w:after="0" w:line="240" w:lineRule="auto"/>
              <w:jc w:val="both"/>
            </w:pPr>
          </w:p>
          <w:p w14:paraId="6F36F5E1" w14:textId="4D6A2DF7" w:rsidR="003F0202" w:rsidRDefault="003F0202" w:rsidP="009665C1">
            <w:pPr>
              <w:tabs>
                <w:tab w:val="left" w:pos="9125"/>
              </w:tabs>
              <w:spacing w:after="0" w:line="240" w:lineRule="auto"/>
              <w:jc w:val="both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0C417C"/>
    <w:rsid w:val="000D0586"/>
    <w:rsid w:val="000D10DC"/>
    <w:rsid w:val="000F59EF"/>
    <w:rsid w:val="00146B42"/>
    <w:rsid w:val="0018530D"/>
    <w:rsid w:val="00257BAB"/>
    <w:rsid w:val="002D579A"/>
    <w:rsid w:val="00301EE8"/>
    <w:rsid w:val="00317A10"/>
    <w:rsid w:val="00354D08"/>
    <w:rsid w:val="003F0202"/>
    <w:rsid w:val="00440297"/>
    <w:rsid w:val="00453F24"/>
    <w:rsid w:val="00507A1A"/>
    <w:rsid w:val="00565C20"/>
    <w:rsid w:val="005B6BD2"/>
    <w:rsid w:val="006433CC"/>
    <w:rsid w:val="00777F2A"/>
    <w:rsid w:val="009333AD"/>
    <w:rsid w:val="009665C1"/>
    <w:rsid w:val="00A427D4"/>
    <w:rsid w:val="00A72F74"/>
    <w:rsid w:val="00AD2DD6"/>
    <w:rsid w:val="00B315BC"/>
    <w:rsid w:val="00B8515A"/>
    <w:rsid w:val="00BC20FC"/>
    <w:rsid w:val="00C86739"/>
    <w:rsid w:val="00C9085D"/>
    <w:rsid w:val="00C94766"/>
    <w:rsid w:val="00CD09D8"/>
    <w:rsid w:val="00D65966"/>
    <w:rsid w:val="00E166F8"/>
    <w:rsid w:val="00E451B9"/>
    <w:rsid w:val="00E74224"/>
    <w:rsid w:val="00E86507"/>
    <w:rsid w:val="00EA08F2"/>
    <w:rsid w:val="00EA0FE3"/>
    <w:rsid w:val="00ED55E5"/>
    <w:rsid w:val="00EE1878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bic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enton@blm.gov" TargetMode="External"/><Relationship Id="rId5" Type="http://schemas.openxmlformats.org/officeDocument/2006/relationships/hyperlink" Target="mailto:c1oconno@blm.gov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4</cp:revision>
  <dcterms:created xsi:type="dcterms:W3CDTF">2019-09-02T06:58:00Z</dcterms:created>
  <dcterms:modified xsi:type="dcterms:W3CDTF">2019-09-02T17:59:00Z</dcterms:modified>
</cp:coreProperties>
</file>