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080E" w14:textId="633965FA" w:rsidR="00B340F2" w:rsidRDefault="00B340F2">
      <w:pPr>
        <w:pStyle w:val="BodyText"/>
        <w:spacing w:before="6" w:after="1"/>
        <w:rPr>
          <w:rFonts w:ascii="Times New Roman"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654"/>
        <w:gridCol w:w="2925"/>
        <w:gridCol w:w="3203"/>
      </w:tblGrid>
      <w:tr w:rsidR="00B340F2" w14:paraId="2E1E68AC" w14:textId="77777777">
        <w:trPr>
          <w:trHeight w:val="1773"/>
        </w:trPr>
        <w:tc>
          <w:tcPr>
            <w:tcW w:w="2515" w:type="dxa"/>
          </w:tcPr>
          <w:p w14:paraId="213DE3B2" w14:textId="77777777" w:rsidR="00B340F2" w:rsidRDefault="005207A0">
            <w:pPr>
              <w:pStyle w:val="TableParagraph"/>
              <w:spacing w:before="1" w:line="360" w:lineRule="auto"/>
              <w:ind w:left="107" w:right="8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Incident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Bull Complex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Incident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  <w:p w14:paraId="5E54D8A3" w14:textId="77777777" w:rsidR="00B340F2" w:rsidRDefault="005207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OR-MHF-000738</w:t>
            </w:r>
          </w:p>
        </w:tc>
        <w:tc>
          <w:tcPr>
            <w:tcW w:w="2654" w:type="dxa"/>
          </w:tcPr>
          <w:p w14:paraId="7807CF29" w14:textId="77777777" w:rsidR="00B340F2" w:rsidRDefault="005207A0">
            <w:pPr>
              <w:pStyle w:val="TableParagraph"/>
              <w:spacing w:before="1" w:line="360" w:lineRule="auto"/>
              <w:ind w:left="108" w:right="715"/>
              <w:rPr>
                <w:sz w:val="18"/>
              </w:rPr>
            </w:pPr>
            <w:r>
              <w:rPr>
                <w:b/>
                <w:spacing w:val="-1"/>
                <w:sz w:val="20"/>
              </w:rPr>
              <w:t>IR Interpreter(s):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Dale Gough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Interpreter Email:</w:t>
            </w:r>
            <w:r>
              <w:rPr>
                <w:b/>
                <w:spacing w:val="-56"/>
                <w:sz w:val="20"/>
              </w:rPr>
              <w:t xml:space="preserve"> </w:t>
            </w:r>
            <w:hyperlink r:id="rId6">
              <w:r>
                <w:rPr>
                  <w:sz w:val="18"/>
                </w:rPr>
                <w:t>Dalegough72@gmail.c</w:t>
              </w:r>
            </w:hyperlink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</w:p>
        </w:tc>
        <w:tc>
          <w:tcPr>
            <w:tcW w:w="2925" w:type="dxa"/>
          </w:tcPr>
          <w:p w14:paraId="5EA351F4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Dispatch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3A8BD36F" w14:textId="77777777" w:rsidR="00B340F2" w:rsidRDefault="005207A0">
            <w:pPr>
              <w:pStyle w:val="TableParagraph"/>
              <w:spacing w:before="121" w:line="360" w:lineRule="auto"/>
              <w:ind w:left="108" w:right="1202"/>
              <w:rPr>
                <w:sz w:val="20"/>
              </w:rPr>
            </w:pPr>
            <w:r>
              <w:rPr>
                <w:sz w:val="20"/>
              </w:rPr>
              <w:t>Columbia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Cascade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1-360-891-5140</w:t>
            </w:r>
          </w:p>
        </w:tc>
        <w:tc>
          <w:tcPr>
            <w:tcW w:w="3203" w:type="dxa"/>
          </w:tcPr>
          <w:p w14:paraId="213B2257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Interpreted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Size:</w:t>
            </w:r>
          </w:p>
          <w:p w14:paraId="74A13559" w14:textId="162DE640" w:rsidR="00B340F2" w:rsidRDefault="00B84A19" w:rsidP="00487D51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5,765 Acres</w:t>
            </w:r>
          </w:p>
          <w:p w14:paraId="67889E0D" w14:textId="77777777" w:rsidR="00B340F2" w:rsidRDefault="005207A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Growth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period:</w:t>
            </w:r>
          </w:p>
          <w:p w14:paraId="7F244956" w14:textId="40E7C2ED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 w:rsidR="00B84A19">
              <w:rPr>
                <w:sz w:val="20"/>
              </w:rPr>
              <w:t>638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acres</w:t>
            </w:r>
          </w:p>
        </w:tc>
      </w:tr>
      <w:tr w:rsidR="00B340F2" w14:paraId="3E61CA42" w14:textId="77777777">
        <w:trPr>
          <w:trHeight w:val="1449"/>
        </w:trPr>
        <w:tc>
          <w:tcPr>
            <w:tcW w:w="2515" w:type="dxa"/>
          </w:tcPr>
          <w:p w14:paraId="5FA24ED9" w14:textId="77777777" w:rsidR="00B340F2" w:rsidRDefault="005207A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Time:</w:t>
            </w:r>
          </w:p>
          <w:p w14:paraId="70B7B5CB" w14:textId="2DB7EFED" w:rsidR="00B340F2" w:rsidRDefault="005207A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8/1</w:t>
            </w:r>
            <w:r w:rsidR="0039181A">
              <w:rPr>
                <w:sz w:val="20"/>
              </w:rPr>
              <w:t>8</w:t>
            </w:r>
            <w:r>
              <w:rPr>
                <w:sz w:val="20"/>
              </w:rPr>
              <w:t>/2021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106868">
              <w:rPr>
                <w:sz w:val="20"/>
              </w:rPr>
              <w:t>1</w:t>
            </w:r>
            <w:r w:rsidR="0039181A"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PDT</w:t>
            </w:r>
          </w:p>
        </w:tc>
        <w:tc>
          <w:tcPr>
            <w:tcW w:w="2654" w:type="dxa"/>
          </w:tcPr>
          <w:p w14:paraId="76797E75" w14:textId="4DEB1B82" w:rsidR="009D2933" w:rsidRDefault="005207A0">
            <w:pPr>
              <w:pStyle w:val="TableParagraph"/>
              <w:spacing w:before="3" w:line="360" w:lineRule="auto"/>
              <w:ind w:left="108" w:right="1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Interpreter(s) location:</w:t>
            </w:r>
          </w:p>
          <w:p w14:paraId="4F8B311A" w14:textId="101B7817" w:rsidR="009D2933" w:rsidRPr="009D2933" w:rsidRDefault="009D2933">
            <w:pPr>
              <w:pStyle w:val="TableParagraph"/>
              <w:spacing w:before="3" w:line="360" w:lineRule="auto"/>
              <w:ind w:left="108" w:right="183"/>
              <w:jc w:val="both"/>
              <w:rPr>
                <w:bCs/>
                <w:spacing w:val="-57"/>
                <w:sz w:val="20"/>
              </w:rPr>
            </w:pPr>
            <w:r>
              <w:rPr>
                <w:bCs/>
                <w:sz w:val="20"/>
              </w:rPr>
              <w:t>Creswell, OR</w:t>
            </w:r>
          </w:p>
          <w:p w14:paraId="52C61A37" w14:textId="150DCFD7" w:rsidR="00B340F2" w:rsidRDefault="005207A0">
            <w:pPr>
              <w:pStyle w:val="TableParagraph"/>
              <w:spacing w:before="3" w:line="360" w:lineRule="auto"/>
              <w:ind w:left="108" w:right="1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Interpreter(s)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14E8985C" w14:textId="4114A5E2" w:rsidR="00B340F2" w:rsidRDefault="009D2933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541 228-0594</w:t>
            </w:r>
          </w:p>
        </w:tc>
        <w:tc>
          <w:tcPr>
            <w:tcW w:w="2925" w:type="dxa"/>
          </w:tcPr>
          <w:p w14:paraId="3A29B5DF" w14:textId="77777777" w:rsidR="00B340F2" w:rsidRDefault="005207A0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GACC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Liaison:</w:t>
            </w:r>
          </w:p>
          <w:p w14:paraId="6D330B8B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Jim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(PNW)</w:t>
            </w:r>
          </w:p>
          <w:p w14:paraId="5A4EC40A" w14:textId="77777777" w:rsidR="00B340F2" w:rsidRDefault="005207A0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GACC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Liaison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1AC386E1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541-771-4521</w:t>
            </w:r>
          </w:p>
        </w:tc>
        <w:tc>
          <w:tcPr>
            <w:tcW w:w="3203" w:type="dxa"/>
          </w:tcPr>
          <w:p w14:paraId="5A1A3802" w14:textId="77777777" w:rsidR="00B340F2" w:rsidRDefault="005207A0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Coordinator:</w:t>
            </w:r>
          </w:p>
          <w:p w14:paraId="3AE38F80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</w:p>
          <w:p w14:paraId="4704F51F" w14:textId="77777777" w:rsidR="00B340F2" w:rsidRDefault="005207A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Coord.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243C7503" w14:textId="77777777" w:rsidR="00B340F2" w:rsidRDefault="005207A0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801-824-5440</w:t>
            </w:r>
          </w:p>
        </w:tc>
      </w:tr>
      <w:tr w:rsidR="00B340F2" w14:paraId="22CD0E98" w14:textId="77777777">
        <w:trPr>
          <w:trHeight w:val="1449"/>
        </w:trPr>
        <w:tc>
          <w:tcPr>
            <w:tcW w:w="2515" w:type="dxa"/>
          </w:tcPr>
          <w:p w14:paraId="48991B78" w14:textId="77777777" w:rsidR="00B340F2" w:rsidRDefault="005207A0">
            <w:pPr>
              <w:pStyle w:val="TableParagraph"/>
              <w:spacing w:before="1" w:line="360" w:lineRule="auto"/>
              <w:ind w:left="107" w:right="856"/>
              <w:rPr>
                <w:sz w:val="20"/>
              </w:rPr>
            </w:pPr>
            <w:r>
              <w:rPr>
                <w:b/>
                <w:sz w:val="20"/>
              </w:rPr>
              <w:t>Ordered By: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GISS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787-549-0084</w:t>
            </w:r>
          </w:p>
          <w:p w14:paraId="34BFAE19" w14:textId="77777777" w:rsidR="00B340F2" w:rsidRDefault="00861C48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7">
              <w:r w:rsidR="005207A0">
                <w:rPr>
                  <w:sz w:val="20"/>
                </w:rPr>
                <w:t>Jessica.ilse@firenet.gov</w:t>
              </w:r>
            </w:hyperlink>
          </w:p>
        </w:tc>
        <w:tc>
          <w:tcPr>
            <w:tcW w:w="2654" w:type="dxa"/>
          </w:tcPr>
          <w:p w14:paraId="3886D750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  <w:p w14:paraId="27FEF6EC" w14:textId="743B9729" w:rsidR="00B340F2" w:rsidRDefault="005207A0">
            <w:pPr>
              <w:pStyle w:val="TableParagraph"/>
              <w:spacing w:before="2" w:line="360" w:lineRule="atLeast"/>
              <w:ind w:left="108" w:right="270"/>
              <w:rPr>
                <w:sz w:val="20"/>
              </w:rPr>
            </w:pPr>
            <w:r>
              <w:rPr>
                <w:sz w:val="20"/>
              </w:rPr>
              <w:t>A</w:t>
            </w:r>
            <w:r w:rsidR="001660FA">
              <w:rPr>
                <w:sz w:val="20"/>
              </w:rPr>
              <w:t xml:space="preserve"> </w:t>
            </w:r>
            <w:r w:rsidR="0039181A">
              <w:rPr>
                <w:sz w:val="20"/>
              </w:rPr>
              <w:t>41</w:t>
            </w:r>
          </w:p>
        </w:tc>
        <w:tc>
          <w:tcPr>
            <w:tcW w:w="2925" w:type="dxa"/>
          </w:tcPr>
          <w:p w14:paraId="7B5393EC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Aircraft/Scanner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System:</w:t>
            </w:r>
          </w:p>
          <w:p w14:paraId="505EBCEB" w14:textId="77777777" w:rsidR="00B340F2" w:rsidRDefault="005207A0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N350SM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Tenax</w:t>
            </w:r>
            <w:proofErr w:type="spellEnd"/>
          </w:p>
        </w:tc>
        <w:tc>
          <w:tcPr>
            <w:tcW w:w="3203" w:type="dxa"/>
          </w:tcPr>
          <w:p w14:paraId="5D826AB2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Pilots/Techs:</w:t>
            </w:r>
          </w:p>
          <w:p w14:paraId="6F441B02" w14:textId="77777777" w:rsidR="00B340F2" w:rsidRDefault="005207A0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Tech: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John</w:t>
            </w:r>
          </w:p>
        </w:tc>
      </w:tr>
      <w:tr w:rsidR="00B340F2" w14:paraId="5F906DC5" w14:textId="77777777">
        <w:trPr>
          <w:trHeight w:val="1086"/>
        </w:trPr>
        <w:tc>
          <w:tcPr>
            <w:tcW w:w="5169" w:type="dxa"/>
            <w:gridSpan w:val="2"/>
          </w:tcPr>
          <w:p w14:paraId="2FB5A23B" w14:textId="77777777" w:rsidR="00B340F2" w:rsidRDefault="005207A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IRIN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imagery:</w:t>
            </w:r>
          </w:p>
          <w:p w14:paraId="661D7012" w14:textId="61430AFE" w:rsidR="00B340F2" w:rsidRDefault="00A70877">
            <w:pPr>
              <w:pStyle w:val="TableParagraph"/>
              <w:spacing w:before="2" w:line="360" w:lineRule="atLeast"/>
              <w:ind w:left="107" w:right="427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2925" w:type="dxa"/>
          </w:tcPr>
          <w:p w14:paraId="12615D0D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Weather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flight:</w:t>
            </w:r>
          </w:p>
          <w:p w14:paraId="3C3B6E86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Clear.</w:t>
            </w:r>
          </w:p>
        </w:tc>
        <w:tc>
          <w:tcPr>
            <w:tcW w:w="3203" w:type="dxa"/>
          </w:tcPr>
          <w:p w14:paraId="4F0BEA5D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Objective:</w:t>
            </w:r>
          </w:p>
          <w:p w14:paraId="172AC9E7" w14:textId="77777777" w:rsidR="00B340F2" w:rsidRDefault="005207A0">
            <w:pPr>
              <w:pStyle w:val="TableParagraph"/>
              <w:spacing w:before="2" w:line="360" w:lineRule="atLeast"/>
              <w:ind w:left="108" w:right="660"/>
              <w:rPr>
                <w:sz w:val="20"/>
              </w:rPr>
            </w:pPr>
            <w:r>
              <w:rPr>
                <w:sz w:val="20"/>
              </w:rPr>
              <w:t>IR heat perimeter and heat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</w:p>
        </w:tc>
      </w:tr>
      <w:tr w:rsidR="00B340F2" w14:paraId="495D72CF" w14:textId="77777777">
        <w:trPr>
          <w:trHeight w:val="1084"/>
        </w:trPr>
        <w:tc>
          <w:tcPr>
            <w:tcW w:w="5169" w:type="dxa"/>
            <w:gridSpan w:val="2"/>
          </w:tcPr>
          <w:p w14:paraId="42D00A04" w14:textId="77777777" w:rsidR="00B340F2" w:rsidRDefault="005207A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Imagery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Interpreter:</w:t>
            </w:r>
          </w:p>
          <w:p w14:paraId="421D0110" w14:textId="367B12B2" w:rsidR="00B340F2" w:rsidRDefault="005207A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8/1</w:t>
            </w:r>
            <w:r w:rsidR="00356900">
              <w:rPr>
                <w:sz w:val="20"/>
              </w:rPr>
              <w:t>8</w:t>
            </w:r>
            <w:r>
              <w:rPr>
                <w:sz w:val="20"/>
              </w:rPr>
              <w:t>/2021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1"/>
                <w:sz w:val="20"/>
              </w:rPr>
              <w:t xml:space="preserve"> </w:t>
            </w:r>
            <w:r w:rsidR="00A70877">
              <w:rPr>
                <w:sz w:val="20"/>
              </w:rPr>
              <w:t>2</w:t>
            </w:r>
            <w:r w:rsidR="00106868">
              <w:rPr>
                <w:sz w:val="20"/>
              </w:rPr>
              <w:t>2</w:t>
            </w:r>
            <w:r w:rsidR="00A70877"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PDT</w:t>
            </w:r>
          </w:p>
        </w:tc>
        <w:tc>
          <w:tcPr>
            <w:tcW w:w="6128" w:type="dxa"/>
            <w:gridSpan w:val="2"/>
            <w:vMerge w:val="restart"/>
          </w:tcPr>
          <w:p w14:paraId="6DBE92D5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product:</w:t>
            </w:r>
          </w:p>
          <w:p w14:paraId="4313F548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IRIN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Shapefiles,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Geodatabase</w:t>
            </w:r>
          </w:p>
          <w:p w14:paraId="6FB5A764" w14:textId="77777777" w:rsidR="00B340F2" w:rsidRDefault="005207A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Digital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26E3982C" w14:textId="77777777" w:rsidR="00B340F2" w:rsidRDefault="00861C48">
            <w:pPr>
              <w:pStyle w:val="TableParagraph"/>
              <w:spacing w:before="116" w:line="364" w:lineRule="auto"/>
              <w:ind w:left="108"/>
              <w:rPr>
                <w:sz w:val="14"/>
              </w:rPr>
            </w:pPr>
            <w:hyperlink r:id="rId8">
              <w:r w:rsidR="005207A0">
                <w:rPr>
                  <w:color w:val="0000FF"/>
                  <w:spacing w:val="-1"/>
                  <w:sz w:val="14"/>
                  <w:u w:val="single" w:color="0000FF"/>
                </w:rPr>
                <w:t>https://ftp.wildfire.gov/incident_specific_data/pacific_nw/</w:t>
              </w:r>
            </w:hyperlink>
            <w:r w:rsidR="005207A0">
              <w:rPr>
                <w:rFonts w:ascii="Times New Roman"/>
                <w:color w:val="0000FF"/>
                <w:spacing w:val="-1"/>
                <w:sz w:val="14"/>
                <w:u w:val="single" w:color="0000FF"/>
              </w:rPr>
              <w:t>2021_Oregon/Bull/IR</w:t>
            </w:r>
            <w:r w:rsidR="005207A0">
              <w:rPr>
                <w:rFonts w:ascii="Times New Roman"/>
                <w:color w:val="0000FF"/>
                <w:spacing w:val="21"/>
                <w:sz w:val="14"/>
              </w:rPr>
              <w:t xml:space="preserve"> </w:t>
            </w:r>
            <w:r w:rsidR="005207A0">
              <w:rPr>
                <w:sz w:val="14"/>
              </w:rPr>
              <w:t>and</w:t>
            </w:r>
            <w:r w:rsidR="005207A0">
              <w:rPr>
                <w:spacing w:val="10"/>
                <w:sz w:val="14"/>
              </w:rPr>
              <w:t xml:space="preserve"> </w:t>
            </w:r>
            <w:r w:rsidR="005207A0">
              <w:rPr>
                <w:sz w:val="14"/>
              </w:rPr>
              <w:t>uploaded</w:t>
            </w:r>
            <w:r w:rsidR="005207A0">
              <w:rPr>
                <w:spacing w:val="8"/>
                <w:sz w:val="14"/>
              </w:rPr>
              <w:t xml:space="preserve"> </w:t>
            </w:r>
            <w:r w:rsidR="005207A0">
              <w:rPr>
                <w:sz w:val="14"/>
              </w:rPr>
              <w:t>to</w:t>
            </w:r>
            <w:r w:rsidR="005207A0">
              <w:rPr>
                <w:spacing w:val="1"/>
                <w:sz w:val="14"/>
              </w:rPr>
              <w:t xml:space="preserve"> </w:t>
            </w:r>
            <w:r w:rsidR="005207A0">
              <w:rPr>
                <w:sz w:val="14"/>
              </w:rPr>
              <w:t>NIFS</w:t>
            </w:r>
            <w:r w:rsidR="005207A0">
              <w:rPr>
                <w:spacing w:val="-3"/>
                <w:sz w:val="14"/>
              </w:rPr>
              <w:t xml:space="preserve"> </w:t>
            </w:r>
            <w:r w:rsidR="005207A0">
              <w:rPr>
                <w:sz w:val="14"/>
              </w:rPr>
              <w:t>IR</w:t>
            </w:r>
            <w:r w:rsidR="005207A0">
              <w:rPr>
                <w:spacing w:val="-1"/>
                <w:sz w:val="14"/>
              </w:rPr>
              <w:t xml:space="preserve"> </w:t>
            </w:r>
            <w:r w:rsidR="005207A0">
              <w:rPr>
                <w:sz w:val="14"/>
              </w:rPr>
              <w:t>Polygon</w:t>
            </w:r>
            <w:r w:rsidR="005207A0">
              <w:rPr>
                <w:spacing w:val="-2"/>
                <w:sz w:val="14"/>
              </w:rPr>
              <w:t xml:space="preserve"> </w:t>
            </w:r>
            <w:r w:rsidR="005207A0">
              <w:rPr>
                <w:sz w:val="14"/>
              </w:rPr>
              <w:t>feature class</w:t>
            </w:r>
          </w:p>
          <w:p w14:paraId="045198BE" w14:textId="77777777" w:rsidR="00B340F2" w:rsidRDefault="005207A0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b/>
                <w:sz w:val="20"/>
              </w:rPr>
              <w:t>Emailed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  <w:r>
              <w:rPr>
                <w:b/>
                <w:spacing w:val="-5"/>
                <w:sz w:val="20"/>
              </w:rPr>
              <w:t xml:space="preserve"> </w:t>
            </w:r>
            <w:hyperlink r:id="rId9">
              <w:r>
                <w:rPr>
                  <w:rFonts w:ascii="Times New Roman"/>
                  <w:sz w:val="24"/>
                </w:rPr>
                <w:t>Jessica_ilse@firenet.gov</w:t>
              </w:r>
            </w:hyperlink>
          </w:p>
        </w:tc>
      </w:tr>
      <w:tr w:rsidR="00B340F2" w14:paraId="5B038AAD" w14:textId="77777777">
        <w:trPr>
          <w:trHeight w:val="914"/>
        </w:trPr>
        <w:tc>
          <w:tcPr>
            <w:tcW w:w="5169" w:type="dxa"/>
            <w:gridSpan w:val="2"/>
          </w:tcPr>
          <w:p w14:paraId="210A5B79" w14:textId="77777777" w:rsidR="00B340F2" w:rsidRDefault="005207A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products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  <w:p w14:paraId="2563F67E" w14:textId="1C894C01" w:rsidR="00B340F2" w:rsidRDefault="005207A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8/1</w:t>
            </w:r>
            <w:r w:rsidR="000B19AA">
              <w:rPr>
                <w:sz w:val="20"/>
              </w:rPr>
              <w:t>8</w:t>
            </w:r>
            <w:r>
              <w:rPr>
                <w:sz w:val="20"/>
              </w:rPr>
              <w:t>/2021</w:t>
            </w:r>
            <w:r>
              <w:rPr>
                <w:spacing w:val="-1"/>
                <w:sz w:val="20"/>
              </w:rPr>
              <w:t xml:space="preserve"> </w:t>
            </w:r>
            <w:r w:rsidR="00131F03">
              <w:rPr>
                <w:sz w:val="20"/>
              </w:rPr>
              <w:t>2400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PDT posted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FTP</w:t>
            </w:r>
          </w:p>
        </w:tc>
        <w:tc>
          <w:tcPr>
            <w:tcW w:w="6128" w:type="dxa"/>
            <w:gridSpan w:val="2"/>
            <w:vMerge/>
            <w:tcBorders>
              <w:top w:val="nil"/>
            </w:tcBorders>
          </w:tcPr>
          <w:p w14:paraId="06F408D5" w14:textId="77777777" w:rsidR="00B340F2" w:rsidRDefault="00B340F2">
            <w:pPr>
              <w:rPr>
                <w:sz w:val="2"/>
                <w:szCs w:val="2"/>
              </w:rPr>
            </w:pPr>
          </w:p>
        </w:tc>
      </w:tr>
      <w:tr w:rsidR="00B340F2" w14:paraId="66E1F621" w14:textId="77777777">
        <w:trPr>
          <w:trHeight w:val="6517"/>
        </w:trPr>
        <w:tc>
          <w:tcPr>
            <w:tcW w:w="11297" w:type="dxa"/>
            <w:gridSpan w:val="4"/>
          </w:tcPr>
          <w:p w14:paraId="31EBEAA3" w14:textId="77777777" w:rsidR="00B340F2" w:rsidRDefault="005207A0">
            <w:pPr>
              <w:pStyle w:val="TableParagraph"/>
              <w:spacing w:line="289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  <w:p w14:paraId="4295363F" w14:textId="0FCC5CF6" w:rsidR="00B340F2" w:rsidRDefault="00A70877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 w:rsidRPr="00A70877">
              <w:rPr>
                <w:iCs/>
                <w:w w:val="95"/>
                <w:sz w:val="25"/>
              </w:rPr>
              <w:t xml:space="preserve">I started </w:t>
            </w:r>
            <w:r>
              <w:rPr>
                <w:iCs/>
                <w:w w:val="95"/>
                <w:sz w:val="25"/>
              </w:rPr>
              <w:t xml:space="preserve">tonight’s interpretation with the </w:t>
            </w:r>
            <w:r w:rsidR="000B19AA">
              <w:rPr>
                <w:iCs/>
                <w:w w:val="95"/>
                <w:sz w:val="25"/>
              </w:rPr>
              <w:t>NIFS</w:t>
            </w:r>
            <w:r>
              <w:rPr>
                <w:iCs/>
                <w:w w:val="95"/>
                <w:sz w:val="25"/>
              </w:rPr>
              <w:t xml:space="preserve"> </w:t>
            </w:r>
            <w:r w:rsidR="000B19AA">
              <w:rPr>
                <w:iCs/>
                <w:w w:val="95"/>
                <w:sz w:val="25"/>
              </w:rPr>
              <w:t xml:space="preserve">Event </w:t>
            </w:r>
            <w:r>
              <w:rPr>
                <w:iCs/>
                <w:w w:val="95"/>
                <w:sz w:val="25"/>
              </w:rPr>
              <w:t xml:space="preserve">perimeter </w:t>
            </w:r>
            <w:r w:rsidR="000B19AA">
              <w:rPr>
                <w:iCs/>
                <w:w w:val="95"/>
                <w:sz w:val="25"/>
              </w:rPr>
              <w:t>from 8/18/2021 @ 2125 PDT</w:t>
            </w:r>
          </w:p>
          <w:p w14:paraId="49A284E9" w14:textId="37AD7832" w:rsidR="0064014A" w:rsidRDefault="000B19AA" w:rsidP="000B19AA">
            <w:pPr>
              <w:pStyle w:val="TableParagraph"/>
              <w:spacing w:before="134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 xml:space="preserve">  </w:t>
            </w:r>
          </w:p>
          <w:p w14:paraId="6AE3ED80" w14:textId="35600430" w:rsidR="002F16A3" w:rsidRDefault="000B19AA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 xml:space="preserve">Growth occurred in most areas of the </w:t>
            </w:r>
            <w:r w:rsidR="002F16A3">
              <w:rPr>
                <w:iCs/>
                <w:w w:val="95"/>
                <w:sz w:val="25"/>
              </w:rPr>
              <w:t>heat perimeter</w:t>
            </w:r>
            <w:r>
              <w:rPr>
                <w:iCs/>
                <w:w w:val="95"/>
                <w:sz w:val="25"/>
              </w:rPr>
              <w:t xml:space="preserve">.  </w:t>
            </w:r>
          </w:p>
          <w:p w14:paraId="43B39B10" w14:textId="557E7C3E" w:rsidR="000B19AA" w:rsidRDefault="000B19AA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>The largest area of growth occurred between Mother Lode Creek and Elk Lake Creek.  The fire grew by approximately .4 miles to the south</w:t>
            </w:r>
            <w:r w:rsidR="002F16A3">
              <w:rPr>
                <w:iCs/>
                <w:w w:val="95"/>
                <w:sz w:val="25"/>
              </w:rPr>
              <w:t>, uphill</w:t>
            </w:r>
            <w:r w:rsidR="00131F03">
              <w:rPr>
                <w:iCs/>
                <w:w w:val="95"/>
                <w:sz w:val="25"/>
              </w:rPr>
              <w:t>,</w:t>
            </w:r>
            <w:r>
              <w:rPr>
                <w:iCs/>
                <w:w w:val="95"/>
                <w:sz w:val="25"/>
              </w:rPr>
              <w:t xml:space="preserve"> with intense heat.</w:t>
            </w:r>
            <w:r w:rsidR="001E161D">
              <w:rPr>
                <w:iCs/>
                <w:w w:val="95"/>
                <w:sz w:val="25"/>
              </w:rPr>
              <w:t xml:space="preserve">  Multiple spots occurred another .1 miles ahead of the main heat perimeter in that area.</w:t>
            </w:r>
          </w:p>
          <w:p w14:paraId="1C2B264C" w14:textId="254F6194" w:rsidR="002F16A3" w:rsidRDefault="002F16A3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>Multiple smaller areas of growth containing intense heat occurred in the northern portion of the fire.</w:t>
            </w:r>
          </w:p>
          <w:p w14:paraId="44E66DD3" w14:textId="09530D0B" w:rsidR="00256D13" w:rsidRDefault="002F16A3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>I</w:t>
            </w:r>
            <w:r>
              <w:rPr>
                <w:iCs/>
                <w:w w:val="95"/>
                <w:sz w:val="25"/>
              </w:rPr>
              <w:t xml:space="preserve">n the area to the SW of Ogre Creek </w:t>
            </w:r>
            <w:r w:rsidR="00131F03">
              <w:rPr>
                <w:iCs/>
                <w:w w:val="95"/>
                <w:sz w:val="25"/>
              </w:rPr>
              <w:t>additional</w:t>
            </w:r>
            <w:r w:rsidR="00256D13">
              <w:rPr>
                <w:iCs/>
                <w:w w:val="95"/>
                <w:sz w:val="25"/>
              </w:rPr>
              <w:t xml:space="preserve"> islands of heat </w:t>
            </w:r>
            <w:r>
              <w:rPr>
                <w:iCs/>
                <w:w w:val="95"/>
                <w:sz w:val="25"/>
              </w:rPr>
              <w:t>were detected,</w:t>
            </w:r>
            <w:r w:rsidR="00256D13">
              <w:rPr>
                <w:iCs/>
                <w:w w:val="95"/>
                <w:sz w:val="25"/>
              </w:rPr>
              <w:t xml:space="preserve"> and the existing ones expanded</w:t>
            </w:r>
            <w:r>
              <w:rPr>
                <w:iCs/>
                <w:w w:val="95"/>
                <w:sz w:val="25"/>
              </w:rPr>
              <w:t>.</w:t>
            </w:r>
          </w:p>
          <w:p w14:paraId="6C975C10" w14:textId="726A9FAE" w:rsidR="002F16A3" w:rsidRDefault="002F16A3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>The interior of the fire contained scattered heat.</w:t>
            </w:r>
          </w:p>
          <w:p w14:paraId="7F7CD0A4" w14:textId="725D1C49" w:rsidR="00C971F1" w:rsidRDefault="00C971F1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</w:p>
          <w:p w14:paraId="79130E55" w14:textId="767FF538" w:rsidR="00C971F1" w:rsidRDefault="00C971F1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 xml:space="preserve">Note:  I merged </w:t>
            </w:r>
            <w:proofErr w:type="spellStart"/>
            <w:r>
              <w:rPr>
                <w:iCs/>
                <w:w w:val="95"/>
                <w:sz w:val="25"/>
              </w:rPr>
              <w:t>Oger</w:t>
            </w:r>
            <w:proofErr w:type="spellEnd"/>
            <w:r>
              <w:rPr>
                <w:iCs/>
                <w:w w:val="95"/>
                <w:sz w:val="25"/>
              </w:rPr>
              <w:t xml:space="preserve"> Creek and Round Lake into Janus.  If you still have a need to keep them separate let me know.</w:t>
            </w:r>
          </w:p>
          <w:p w14:paraId="7C77B6D2" w14:textId="17ADA2EF" w:rsidR="002F16A3" w:rsidRDefault="002F16A3" w:rsidP="002F16A3">
            <w:pPr>
              <w:pStyle w:val="TableParagraph"/>
              <w:spacing w:before="134"/>
              <w:rPr>
                <w:iCs/>
                <w:w w:val="95"/>
                <w:sz w:val="25"/>
              </w:rPr>
            </w:pPr>
          </w:p>
          <w:p w14:paraId="7B505C0C" w14:textId="05B82E03" w:rsidR="002F16A3" w:rsidRPr="00A70877" w:rsidRDefault="002F16A3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</w:p>
          <w:p w14:paraId="0324F6B2" w14:textId="77777777" w:rsidR="00A70877" w:rsidRDefault="00A70877">
            <w:pPr>
              <w:pStyle w:val="TableParagraph"/>
              <w:spacing w:before="134"/>
              <w:ind w:left="107"/>
              <w:rPr>
                <w:i/>
                <w:sz w:val="25"/>
              </w:rPr>
            </w:pPr>
          </w:p>
          <w:p w14:paraId="521DF754" w14:textId="77777777" w:rsidR="0064014A" w:rsidRDefault="0064014A" w:rsidP="00A70877">
            <w:pPr>
              <w:pStyle w:val="TableParagraph"/>
              <w:spacing w:before="143" w:line="360" w:lineRule="auto"/>
              <w:ind w:left="107" w:right="423"/>
              <w:rPr>
                <w:sz w:val="24"/>
              </w:rPr>
            </w:pPr>
          </w:p>
          <w:p w14:paraId="7C626C4E" w14:textId="2C0A0854" w:rsidR="0064014A" w:rsidRDefault="00861C48" w:rsidP="00A70877">
            <w:pPr>
              <w:pStyle w:val="TableParagraph"/>
              <w:spacing w:before="143" w:line="360" w:lineRule="auto"/>
              <w:ind w:left="107" w:right="423"/>
              <w:rPr>
                <w:sz w:val="24"/>
              </w:rPr>
            </w:pPr>
            <w:r>
              <w:rPr>
                <w:sz w:val="24"/>
              </w:rPr>
              <w:pict w14:anchorId="5B8F2E2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8" type="#_x0000_t202" style="position:absolute;left:0;text-align:left;margin-left:5.15pt;margin-top:258pt;width:529.7pt;height:25.1pt;z-index:15728640;mso-position-horizontal-relative:page;mso-position-vertical-relative:page" filled="f" stroked="f">
                  <v:textbox inset="0,0,0,0">
                    <w:txbxContent>
                      <w:p w14:paraId="22ACB792" w14:textId="77777777" w:rsidR="00B340F2" w:rsidRDefault="00B340F2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14:paraId="05AC2B54" w14:textId="77777777" w:rsidR="00B340F2" w:rsidRDefault="00B340F2">
      <w:pPr>
        <w:spacing w:line="289" w:lineRule="exact"/>
        <w:rPr>
          <w:sz w:val="24"/>
        </w:rPr>
        <w:sectPr w:rsidR="00B340F2">
          <w:headerReference w:type="default" r:id="rId10"/>
          <w:type w:val="continuous"/>
          <w:pgSz w:w="12240" w:h="15840"/>
          <w:pgMar w:top="540" w:right="360" w:bottom="280" w:left="360" w:header="287" w:footer="0" w:gutter="0"/>
          <w:pgNumType w:start="1"/>
          <w:cols w:space="720"/>
        </w:sectPr>
      </w:pPr>
    </w:p>
    <w:p w14:paraId="3906F91A" w14:textId="77777777" w:rsidR="00B340F2" w:rsidRDefault="00861C48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68B9865">
          <v:shape id="docshape4" o:spid="_x0000_s1029" type="#_x0000_t202" style="width:565pt;height:264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C40EB42" w14:textId="7945D991" w:rsidR="00B340F2" w:rsidRDefault="00B340F2" w:rsidP="00A70877">
                  <w:pPr>
                    <w:pStyle w:val="BodyText"/>
                    <w:spacing w:before="2" w:line="360" w:lineRule="auto"/>
                    <w:ind w:right="245"/>
                  </w:pPr>
                </w:p>
              </w:txbxContent>
            </v:textbox>
            <w10:anchorlock/>
          </v:shape>
        </w:pict>
      </w:r>
    </w:p>
    <w:sectPr w:rsidR="00B340F2">
      <w:pgSz w:w="12240" w:h="15840"/>
      <w:pgMar w:top="540" w:right="360" w:bottom="280" w:left="36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FCD7" w14:textId="77777777" w:rsidR="00861C48" w:rsidRDefault="00861C48">
      <w:r>
        <w:separator/>
      </w:r>
    </w:p>
  </w:endnote>
  <w:endnote w:type="continuationSeparator" w:id="0">
    <w:p w14:paraId="14FBFB7D" w14:textId="77777777" w:rsidR="00861C48" w:rsidRDefault="0086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DAAB" w14:textId="77777777" w:rsidR="00861C48" w:rsidRDefault="00861C48">
      <w:r>
        <w:separator/>
      </w:r>
    </w:p>
  </w:footnote>
  <w:footnote w:type="continuationSeparator" w:id="0">
    <w:p w14:paraId="038193F7" w14:textId="77777777" w:rsidR="00861C48" w:rsidRDefault="0086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6EC9" w14:textId="77777777" w:rsidR="00B340F2" w:rsidRDefault="00861C48">
    <w:pPr>
      <w:pStyle w:val="BodyText"/>
      <w:spacing w:line="14" w:lineRule="auto"/>
      <w:rPr>
        <w:sz w:val="20"/>
      </w:rPr>
    </w:pPr>
    <w:r>
      <w:pict w14:anchorId="002B6A5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85.7pt;margin-top:13.35pt;width:240.55pt;height:15.45pt;z-index:-251658752;mso-position-horizontal-relative:page;mso-position-vertical-relative:page" filled="f" stroked="f">
          <v:textbox inset="0,0,0,0">
            <w:txbxContent>
              <w:p w14:paraId="255A3FDE" w14:textId="77777777" w:rsidR="00B340F2" w:rsidRDefault="005207A0">
                <w:pPr>
                  <w:spacing w:before="21"/>
                  <w:ind w:left="20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>INFRARED</w:t>
                </w:r>
                <w:r>
                  <w:rPr>
                    <w:rFonts w:ascii="Verdana" w:hAnsi="Verdana"/>
                    <w:b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  <w:b/>
                  </w:rPr>
                  <w:t>INTERPRETER’S</w:t>
                </w:r>
                <w:r>
                  <w:rPr>
                    <w:rFonts w:ascii="Verdana" w:hAnsi="Verdana"/>
                    <w:b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  <w:b/>
                  </w:rPr>
                  <w:t>DAILY</w:t>
                </w:r>
                <w:r>
                  <w:rPr>
                    <w:rFonts w:ascii="Verdana" w:hAnsi="Verdana"/>
                    <w:b/>
                    <w:spacing w:val="-2"/>
                  </w:rPr>
                  <w:t xml:space="preserve"> </w:t>
                </w:r>
                <w:r>
                  <w:rPr>
                    <w:rFonts w:ascii="Verdana" w:hAnsi="Verdana"/>
                    <w:b/>
                  </w:rPr>
                  <w:t>LOG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40F2"/>
    <w:rsid w:val="000B19AA"/>
    <w:rsid w:val="00106868"/>
    <w:rsid w:val="00131F03"/>
    <w:rsid w:val="001660FA"/>
    <w:rsid w:val="001E161D"/>
    <w:rsid w:val="00256D13"/>
    <w:rsid w:val="002F16A3"/>
    <w:rsid w:val="00356900"/>
    <w:rsid w:val="003574E9"/>
    <w:rsid w:val="0036603E"/>
    <w:rsid w:val="0039181A"/>
    <w:rsid w:val="003F7770"/>
    <w:rsid w:val="00487D51"/>
    <w:rsid w:val="005207A0"/>
    <w:rsid w:val="005E341D"/>
    <w:rsid w:val="0064014A"/>
    <w:rsid w:val="006A2A5B"/>
    <w:rsid w:val="00861C48"/>
    <w:rsid w:val="009D2933"/>
    <w:rsid w:val="00A70877"/>
    <w:rsid w:val="00B340F2"/>
    <w:rsid w:val="00B84A19"/>
    <w:rsid w:val="00C971F1"/>
    <w:rsid w:val="00F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91F8C6"/>
  <w15:docId w15:val="{3D74FAD0-B72C-4D11-8729-60AE5D6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wildfire.gov/incident_specific_data/pacific_n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ssica.ilse@firenet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egough72@gmail.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essica_ilse@firene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Gough, Dale S</cp:lastModifiedBy>
  <cp:revision>14</cp:revision>
  <dcterms:created xsi:type="dcterms:W3CDTF">2021-08-17T03:10:00Z</dcterms:created>
  <dcterms:modified xsi:type="dcterms:W3CDTF">2021-08-19T06:43:00Z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2021-08-17T00:00:00Z</vt:filetime>
  </property>
</Properties>
</file>