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080E" w14:textId="633965FA" w:rsidR="00B340F2" w:rsidRDefault="00B340F2">
      <w:pPr>
        <w:pStyle w:val="BodyText"/>
        <w:spacing w:before="6" w:after="1"/>
        <w:rPr>
          <w:rFonts w:ascii="Times New Roman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654"/>
        <w:gridCol w:w="2925"/>
        <w:gridCol w:w="3203"/>
      </w:tblGrid>
      <w:tr w:rsidR="00B340F2" w14:paraId="2E1E68AC" w14:textId="77777777">
        <w:trPr>
          <w:trHeight w:val="1773"/>
        </w:trPr>
        <w:tc>
          <w:tcPr>
            <w:tcW w:w="2515" w:type="dxa"/>
          </w:tcPr>
          <w:p w14:paraId="213DE3B2" w14:textId="77777777" w:rsidR="00B340F2" w:rsidRDefault="005207A0">
            <w:pPr>
              <w:pStyle w:val="TableParagraph"/>
              <w:spacing w:before="1" w:line="360" w:lineRule="auto"/>
              <w:ind w:left="107" w:right="8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Incident </w:t>
            </w:r>
            <w:r>
              <w:rPr>
                <w:b/>
                <w:sz w:val="20"/>
              </w:rPr>
              <w:t>Name: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Bull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Incident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</w:p>
          <w:p w14:paraId="5E54D8A3" w14:textId="77777777" w:rsidR="00B340F2" w:rsidRDefault="00520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OR-MHF-000738</w:t>
            </w:r>
          </w:p>
        </w:tc>
        <w:tc>
          <w:tcPr>
            <w:tcW w:w="2654" w:type="dxa"/>
          </w:tcPr>
          <w:p w14:paraId="7807CF29" w14:textId="77777777" w:rsidR="00B340F2" w:rsidRDefault="005207A0">
            <w:pPr>
              <w:pStyle w:val="TableParagraph"/>
              <w:spacing w:before="1" w:line="360" w:lineRule="auto"/>
              <w:ind w:left="108" w:right="715"/>
              <w:rPr>
                <w:sz w:val="18"/>
              </w:rPr>
            </w:pPr>
            <w:r>
              <w:rPr>
                <w:b/>
                <w:spacing w:val="-1"/>
                <w:sz w:val="20"/>
              </w:rPr>
              <w:t>IR Interpreter(s):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sz w:val="20"/>
              </w:rPr>
              <w:t>Dale Gough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Interpreter Email:</w:t>
            </w:r>
            <w:r>
              <w:rPr>
                <w:b/>
                <w:spacing w:val="-56"/>
                <w:sz w:val="20"/>
              </w:rPr>
              <w:t xml:space="preserve"> </w:t>
            </w:r>
            <w:hyperlink r:id="rId6">
              <w:r>
                <w:rPr>
                  <w:sz w:val="18"/>
                </w:rPr>
                <w:t>Dalegough72@gmail.c</w:t>
              </w:r>
            </w:hyperlink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</w:p>
        </w:tc>
        <w:tc>
          <w:tcPr>
            <w:tcW w:w="2925" w:type="dxa"/>
          </w:tcPr>
          <w:p w14:paraId="5EA351F4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Dispatch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3A8BD36F" w14:textId="77777777" w:rsidR="00B340F2" w:rsidRDefault="005207A0">
            <w:pPr>
              <w:pStyle w:val="TableParagraph"/>
              <w:spacing w:before="121" w:line="360" w:lineRule="auto"/>
              <w:ind w:left="108" w:right="1202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Cascade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1-360-891-5140</w:t>
            </w:r>
          </w:p>
        </w:tc>
        <w:tc>
          <w:tcPr>
            <w:tcW w:w="3203" w:type="dxa"/>
          </w:tcPr>
          <w:p w14:paraId="213B2257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Size:</w:t>
            </w:r>
          </w:p>
          <w:p w14:paraId="3269C3B2" w14:textId="726F8D80" w:rsidR="00375712" w:rsidRDefault="00375712" w:rsidP="00487D51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6,268 Acres</w:t>
            </w:r>
          </w:p>
          <w:p w14:paraId="67889E0D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period:</w:t>
            </w:r>
          </w:p>
          <w:p w14:paraId="7F244956" w14:textId="113CAD56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 w:rsidR="00375712">
              <w:rPr>
                <w:sz w:val="20"/>
              </w:rPr>
              <w:t>503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acres</w:t>
            </w:r>
          </w:p>
        </w:tc>
      </w:tr>
      <w:tr w:rsidR="00B340F2" w14:paraId="3E61CA42" w14:textId="77777777">
        <w:trPr>
          <w:trHeight w:val="1449"/>
        </w:trPr>
        <w:tc>
          <w:tcPr>
            <w:tcW w:w="2515" w:type="dxa"/>
          </w:tcPr>
          <w:p w14:paraId="5FA24ED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Time:</w:t>
            </w:r>
          </w:p>
          <w:p w14:paraId="70B7B5CB" w14:textId="1237A820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EA35F9">
              <w:rPr>
                <w:sz w:val="20"/>
              </w:rPr>
              <w:t>9</w:t>
            </w:r>
            <w:r>
              <w:rPr>
                <w:sz w:val="20"/>
              </w:rPr>
              <w:t>/2021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06868">
              <w:rPr>
                <w:sz w:val="20"/>
              </w:rPr>
              <w:t>1</w:t>
            </w:r>
            <w:r w:rsidR="00EA35F9">
              <w:rPr>
                <w:sz w:val="20"/>
              </w:rPr>
              <w:t>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2654" w:type="dxa"/>
          </w:tcPr>
          <w:p w14:paraId="76797E75" w14:textId="4DEB1B82" w:rsidR="009D2933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location:</w:t>
            </w:r>
          </w:p>
          <w:p w14:paraId="4F8B311A" w14:textId="101B7817" w:rsidR="009D2933" w:rsidRPr="009D2933" w:rsidRDefault="009D2933">
            <w:pPr>
              <w:pStyle w:val="TableParagraph"/>
              <w:spacing w:before="3" w:line="360" w:lineRule="auto"/>
              <w:ind w:left="108" w:right="183"/>
              <w:jc w:val="both"/>
              <w:rPr>
                <w:bCs/>
                <w:spacing w:val="-57"/>
                <w:sz w:val="20"/>
              </w:rPr>
            </w:pPr>
            <w:r>
              <w:rPr>
                <w:bCs/>
                <w:sz w:val="20"/>
              </w:rPr>
              <w:t>Creswell, OR</w:t>
            </w:r>
          </w:p>
          <w:p w14:paraId="52C61A37" w14:textId="150DCFD7" w:rsidR="00B340F2" w:rsidRDefault="005207A0">
            <w:pPr>
              <w:pStyle w:val="TableParagraph"/>
              <w:spacing w:before="3" w:line="360" w:lineRule="auto"/>
              <w:ind w:left="108" w:right="1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4E8985C" w14:textId="4114A5E2" w:rsidR="00B340F2" w:rsidRDefault="009D2933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541 228-0594</w:t>
            </w:r>
          </w:p>
        </w:tc>
        <w:tc>
          <w:tcPr>
            <w:tcW w:w="2925" w:type="dxa"/>
          </w:tcPr>
          <w:p w14:paraId="3A29B5DF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Liaison:</w:t>
            </w:r>
          </w:p>
          <w:p w14:paraId="6D330B8B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(PNW)</w:t>
            </w:r>
          </w:p>
          <w:p w14:paraId="5A4EC40A" w14:textId="77777777" w:rsidR="00B340F2" w:rsidRDefault="005207A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1AC386E1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541-771-4521</w:t>
            </w:r>
          </w:p>
        </w:tc>
        <w:tc>
          <w:tcPr>
            <w:tcW w:w="3203" w:type="dxa"/>
          </w:tcPr>
          <w:p w14:paraId="5A1A3802" w14:textId="77777777" w:rsidR="00B340F2" w:rsidRDefault="005207A0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Coordinator:</w:t>
            </w:r>
          </w:p>
          <w:p w14:paraId="3AE38F80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Johnson</w:t>
            </w:r>
          </w:p>
          <w:p w14:paraId="4704F51F" w14:textId="77777777" w:rsidR="00B340F2" w:rsidRDefault="005207A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243C7503" w14:textId="77777777" w:rsidR="00B340F2" w:rsidRDefault="005207A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801-824-5440</w:t>
            </w:r>
          </w:p>
        </w:tc>
      </w:tr>
      <w:tr w:rsidR="00B340F2" w14:paraId="22CD0E98" w14:textId="77777777">
        <w:trPr>
          <w:trHeight w:val="1449"/>
        </w:trPr>
        <w:tc>
          <w:tcPr>
            <w:tcW w:w="2515" w:type="dxa"/>
          </w:tcPr>
          <w:p w14:paraId="48991B78" w14:textId="77777777" w:rsidR="00B340F2" w:rsidRDefault="005207A0">
            <w:pPr>
              <w:pStyle w:val="TableParagraph"/>
              <w:spacing w:before="1" w:line="360" w:lineRule="auto"/>
              <w:ind w:left="107" w:right="856"/>
              <w:rPr>
                <w:sz w:val="20"/>
              </w:rPr>
            </w:pPr>
            <w:r>
              <w:rPr>
                <w:b/>
                <w:sz w:val="20"/>
              </w:rPr>
              <w:t>Ordered By: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GISS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787-549-0084</w:t>
            </w:r>
          </w:p>
          <w:p w14:paraId="34BFAE19" w14:textId="77777777" w:rsidR="00B340F2" w:rsidRDefault="00A9575D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7">
              <w:r w:rsidR="005207A0">
                <w:rPr>
                  <w:sz w:val="20"/>
                </w:rPr>
                <w:t>Jessica.ilse@firenet.gov</w:t>
              </w:r>
            </w:hyperlink>
          </w:p>
        </w:tc>
        <w:tc>
          <w:tcPr>
            <w:tcW w:w="2654" w:type="dxa"/>
          </w:tcPr>
          <w:p w14:paraId="3886D750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Number:</w:t>
            </w:r>
          </w:p>
          <w:p w14:paraId="27FEF6EC" w14:textId="10DCEFDE" w:rsidR="00B340F2" w:rsidRDefault="005207A0">
            <w:pPr>
              <w:pStyle w:val="TableParagraph"/>
              <w:spacing w:before="2" w:line="360" w:lineRule="atLeast"/>
              <w:ind w:left="108" w:right="270"/>
              <w:rPr>
                <w:sz w:val="20"/>
              </w:rPr>
            </w:pPr>
            <w:r>
              <w:rPr>
                <w:sz w:val="20"/>
              </w:rPr>
              <w:t>A</w:t>
            </w:r>
            <w:r w:rsidR="001660FA">
              <w:rPr>
                <w:sz w:val="20"/>
              </w:rPr>
              <w:t xml:space="preserve"> </w:t>
            </w:r>
            <w:r w:rsidR="0039181A">
              <w:rPr>
                <w:sz w:val="20"/>
              </w:rPr>
              <w:t>4</w:t>
            </w:r>
            <w:r w:rsidR="00F233F6">
              <w:rPr>
                <w:sz w:val="20"/>
              </w:rPr>
              <w:t>3</w:t>
            </w:r>
          </w:p>
        </w:tc>
        <w:tc>
          <w:tcPr>
            <w:tcW w:w="2925" w:type="dxa"/>
          </w:tcPr>
          <w:p w14:paraId="7B5393EC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Aircraft/Scanner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System:</w:t>
            </w:r>
          </w:p>
          <w:p w14:paraId="505EBCEB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N350SM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Tenax</w:t>
            </w:r>
            <w:proofErr w:type="spellEnd"/>
          </w:p>
        </w:tc>
        <w:tc>
          <w:tcPr>
            <w:tcW w:w="3203" w:type="dxa"/>
          </w:tcPr>
          <w:p w14:paraId="5D826AB2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Pilots/Techs:</w:t>
            </w:r>
          </w:p>
          <w:p w14:paraId="6F441B02" w14:textId="77777777" w:rsidR="00B340F2" w:rsidRDefault="005207A0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Tech: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John</w:t>
            </w:r>
          </w:p>
        </w:tc>
      </w:tr>
      <w:tr w:rsidR="00B340F2" w14:paraId="5F906DC5" w14:textId="77777777">
        <w:trPr>
          <w:trHeight w:val="1086"/>
        </w:trPr>
        <w:tc>
          <w:tcPr>
            <w:tcW w:w="5169" w:type="dxa"/>
            <w:gridSpan w:val="2"/>
          </w:tcPr>
          <w:p w14:paraId="2FB5A23B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imagery:</w:t>
            </w:r>
          </w:p>
          <w:p w14:paraId="661D7012" w14:textId="61430AFE" w:rsidR="00B340F2" w:rsidRDefault="00A70877">
            <w:pPr>
              <w:pStyle w:val="TableParagraph"/>
              <w:spacing w:before="2" w:line="360" w:lineRule="atLeast"/>
              <w:ind w:left="107" w:right="427"/>
              <w:rPr>
                <w:sz w:val="20"/>
              </w:rPr>
            </w:pPr>
            <w:r>
              <w:rPr>
                <w:sz w:val="20"/>
              </w:rPr>
              <w:t>Good</w:t>
            </w:r>
          </w:p>
        </w:tc>
        <w:tc>
          <w:tcPr>
            <w:tcW w:w="2925" w:type="dxa"/>
          </w:tcPr>
          <w:p w14:paraId="12615D0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flight:</w:t>
            </w:r>
          </w:p>
          <w:p w14:paraId="3C3B6E86" w14:textId="65439F93" w:rsidR="00B340F2" w:rsidRDefault="00FD63A5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Mostly </w:t>
            </w:r>
            <w:r w:rsidR="005207A0">
              <w:rPr>
                <w:sz w:val="20"/>
              </w:rPr>
              <w:t>Clear.</w:t>
            </w:r>
          </w:p>
        </w:tc>
        <w:tc>
          <w:tcPr>
            <w:tcW w:w="3203" w:type="dxa"/>
          </w:tcPr>
          <w:p w14:paraId="4F0BEA5D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Objective:</w:t>
            </w:r>
          </w:p>
          <w:p w14:paraId="172AC9E7" w14:textId="77777777" w:rsidR="00B340F2" w:rsidRDefault="005207A0">
            <w:pPr>
              <w:pStyle w:val="TableParagraph"/>
              <w:spacing w:before="2" w:line="360" w:lineRule="atLeast"/>
              <w:ind w:left="108" w:right="660"/>
              <w:rPr>
                <w:sz w:val="20"/>
              </w:rPr>
            </w:pPr>
            <w:r>
              <w:rPr>
                <w:sz w:val="20"/>
              </w:rPr>
              <w:t>IR heat perimeter and heat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</w:tr>
      <w:tr w:rsidR="00B340F2" w14:paraId="495D72CF" w14:textId="77777777">
        <w:trPr>
          <w:trHeight w:val="1084"/>
        </w:trPr>
        <w:tc>
          <w:tcPr>
            <w:tcW w:w="5169" w:type="dxa"/>
            <w:gridSpan w:val="2"/>
          </w:tcPr>
          <w:p w14:paraId="42D00A04" w14:textId="77777777" w:rsidR="00B340F2" w:rsidRDefault="005207A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Imagery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Interpreter:</w:t>
            </w:r>
          </w:p>
          <w:p w14:paraId="421D0110" w14:textId="54F3F453" w:rsidR="00B340F2" w:rsidRDefault="005207A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2302A7">
              <w:rPr>
                <w:sz w:val="20"/>
              </w:rPr>
              <w:t>9</w:t>
            </w:r>
            <w:r>
              <w:rPr>
                <w:sz w:val="20"/>
              </w:rPr>
              <w:t>/2021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"/>
                <w:sz w:val="20"/>
              </w:rPr>
              <w:t xml:space="preserve"> </w:t>
            </w:r>
            <w:r w:rsidR="00A70877">
              <w:rPr>
                <w:sz w:val="20"/>
              </w:rPr>
              <w:t>2</w:t>
            </w:r>
            <w:r w:rsidR="002302A7">
              <w:rPr>
                <w:sz w:val="20"/>
              </w:rPr>
              <w:t>130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</w:t>
            </w:r>
          </w:p>
        </w:tc>
        <w:tc>
          <w:tcPr>
            <w:tcW w:w="6128" w:type="dxa"/>
            <w:gridSpan w:val="2"/>
            <w:vMerge w:val="restart"/>
          </w:tcPr>
          <w:p w14:paraId="6DBE92D5" w14:textId="77777777" w:rsidR="00B340F2" w:rsidRDefault="005207A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product:</w:t>
            </w:r>
          </w:p>
          <w:p w14:paraId="4313F548" w14:textId="77777777" w:rsidR="00B340F2" w:rsidRDefault="005207A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IRIN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Shapefiles,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KML,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Geodatabase</w:t>
            </w:r>
          </w:p>
          <w:p w14:paraId="6FB5A764" w14:textId="77777777" w:rsidR="00B340F2" w:rsidRDefault="005207A0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26E3982C" w14:textId="77777777" w:rsidR="00B340F2" w:rsidRDefault="00A9575D">
            <w:pPr>
              <w:pStyle w:val="TableParagraph"/>
              <w:spacing w:before="116" w:line="364" w:lineRule="auto"/>
              <w:ind w:left="108"/>
              <w:rPr>
                <w:sz w:val="14"/>
              </w:rPr>
            </w:pPr>
            <w:hyperlink r:id="rId8">
              <w:r w:rsidR="005207A0">
                <w:rPr>
                  <w:color w:val="0000FF"/>
                  <w:spacing w:val="-1"/>
                  <w:sz w:val="14"/>
                  <w:u w:val="single" w:color="0000FF"/>
                </w:rPr>
                <w:t>https://ftp.wildfire.gov/incident_specific_data/pacific_nw/</w:t>
              </w:r>
            </w:hyperlink>
            <w:r w:rsidR="005207A0">
              <w:rPr>
                <w:rFonts w:ascii="Times New Roman"/>
                <w:color w:val="0000FF"/>
                <w:spacing w:val="-1"/>
                <w:sz w:val="14"/>
                <w:u w:val="single" w:color="0000FF"/>
              </w:rPr>
              <w:t>2021_Oregon/Bull/IR</w:t>
            </w:r>
            <w:r w:rsidR="005207A0">
              <w:rPr>
                <w:rFonts w:ascii="Times New Roman"/>
                <w:color w:val="0000FF"/>
                <w:spacing w:val="21"/>
                <w:sz w:val="14"/>
              </w:rPr>
              <w:t xml:space="preserve"> </w:t>
            </w:r>
            <w:r w:rsidR="005207A0">
              <w:rPr>
                <w:sz w:val="14"/>
              </w:rPr>
              <w:t>and</w:t>
            </w:r>
            <w:r w:rsidR="005207A0">
              <w:rPr>
                <w:spacing w:val="10"/>
                <w:sz w:val="14"/>
              </w:rPr>
              <w:t xml:space="preserve"> </w:t>
            </w:r>
            <w:r w:rsidR="005207A0">
              <w:rPr>
                <w:sz w:val="14"/>
              </w:rPr>
              <w:t>uploaded</w:t>
            </w:r>
            <w:r w:rsidR="005207A0">
              <w:rPr>
                <w:spacing w:val="8"/>
                <w:sz w:val="14"/>
              </w:rPr>
              <w:t xml:space="preserve"> </w:t>
            </w:r>
            <w:r w:rsidR="005207A0">
              <w:rPr>
                <w:sz w:val="14"/>
              </w:rPr>
              <w:t>to</w:t>
            </w:r>
            <w:r w:rsidR="005207A0">
              <w:rPr>
                <w:spacing w:val="1"/>
                <w:sz w:val="14"/>
              </w:rPr>
              <w:t xml:space="preserve"> </w:t>
            </w:r>
            <w:r w:rsidR="005207A0">
              <w:rPr>
                <w:sz w:val="14"/>
              </w:rPr>
              <w:t>NIFS</w:t>
            </w:r>
            <w:r w:rsidR="005207A0">
              <w:rPr>
                <w:spacing w:val="-3"/>
                <w:sz w:val="14"/>
              </w:rPr>
              <w:t xml:space="preserve"> </w:t>
            </w:r>
            <w:r w:rsidR="005207A0">
              <w:rPr>
                <w:sz w:val="14"/>
              </w:rPr>
              <w:t>IR</w:t>
            </w:r>
            <w:r w:rsidR="005207A0">
              <w:rPr>
                <w:spacing w:val="-1"/>
                <w:sz w:val="14"/>
              </w:rPr>
              <w:t xml:space="preserve"> </w:t>
            </w:r>
            <w:r w:rsidR="005207A0">
              <w:rPr>
                <w:sz w:val="14"/>
              </w:rPr>
              <w:t>Polygon</w:t>
            </w:r>
            <w:r w:rsidR="005207A0">
              <w:rPr>
                <w:spacing w:val="-2"/>
                <w:sz w:val="14"/>
              </w:rPr>
              <w:t xml:space="preserve"> </w:t>
            </w:r>
            <w:r w:rsidR="005207A0">
              <w:rPr>
                <w:sz w:val="14"/>
              </w:rPr>
              <w:t>feature class</w:t>
            </w:r>
          </w:p>
          <w:p w14:paraId="045198BE" w14:textId="77777777" w:rsidR="00B340F2" w:rsidRDefault="005207A0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Emailed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5"/>
                <w:sz w:val="20"/>
              </w:rPr>
              <w:t xml:space="preserve"> </w:t>
            </w:r>
            <w:hyperlink r:id="rId9">
              <w:r>
                <w:rPr>
                  <w:rFonts w:ascii="Times New Roman"/>
                  <w:sz w:val="24"/>
                </w:rPr>
                <w:t>Jessica_ilse@firenet.gov</w:t>
              </w:r>
            </w:hyperlink>
          </w:p>
        </w:tc>
      </w:tr>
      <w:tr w:rsidR="00B340F2" w14:paraId="5B038AAD" w14:textId="77777777">
        <w:trPr>
          <w:trHeight w:val="914"/>
        </w:trPr>
        <w:tc>
          <w:tcPr>
            <w:tcW w:w="5169" w:type="dxa"/>
            <w:gridSpan w:val="2"/>
          </w:tcPr>
          <w:p w14:paraId="210A5B79" w14:textId="77777777" w:rsidR="00B340F2" w:rsidRDefault="005207A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  <w:p w14:paraId="2563F67E" w14:textId="69CBC7C7" w:rsidR="00B340F2" w:rsidRDefault="005207A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8/1</w:t>
            </w:r>
            <w:r w:rsidR="002C4863">
              <w:rPr>
                <w:sz w:val="20"/>
              </w:rPr>
              <w:t>9</w:t>
            </w:r>
            <w:r>
              <w:rPr>
                <w:sz w:val="20"/>
              </w:rPr>
              <w:t>/2021</w:t>
            </w:r>
            <w:r>
              <w:rPr>
                <w:spacing w:val="-1"/>
                <w:sz w:val="20"/>
              </w:rPr>
              <w:t xml:space="preserve"> </w:t>
            </w:r>
            <w:r w:rsidR="002C4863">
              <w:rPr>
                <w:sz w:val="20"/>
              </w:rPr>
              <w:t>2330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PDT posted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FTP</w:t>
            </w:r>
          </w:p>
        </w:tc>
        <w:tc>
          <w:tcPr>
            <w:tcW w:w="6128" w:type="dxa"/>
            <w:gridSpan w:val="2"/>
            <w:vMerge/>
            <w:tcBorders>
              <w:top w:val="nil"/>
            </w:tcBorders>
          </w:tcPr>
          <w:p w14:paraId="06F408D5" w14:textId="77777777" w:rsidR="00B340F2" w:rsidRDefault="00B340F2">
            <w:pPr>
              <w:rPr>
                <w:sz w:val="2"/>
                <w:szCs w:val="2"/>
              </w:rPr>
            </w:pPr>
          </w:p>
        </w:tc>
      </w:tr>
      <w:tr w:rsidR="00B340F2" w14:paraId="66E1F621" w14:textId="77777777">
        <w:trPr>
          <w:trHeight w:val="6517"/>
        </w:trPr>
        <w:tc>
          <w:tcPr>
            <w:tcW w:w="11297" w:type="dxa"/>
            <w:gridSpan w:val="4"/>
          </w:tcPr>
          <w:p w14:paraId="31EBEAA3" w14:textId="77777777" w:rsidR="00B340F2" w:rsidRDefault="005207A0">
            <w:pPr>
              <w:pStyle w:val="TableParagraph"/>
              <w:spacing w:line="289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  <w:p w14:paraId="4295363F" w14:textId="5B751461" w:rsidR="00B340F2" w:rsidRDefault="00A70877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 w:rsidRPr="00A70877">
              <w:rPr>
                <w:iCs/>
                <w:w w:val="95"/>
                <w:sz w:val="25"/>
              </w:rPr>
              <w:t xml:space="preserve">I started </w:t>
            </w:r>
            <w:r>
              <w:rPr>
                <w:iCs/>
                <w:w w:val="95"/>
                <w:sz w:val="25"/>
              </w:rPr>
              <w:t xml:space="preserve">tonight’s interpretation with the </w:t>
            </w:r>
            <w:r w:rsidR="000B19AA">
              <w:rPr>
                <w:iCs/>
                <w:w w:val="95"/>
                <w:sz w:val="25"/>
              </w:rPr>
              <w:t>NIFS</w:t>
            </w:r>
            <w:r>
              <w:rPr>
                <w:iCs/>
                <w:w w:val="95"/>
                <w:sz w:val="25"/>
              </w:rPr>
              <w:t xml:space="preserve"> </w:t>
            </w:r>
            <w:r w:rsidR="000B19AA">
              <w:rPr>
                <w:iCs/>
                <w:w w:val="95"/>
                <w:sz w:val="25"/>
              </w:rPr>
              <w:t xml:space="preserve">Event </w:t>
            </w:r>
            <w:r>
              <w:rPr>
                <w:iCs/>
                <w:w w:val="95"/>
                <w:sz w:val="25"/>
              </w:rPr>
              <w:t xml:space="preserve">perimeter </w:t>
            </w:r>
            <w:r w:rsidR="000B19AA">
              <w:rPr>
                <w:iCs/>
                <w:w w:val="95"/>
                <w:sz w:val="25"/>
              </w:rPr>
              <w:t>from 8/1</w:t>
            </w:r>
            <w:r w:rsidR="00212327">
              <w:rPr>
                <w:iCs/>
                <w:w w:val="95"/>
                <w:sz w:val="25"/>
              </w:rPr>
              <w:t>9</w:t>
            </w:r>
            <w:r w:rsidR="000B19AA">
              <w:rPr>
                <w:iCs/>
                <w:w w:val="95"/>
                <w:sz w:val="25"/>
              </w:rPr>
              <w:t>/2021 @ 21</w:t>
            </w:r>
            <w:r w:rsidR="00212327">
              <w:rPr>
                <w:iCs/>
                <w:w w:val="95"/>
                <w:sz w:val="25"/>
              </w:rPr>
              <w:t>00</w:t>
            </w:r>
            <w:r w:rsidR="000B19AA">
              <w:rPr>
                <w:iCs/>
                <w:w w:val="95"/>
                <w:sz w:val="25"/>
              </w:rPr>
              <w:t xml:space="preserve"> PDT</w:t>
            </w:r>
          </w:p>
          <w:p w14:paraId="49A284E9" w14:textId="37AD7832" w:rsidR="0064014A" w:rsidRDefault="000B19AA" w:rsidP="000B19AA">
            <w:pPr>
              <w:pStyle w:val="TableParagraph"/>
              <w:spacing w:before="134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  </w:t>
            </w:r>
          </w:p>
          <w:p w14:paraId="6AE3ED80" w14:textId="35600430" w:rsidR="002F16A3" w:rsidRDefault="000B19AA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Growth occurred in most areas of the </w:t>
            </w:r>
            <w:r w:rsidR="002F16A3">
              <w:rPr>
                <w:iCs/>
                <w:w w:val="95"/>
                <w:sz w:val="25"/>
              </w:rPr>
              <w:t>heat perimeter</w:t>
            </w:r>
            <w:r>
              <w:rPr>
                <w:iCs/>
                <w:w w:val="95"/>
                <w:sz w:val="25"/>
              </w:rPr>
              <w:t xml:space="preserve">.  </w:t>
            </w:r>
          </w:p>
          <w:p w14:paraId="43B39B10" w14:textId="66E1F0C9" w:rsidR="000B19AA" w:rsidRDefault="000B19AA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 largest area of growth occurred between Mother Lode Creek and Elk Lake Creek.  The fire grew by approximately .</w:t>
            </w:r>
            <w:r w:rsidR="00FD63A5">
              <w:rPr>
                <w:iCs/>
                <w:w w:val="95"/>
                <w:sz w:val="25"/>
              </w:rPr>
              <w:t>7</w:t>
            </w:r>
            <w:r>
              <w:rPr>
                <w:iCs/>
                <w:w w:val="95"/>
                <w:sz w:val="25"/>
              </w:rPr>
              <w:t xml:space="preserve"> miles to the south</w:t>
            </w:r>
            <w:r w:rsidR="00FD63A5">
              <w:rPr>
                <w:iCs/>
                <w:w w:val="95"/>
                <w:sz w:val="25"/>
              </w:rPr>
              <w:t xml:space="preserve"> </w:t>
            </w:r>
            <w:r>
              <w:rPr>
                <w:iCs/>
                <w:w w:val="95"/>
                <w:sz w:val="25"/>
              </w:rPr>
              <w:t>with intense heat.</w:t>
            </w:r>
            <w:r w:rsidR="001E161D">
              <w:rPr>
                <w:iCs/>
                <w:w w:val="95"/>
                <w:sz w:val="25"/>
              </w:rPr>
              <w:t xml:space="preserve">  </w:t>
            </w:r>
          </w:p>
          <w:p w14:paraId="1C2B264C" w14:textId="3F4B091E" w:rsidR="002F16A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Multiple smaller areas of growth containing intense heat occurred in the </w:t>
            </w:r>
            <w:r w:rsidR="00FD63A5">
              <w:rPr>
                <w:iCs/>
                <w:w w:val="95"/>
                <w:sz w:val="25"/>
              </w:rPr>
              <w:t xml:space="preserve">western and </w:t>
            </w:r>
            <w:r>
              <w:rPr>
                <w:iCs/>
                <w:w w:val="95"/>
                <w:sz w:val="25"/>
              </w:rPr>
              <w:t>northern portion of the fire.</w:t>
            </w:r>
          </w:p>
          <w:p w14:paraId="44E66DD3" w14:textId="09530D0B" w:rsidR="00256D1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 xml:space="preserve">In the area to the SW of Ogre Creek </w:t>
            </w:r>
            <w:r w:rsidR="00131F03">
              <w:rPr>
                <w:iCs/>
                <w:w w:val="95"/>
                <w:sz w:val="25"/>
              </w:rPr>
              <w:t>additional</w:t>
            </w:r>
            <w:r w:rsidR="00256D13">
              <w:rPr>
                <w:iCs/>
                <w:w w:val="95"/>
                <w:sz w:val="25"/>
              </w:rPr>
              <w:t xml:space="preserve"> islands of heat </w:t>
            </w:r>
            <w:r>
              <w:rPr>
                <w:iCs/>
                <w:w w:val="95"/>
                <w:sz w:val="25"/>
              </w:rPr>
              <w:t>were detected,</w:t>
            </w:r>
            <w:r w:rsidR="00256D13">
              <w:rPr>
                <w:iCs/>
                <w:w w:val="95"/>
                <w:sz w:val="25"/>
              </w:rPr>
              <w:t xml:space="preserve"> and the existing ones expanded</w:t>
            </w:r>
            <w:r>
              <w:rPr>
                <w:iCs/>
                <w:w w:val="95"/>
                <w:sz w:val="25"/>
              </w:rPr>
              <w:t>.</w:t>
            </w:r>
          </w:p>
          <w:p w14:paraId="6C975C10" w14:textId="726A9FAE" w:rsidR="002F16A3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  <w:r>
              <w:rPr>
                <w:iCs/>
                <w:w w:val="95"/>
                <w:sz w:val="25"/>
              </w:rPr>
              <w:t>The interior of the fire contained scattered heat.</w:t>
            </w:r>
          </w:p>
          <w:p w14:paraId="7F7CD0A4" w14:textId="725D1C49" w:rsidR="00C971F1" w:rsidRDefault="00C971F1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7C77B6D2" w14:textId="17ADA2EF" w:rsidR="002F16A3" w:rsidRDefault="002F16A3" w:rsidP="002F16A3">
            <w:pPr>
              <w:pStyle w:val="TableParagraph"/>
              <w:spacing w:before="134"/>
              <w:rPr>
                <w:iCs/>
                <w:w w:val="95"/>
                <w:sz w:val="25"/>
              </w:rPr>
            </w:pPr>
          </w:p>
          <w:p w14:paraId="7B505C0C" w14:textId="05B82E03" w:rsidR="002F16A3" w:rsidRPr="00A70877" w:rsidRDefault="002F16A3" w:rsidP="000B19AA">
            <w:pPr>
              <w:pStyle w:val="TableParagraph"/>
              <w:spacing w:before="134"/>
              <w:ind w:left="107"/>
              <w:rPr>
                <w:iCs/>
                <w:w w:val="95"/>
                <w:sz w:val="25"/>
              </w:rPr>
            </w:pPr>
          </w:p>
          <w:p w14:paraId="0324F6B2" w14:textId="77777777" w:rsidR="00A70877" w:rsidRDefault="00A70877">
            <w:pPr>
              <w:pStyle w:val="TableParagraph"/>
              <w:spacing w:before="134"/>
              <w:ind w:left="107"/>
              <w:rPr>
                <w:i/>
                <w:sz w:val="25"/>
              </w:rPr>
            </w:pPr>
          </w:p>
          <w:p w14:paraId="521DF754" w14:textId="77777777" w:rsidR="0064014A" w:rsidRDefault="0064014A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</w:p>
          <w:p w14:paraId="7C626C4E" w14:textId="2C0A0854" w:rsidR="0064014A" w:rsidRDefault="00A9575D" w:rsidP="00A70877">
            <w:pPr>
              <w:pStyle w:val="TableParagraph"/>
              <w:spacing w:before="143" w:line="360" w:lineRule="auto"/>
              <w:ind w:left="107" w:right="423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5B8F2E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8" type="#_x0000_t202" style="position:absolute;left:0;text-align:left;margin-left:5.15pt;margin-top:258pt;width:529.7pt;height:25.1pt;z-index:15728640;mso-position-horizontal-relative:page;mso-position-vertical-relative:page" filled="f" stroked="f">
                  <v:textbox inset="0,0,0,0">
                    <w:txbxContent>
                      <w:p w14:paraId="22ACB792" w14:textId="77777777" w:rsidR="00B340F2" w:rsidRDefault="00B340F2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14:paraId="05AC2B54" w14:textId="77777777" w:rsidR="00B340F2" w:rsidRDefault="00B340F2">
      <w:pPr>
        <w:spacing w:line="289" w:lineRule="exact"/>
        <w:rPr>
          <w:sz w:val="24"/>
        </w:rPr>
        <w:sectPr w:rsidR="00B340F2">
          <w:headerReference w:type="default" r:id="rId10"/>
          <w:type w:val="continuous"/>
          <w:pgSz w:w="12240" w:h="15840"/>
          <w:pgMar w:top="540" w:right="360" w:bottom="280" w:left="360" w:header="287" w:footer="0" w:gutter="0"/>
          <w:pgNumType w:start="1"/>
          <w:cols w:space="720"/>
        </w:sectPr>
      </w:pPr>
    </w:p>
    <w:p w14:paraId="3906F91A" w14:textId="77777777" w:rsidR="00B340F2" w:rsidRDefault="00A9575D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8B9865">
          <v:shape id="docshape4" o:spid="_x0000_s1029" type="#_x0000_t202" style="width:565pt;height:26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40EB42" w14:textId="7945D991" w:rsidR="00B340F2" w:rsidRDefault="00B340F2" w:rsidP="00A70877">
                  <w:pPr>
                    <w:pStyle w:val="BodyText"/>
                    <w:spacing w:before="2" w:line="360" w:lineRule="auto"/>
                    <w:ind w:right="245"/>
                  </w:pPr>
                </w:p>
              </w:txbxContent>
            </v:textbox>
            <w10:anchorlock/>
          </v:shape>
        </w:pict>
      </w:r>
    </w:p>
    <w:sectPr w:rsidR="00B340F2">
      <w:pgSz w:w="12240" w:h="15840"/>
      <w:pgMar w:top="540" w:right="360" w:bottom="280" w:left="36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E9B6" w14:textId="77777777" w:rsidR="00A9575D" w:rsidRDefault="00A9575D">
      <w:r>
        <w:separator/>
      </w:r>
    </w:p>
  </w:endnote>
  <w:endnote w:type="continuationSeparator" w:id="0">
    <w:p w14:paraId="0F7667C9" w14:textId="77777777" w:rsidR="00A9575D" w:rsidRDefault="00A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77C4" w14:textId="77777777" w:rsidR="00A9575D" w:rsidRDefault="00A9575D">
      <w:r>
        <w:separator/>
      </w:r>
    </w:p>
  </w:footnote>
  <w:footnote w:type="continuationSeparator" w:id="0">
    <w:p w14:paraId="4A20D1A3" w14:textId="77777777" w:rsidR="00A9575D" w:rsidRDefault="00A9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6EC9" w14:textId="77777777" w:rsidR="00B340F2" w:rsidRDefault="00A9575D">
    <w:pPr>
      <w:pStyle w:val="BodyText"/>
      <w:spacing w:line="14" w:lineRule="auto"/>
      <w:rPr>
        <w:sz w:val="20"/>
      </w:rPr>
    </w:pPr>
    <w:r>
      <w:pict w14:anchorId="002B6A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85.7pt;margin-top:13.35pt;width:240.55pt;height:15.45pt;z-index:-251658752;mso-position-horizontal-relative:page;mso-position-vertical-relative:page" filled="f" stroked="f">
          <v:textbox inset="0,0,0,0">
            <w:txbxContent>
              <w:p w14:paraId="255A3FDE" w14:textId="77777777" w:rsidR="00B340F2" w:rsidRDefault="005207A0">
                <w:pPr>
                  <w:spacing w:before="21"/>
                  <w:ind w:left="2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INFRARED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INTERPRETER’S</w:t>
                </w:r>
                <w:r>
                  <w:rPr>
                    <w:rFonts w:ascii="Verdana" w:hAnsi="Verdana"/>
                    <w:b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DAILY</w:t>
                </w:r>
                <w:r>
                  <w:rPr>
                    <w:rFonts w:ascii="Verdana" w:hAnsi="Verdana"/>
                    <w:b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  <w:b/>
                  </w:rPr>
                  <w:t>LOG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0F2"/>
    <w:rsid w:val="000B19AA"/>
    <w:rsid w:val="00106868"/>
    <w:rsid w:val="00131F03"/>
    <w:rsid w:val="001660FA"/>
    <w:rsid w:val="001E161D"/>
    <w:rsid w:val="00212327"/>
    <w:rsid w:val="002302A7"/>
    <w:rsid w:val="00256D13"/>
    <w:rsid w:val="002C4863"/>
    <w:rsid w:val="002C6FAB"/>
    <w:rsid w:val="002F16A3"/>
    <w:rsid w:val="00356900"/>
    <w:rsid w:val="003574E9"/>
    <w:rsid w:val="0036603E"/>
    <w:rsid w:val="00375712"/>
    <w:rsid w:val="0039181A"/>
    <w:rsid w:val="003F7770"/>
    <w:rsid w:val="00487D51"/>
    <w:rsid w:val="005207A0"/>
    <w:rsid w:val="005E341D"/>
    <w:rsid w:val="0064014A"/>
    <w:rsid w:val="006A2A5B"/>
    <w:rsid w:val="00861C48"/>
    <w:rsid w:val="009D2933"/>
    <w:rsid w:val="00A70877"/>
    <w:rsid w:val="00A9575D"/>
    <w:rsid w:val="00B340F2"/>
    <w:rsid w:val="00B84A19"/>
    <w:rsid w:val="00C971F1"/>
    <w:rsid w:val="00EA35F9"/>
    <w:rsid w:val="00F233F6"/>
    <w:rsid w:val="00FA624D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91F8C6"/>
  <w15:docId w15:val="{3D74FAD0-B72C-4D11-8729-60AE5D6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wildfire.gov/incident_specific_data/pacific_n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ssica.ilse@firenet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egough72@gmail.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essica_ilse@fire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Gough, Dale S</cp:lastModifiedBy>
  <cp:revision>21</cp:revision>
  <dcterms:created xsi:type="dcterms:W3CDTF">2021-08-17T03:10:00Z</dcterms:created>
  <dcterms:modified xsi:type="dcterms:W3CDTF">2021-08-20T06:06:00Z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2021-08-17T00:00:00Z</vt:filetime>
  </property>
</Properties>
</file>