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2775"/>
        <w:gridCol w:w="2804"/>
        <w:gridCol w:w="3203"/>
      </w:tblGrid>
      <w:tr w:rsidR="00B340F2" w14:paraId="2E1E68AC" w14:textId="77777777" w:rsidTr="004E6891">
        <w:trPr>
          <w:trHeight w:val="1773"/>
        </w:trPr>
        <w:tc>
          <w:tcPr>
            <w:tcW w:w="2895" w:type="dxa"/>
          </w:tcPr>
          <w:p w14:paraId="213DE3B2" w14:textId="77777777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77777777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2775" w:type="dxa"/>
          </w:tcPr>
          <w:p w14:paraId="7807CF29" w14:textId="698736AA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Dale Gough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hyperlink r:id="rId6">
              <w:r w:rsidRPr="00C279DD">
                <w:rPr>
                  <w:sz w:val="16"/>
                  <w:szCs w:val="16"/>
                </w:rPr>
                <w:t>Dalegough72@gmail.c</w:t>
              </w:r>
            </w:hyperlink>
            <w:r w:rsidR="00C279DD" w:rsidRPr="00C279DD">
              <w:rPr>
                <w:sz w:val="16"/>
                <w:szCs w:val="16"/>
              </w:rPr>
              <w:t>o</w:t>
            </w:r>
            <w:r w:rsidRPr="00C279DD">
              <w:rPr>
                <w:sz w:val="16"/>
                <w:szCs w:val="16"/>
              </w:rPr>
              <w:t>m</w:t>
            </w:r>
          </w:p>
        </w:tc>
        <w:tc>
          <w:tcPr>
            <w:tcW w:w="2804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203" w:type="dxa"/>
          </w:tcPr>
          <w:p w14:paraId="451031B1" w14:textId="796FCC67" w:rsidR="00746AE8" w:rsidRPr="004E6891" w:rsidRDefault="005207A0" w:rsidP="004E689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14832ADB" w14:textId="1390FEDF" w:rsidR="004E6891" w:rsidRDefault="004E6891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8,927 Acres</w:t>
            </w:r>
          </w:p>
          <w:p w14:paraId="67889E0D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38EF853D" w14:textId="77AAF874" w:rsidR="00246837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 w:rsidR="004E6891">
              <w:rPr>
                <w:sz w:val="20"/>
              </w:rPr>
              <w:t>379</w:t>
            </w:r>
            <w:r w:rsidR="000442AE">
              <w:rPr>
                <w:sz w:val="20"/>
              </w:rPr>
              <w:t xml:space="preserve"> </w:t>
            </w:r>
            <w:r>
              <w:rPr>
                <w:sz w:val="20"/>
              </w:rPr>
              <w:t>acres</w:t>
            </w:r>
          </w:p>
          <w:p w14:paraId="7F244956" w14:textId="6BDDC567" w:rsidR="00B340F2" w:rsidRDefault="00B340F2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4E6891">
        <w:trPr>
          <w:trHeight w:val="1449"/>
        </w:trPr>
        <w:tc>
          <w:tcPr>
            <w:tcW w:w="2895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755B31BE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01304E">
              <w:rPr>
                <w:sz w:val="20"/>
              </w:rPr>
              <w:t>2</w:t>
            </w:r>
            <w:r w:rsidR="004E6891">
              <w:rPr>
                <w:sz w:val="20"/>
              </w:rPr>
              <w:t>7</w:t>
            </w:r>
            <w:r>
              <w:rPr>
                <w:sz w:val="20"/>
              </w:rPr>
              <w:t>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4E6891">
              <w:rPr>
                <w:sz w:val="20"/>
              </w:rPr>
              <w:t>105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2775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101B7817" w:rsidR="009D2933" w:rsidRPr="009D2933" w:rsidRDefault="009D2933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Creswell,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14A5E2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541 228-0594</w:t>
            </w:r>
          </w:p>
        </w:tc>
        <w:tc>
          <w:tcPr>
            <w:tcW w:w="2804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203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Johnson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7777777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801-824-5440</w:t>
            </w:r>
          </w:p>
        </w:tc>
      </w:tr>
      <w:tr w:rsidR="00B340F2" w14:paraId="22CD0E98" w14:textId="77777777" w:rsidTr="004E6891">
        <w:trPr>
          <w:trHeight w:val="1449"/>
        </w:trPr>
        <w:tc>
          <w:tcPr>
            <w:tcW w:w="2895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57BC8C0" w14:textId="18D12AD2" w:rsidR="00F51DD2" w:rsidRDefault="00F51DD2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Beauchaine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34BFAE19" w14:textId="0024F947" w:rsidR="00B340F2" w:rsidRDefault="00F51D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(414-378-1172)</w:t>
            </w:r>
          </w:p>
        </w:tc>
        <w:tc>
          <w:tcPr>
            <w:tcW w:w="2775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22E0B25E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>
              <w:rPr>
                <w:sz w:val="20"/>
              </w:rPr>
              <w:t>A</w:t>
            </w:r>
            <w:r w:rsidR="001660FA">
              <w:rPr>
                <w:sz w:val="20"/>
              </w:rPr>
              <w:t xml:space="preserve"> </w:t>
            </w:r>
            <w:r w:rsidR="004E6891">
              <w:rPr>
                <w:sz w:val="20"/>
              </w:rPr>
              <w:t>62</w:t>
            </w:r>
          </w:p>
        </w:tc>
        <w:tc>
          <w:tcPr>
            <w:tcW w:w="2804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3203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4DD9DF1C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7C65B2">
              <w:rPr>
                <w:sz w:val="18"/>
              </w:rPr>
              <w:t>Kelsey</w:t>
            </w:r>
          </w:p>
        </w:tc>
      </w:tr>
      <w:tr w:rsidR="00B340F2" w14:paraId="5F906DC5" w14:textId="77777777" w:rsidTr="004E6891">
        <w:trPr>
          <w:trHeight w:val="1086"/>
        </w:trPr>
        <w:tc>
          <w:tcPr>
            <w:tcW w:w="5670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70CE17DB" w:rsidR="00B340F2" w:rsidRDefault="004E6891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Some georeferencing issues but much better than last night</w:t>
            </w:r>
          </w:p>
        </w:tc>
        <w:tc>
          <w:tcPr>
            <w:tcW w:w="2804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0118A898" w:rsidR="00B340F2" w:rsidRDefault="004E689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203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77777777" w:rsidR="00B340F2" w:rsidRDefault="005207A0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>IR heat perimeter and heat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</w:tc>
      </w:tr>
      <w:tr w:rsidR="00B340F2" w14:paraId="495D72CF" w14:textId="77777777" w:rsidTr="004E6891">
        <w:trPr>
          <w:trHeight w:val="1084"/>
        </w:trPr>
        <w:tc>
          <w:tcPr>
            <w:tcW w:w="5670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31FF8141" w:rsidR="00B340F2" w:rsidRDefault="005207A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4E6891">
              <w:rPr>
                <w:sz w:val="20"/>
              </w:rPr>
              <w:t>7</w:t>
            </w:r>
            <w:r>
              <w:rPr>
                <w:sz w:val="20"/>
              </w:rPr>
              <w:t>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 w:rsidR="009B4B99">
              <w:rPr>
                <w:sz w:val="20"/>
              </w:rPr>
              <w:t>2</w:t>
            </w:r>
            <w:r w:rsidR="00E170E1">
              <w:rPr>
                <w:sz w:val="20"/>
              </w:rPr>
              <w:t>1</w:t>
            </w:r>
            <w:r w:rsidR="004E6891"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6007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174A50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7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4E6891">
        <w:trPr>
          <w:trHeight w:val="914"/>
        </w:trPr>
        <w:tc>
          <w:tcPr>
            <w:tcW w:w="5670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68B49C62" w:rsidR="00B340F2" w:rsidRDefault="005207A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8/</w:t>
            </w:r>
            <w:r w:rsidR="00463DBE">
              <w:rPr>
                <w:sz w:val="20"/>
              </w:rPr>
              <w:t>2</w:t>
            </w:r>
            <w:r w:rsidR="00DB5895">
              <w:rPr>
                <w:sz w:val="20"/>
              </w:rPr>
              <w:t>8</w:t>
            </w:r>
            <w:r>
              <w:rPr>
                <w:sz w:val="20"/>
              </w:rPr>
              <w:t>/2021</w:t>
            </w:r>
            <w:r>
              <w:rPr>
                <w:spacing w:val="-1"/>
                <w:sz w:val="20"/>
              </w:rPr>
              <w:t xml:space="preserve"> </w:t>
            </w:r>
            <w:r w:rsidR="008402FA">
              <w:rPr>
                <w:sz w:val="20"/>
              </w:rPr>
              <w:t>0100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 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FTP</w:t>
            </w:r>
          </w:p>
        </w:tc>
        <w:tc>
          <w:tcPr>
            <w:tcW w:w="6007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4E6891">
        <w:trPr>
          <w:trHeight w:val="6517"/>
        </w:trPr>
        <w:tc>
          <w:tcPr>
            <w:tcW w:w="1167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4EC1D9EA" w:rsidR="00B340F2" w:rsidRDefault="00A70877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 w:rsidRPr="00A70877">
              <w:rPr>
                <w:iCs/>
                <w:w w:val="95"/>
                <w:sz w:val="25"/>
              </w:rPr>
              <w:t xml:space="preserve">I started </w:t>
            </w:r>
            <w:r>
              <w:rPr>
                <w:iCs/>
                <w:w w:val="95"/>
                <w:sz w:val="25"/>
              </w:rPr>
              <w:t xml:space="preserve">tonight’s interpretation with the </w:t>
            </w:r>
            <w:r w:rsidR="000B19AA">
              <w:rPr>
                <w:iCs/>
                <w:w w:val="95"/>
                <w:sz w:val="25"/>
              </w:rPr>
              <w:t>NIFS</w:t>
            </w:r>
            <w:r>
              <w:rPr>
                <w:iCs/>
                <w:w w:val="95"/>
                <w:sz w:val="25"/>
              </w:rPr>
              <w:t xml:space="preserve"> </w:t>
            </w:r>
            <w:r w:rsidR="000B19AA">
              <w:rPr>
                <w:iCs/>
                <w:w w:val="95"/>
                <w:sz w:val="25"/>
              </w:rPr>
              <w:t xml:space="preserve">Event </w:t>
            </w:r>
            <w:r>
              <w:rPr>
                <w:iCs/>
                <w:w w:val="95"/>
                <w:sz w:val="25"/>
              </w:rPr>
              <w:t xml:space="preserve">perimeter </w:t>
            </w:r>
            <w:r w:rsidR="000B19AA">
              <w:rPr>
                <w:iCs/>
                <w:w w:val="95"/>
                <w:sz w:val="25"/>
              </w:rPr>
              <w:t>from 8/</w:t>
            </w:r>
            <w:r w:rsidR="001F46DF">
              <w:rPr>
                <w:iCs/>
                <w:w w:val="95"/>
                <w:sz w:val="25"/>
              </w:rPr>
              <w:t>2</w:t>
            </w:r>
            <w:r w:rsidR="004E6891">
              <w:rPr>
                <w:iCs/>
                <w:w w:val="95"/>
                <w:sz w:val="25"/>
              </w:rPr>
              <w:t>7</w:t>
            </w:r>
            <w:r w:rsidR="000B19AA">
              <w:rPr>
                <w:iCs/>
                <w:w w:val="95"/>
                <w:sz w:val="25"/>
              </w:rPr>
              <w:t>/2021 @ 2</w:t>
            </w:r>
            <w:r w:rsidR="004E6891">
              <w:rPr>
                <w:iCs/>
                <w:w w:val="95"/>
                <w:sz w:val="25"/>
              </w:rPr>
              <w:t>200</w:t>
            </w:r>
            <w:r w:rsidR="000B19AA">
              <w:rPr>
                <w:iCs/>
                <w:w w:val="95"/>
                <w:sz w:val="25"/>
              </w:rPr>
              <w:t xml:space="preserve"> PDT</w:t>
            </w:r>
          </w:p>
          <w:p w14:paraId="7DD1CDA1" w14:textId="74CAA1B4" w:rsidR="00572BB4" w:rsidRDefault="00572BB4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1CAA7F49" w14:textId="2C0617B4" w:rsidR="00572BB4" w:rsidRDefault="00572BB4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Most of the growth this period appears to be in areas where burnout operations are taking place</w:t>
            </w:r>
            <w:r w:rsidR="00DB5895">
              <w:rPr>
                <w:iCs/>
                <w:w w:val="95"/>
                <w:sz w:val="25"/>
              </w:rPr>
              <w:t>.</w:t>
            </w:r>
          </w:p>
          <w:p w14:paraId="36E64ED8" w14:textId="64B9673E" w:rsidR="00DB5895" w:rsidRDefault="00DB5895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Other small areas of growth occurred around the perimeter of the fire.</w:t>
            </w:r>
          </w:p>
          <w:p w14:paraId="1397259B" w14:textId="5BE0B16B" w:rsidR="00572BB4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Growth areas contained intense heat.</w:t>
            </w:r>
          </w:p>
          <w:p w14:paraId="56033388" w14:textId="53DCC431" w:rsidR="00DB5895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575F7932" w14:textId="537A623A" w:rsidR="00DB5895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*One isolated heat was detected on the west side of the road near the south end of the burnout.  This could be a spot from the burnout taking place on the east side of the road.</w:t>
            </w:r>
          </w:p>
          <w:p w14:paraId="19172FA0" w14:textId="298ADDD3" w:rsidR="00DB5895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4F6CB32E" w14:textId="0856F55B" w:rsidR="00DB5895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The interior of the fire contained almost entirely scattered heat.</w:t>
            </w:r>
          </w:p>
          <w:p w14:paraId="0E4B0FBB" w14:textId="70A73ED7" w:rsidR="00DB5895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5B22AA00" w14:textId="77777777" w:rsidR="00DB5895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28615670" w14:textId="393DD750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6B278F28" w14:textId="77777777" w:rsidR="00746AE8" w:rsidRDefault="00746AE8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4547AF02" w14:textId="6A11AED9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36DB3D7" w14:textId="77777777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9A284E9" w14:textId="37AD7832" w:rsidR="0064014A" w:rsidRDefault="000B19AA" w:rsidP="000B19AA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</w:t>
            </w:r>
          </w:p>
          <w:p w14:paraId="7F7CD0A4" w14:textId="725D1C49" w:rsidR="00C971F1" w:rsidRDefault="00C971F1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7C77B6D2" w14:textId="17ADA2EF" w:rsidR="002F16A3" w:rsidRDefault="002F16A3" w:rsidP="002F16A3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7B505C0C" w14:textId="05B82E03" w:rsidR="002F16A3" w:rsidRPr="00A70877" w:rsidRDefault="002F16A3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0324F6B2" w14:textId="77777777" w:rsidR="00A70877" w:rsidRDefault="00A70877">
            <w:pPr>
              <w:pStyle w:val="TableParagraph"/>
              <w:spacing w:before="134"/>
              <w:ind w:left="107"/>
              <w:rPr>
                <w:i/>
                <w:sz w:val="25"/>
              </w:rPr>
            </w:pPr>
          </w:p>
          <w:p w14:paraId="521DF754" w14:textId="77777777" w:rsidR="0064014A" w:rsidRDefault="0064014A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</w:p>
          <w:p w14:paraId="7C626C4E" w14:textId="2C0A0854" w:rsidR="0064014A" w:rsidRDefault="00174A50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pict w14:anchorId="5B8F2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style="position:absolute;left:0;text-align:left;margin-left:5.15pt;margin-top:258pt;width:529.7pt;height:25.1pt;z-index:15728640;mso-position-horizontal-relative:page;mso-position-vertical-relative:page" filled="f" stroked="f">
                  <v:textbox style="mso-next-textbox:#docshape2" inset="0,0,0,0">
                    <w:txbxContent>
                      <w:p w14:paraId="22ACB792" w14:textId="77777777" w:rsidR="00B340F2" w:rsidRDefault="00B340F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8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77777777" w:rsidR="00B340F2" w:rsidRDefault="00174A50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8B9865">
          <v:shape id="docshape4" o:spid="_x0000_s1029" type="#_x0000_t202" style="width:565pt;height:26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40EB42" w14:textId="7945D991" w:rsidR="00B340F2" w:rsidRDefault="00B340F2" w:rsidP="00A70877">
                  <w:pPr>
                    <w:pStyle w:val="BodyText"/>
                    <w:spacing w:before="2" w:line="360" w:lineRule="auto"/>
                    <w:ind w:right="245"/>
                  </w:pPr>
                </w:p>
              </w:txbxContent>
            </v:textbox>
            <w10:anchorlock/>
          </v:shape>
        </w:pict>
      </w: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24F8" w14:textId="77777777" w:rsidR="00174A50" w:rsidRDefault="00174A50">
      <w:r>
        <w:separator/>
      </w:r>
    </w:p>
  </w:endnote>
  <w:endnote w:type="continuationSeparator" w:id="0">
    <w:p w14:paraId="3586CAE0" w14:textId="77777777" w:rsidR="00174A50" w:rsidRDefault="0017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1535" w14:textId="77777777" w:rsidR="00174A50" w:rsidRDefault="00174A50">
      <w:r>
        <w:separator/>
      </w:r>
    </w:p>
  </w:footnote>
  <w:footnote w:type="continuationSeparator" w:id="0">
    <w:p w14:paraId="37FA46FB" w14:textId="77777777" w:rsidR="00174A50" w:rsidRDefault="0017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EC9" w14:textId="77777777" w:rsidR="00B340F2" w:rsidRDefault="00174A50">
    <w:pPr>
      <w:pStyle w:val="BodyText"/>
      <w:spacing w:line="14" w:lineRule="auto"/>
      <w:rPr>
        <w:sz w:val="20"/>
      </w:rPr>
    </w:pPr>
    <w:r>
      <w:pict w14:anchorId="002B6A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5.7pt;margin-top:13.35pt;width:240.55pt;height:15.45pt;z-index:-251658752;mso-position-horizontal-relative:page;mso-position-vertical-relative:page" filled="f" stroked="f">
          <v:textbox inset="0,0,0,0">
            <w:txbxContent>
              <w:p w14:paraId="255A3FDE" w14:textId="77777777" w:rsidR="00B340F2" w:rsidRDefault="005207A0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INFRARED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INTERPRETER’S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DAILY</w:t>
                </w:r>
                <w:r>
                  <w:rPr>
                    <w:rFonts w:ascii="Verdana" w:hAnsi="Verdana"/>
                    <w:b/>
                    <w:spacing w:val="-2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0F2"/>
    <w:rsid w:val="0001304E"/>
    <w:rsid w:val="000442AE"/>
    <w:rsid w:val="000B19AA"/>
    <w:rsid w:val="000F2B02"/>
    <w:rsid w:val="00105BB9"/>
    <w:rsid w:val="00106868"/>
    <w:rsid w:val="0011130E"/>
    <w:rsid w:val="00131F03"/>
    <w:rsid w:val="001660FA"/>
    <w:rsid w:val="00174A50"/>
    <w:rsid w:val="001E161D"/>
    <w:rsid w:val="001F08C0"/>
    <w:rsid w:val="001F46DF"/>
    <w:rsid w:val="00212327"/>
    <w:rsid w:val="002302A7"/>
    <w:rsid w:val="00246837"/>
    <w:rsid w:val="00256D13"/>
    <w:rsid w:val="002C4863"/>
    <w:rsid w:val="002C6FAB"/>
    <w:rsid w:val="002F16A3"/>
    <w:rsid w:val="00356900"/>
    <w:rsid w:val="003574E9"/>
    <w:rsid w:val="0036603E"/>
    <w:rsid w:val="00375712"/>
    <w:rsid w:val="00382A0E"/>
    <w:rsid w:val="0038490C"/>
    <w:rsid w:val="0039181A"/>
    <w:rsid w:val="003A64AD"/>
    <w:rsid w:val="003F7770"/>
    <w:rsid w:val="00463DBE"/>
    <w:rsid w:val="00487D51"/>
    <w:rsid w:val="004A6240"/>
    <w:rsid w:val="004E6891"/>
    <w:rsid w:val="005207A0"/>
    <w:rsid w:val="00525E14"/>
    <w:rsid w:val="0056140B"/>
    <w:rsid w:val="00563B8C"/>
    <w:rsid w:val="00572BB4"/>
    <w:rsid w:val="005E341D"/>
    <w:rsid w:val="0064014A"/>
    <w:rsid w:val="00650CA1"/>
    <w:rsid w:val="0066155C"/>
    <w:rsid w:val="006A2A5B"/>
    <w:rsid w:val="006B4FCB"/>
    <w:rsid w:val="006D778D"/>
    <w:rsid w:val="006F0800"/>
    <w:rsid w:val="00707A85"/>
    <w:rsid w:val="00746AE8"/>
    <w:rsid w:val="007775B1"/>
    <w:rsid w:val="007C65B2"/>
    <w:rsid w:val="008402FA"/>
    <w:rsid w:val="00861C48"/>
    <w:rsid w:val="009311B5"/>
    <w:rsid w:val="00945DA6"/>
    <w:rsid w:val="009B4B99"/>
    <w:rsid w:val="009D22DE"/>
    <w:rsid w:val="009D2933"/>
    <w:rsid w:val="00A121E5"/>
    <w:rsid w:val="00A4444E"/>
    <w:rsid w:val="00A50B4D"/>
    <w:rsid w:val="00A70877"/>
    <w:rsid w:val="00A711FE"/>
    <w:rsid w:val="00A9575D"/>
    <w:rsid w:val="00AC761A"/>
    <w:rsid w:val="00B266D8"/>
    <w:rsid w:val="00B340F2"/>
    <w:rsid w:val="00B34430"/>
    <w:rsid w:val="00B84A19"/>
    <w:rsid w:val="00C279DD"/>
    <w:rsid w:val="00C51002"/>
    <w:rsid w:val="00C971F1"/>
    <w:rsid w:val="00CD6F84"/>
    <w:rsid w:val="00D113A2"/>
    <w:rsid w:val="00D52192"/>
    <w:rsid w:val="00D57230"/>
    <w:rsid w:val="00DB0925"/>
    <w:rsid w:val="00DB579C"/>
    <w:rsid w:val="00DB5895"/>
    <w:rsid w:val="00DC4837"/>
    <w:rsid w:val="00E170E1"/>
    <w:rsid w:val="00E55D8E"/>
    <w:rsid w:val="00E83DC7"/>
    <w:rsid w:val="00EA35F9"/>
    <w:rsid w:val="00EF118E"/>
    <w:rsid w:val="00F06601"/>
    <w:rsid w:val="00F233F6"/>
    <w:rsid w:val="00F51DD2"/>
    <w:rsid w:val="00FA624D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Gough, Dale S</cp:lastModifiedBy>
  <cp:revision>58</cp:revision>
  <dcterms:created xsi:type="dcterms:W3CDTF">2021-08-17T03:10:00Z</dcterms:created>
  <dcterms:modified xsi:type="dcterms:W3CDTF">2021-08-28T07:49:00Z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