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63B1D8D0" w:rsidR="00DB4571" w:rsidRDefault="00D7605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Ridge Fire</w:t>
            </w:r>
          </w:p>
          <w:p w14:paraId="496C1407" w14:textId="68548E46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D76058">
              <w:rPr>
                <w:sz w:val="22"/>
                <w:szCs w:val="22"/>
              </w:rPr>
              <w:t>MF-000659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9BEF958" w:rsidR="003A2349" w:rsidRDefault="003A6FE2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5636E2A7" w:rsidR="003A2349" w:rsidRPr="0089653C" w:rsidRDefault="003A6FE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F8F37AF" w14:textId="77777777" w:rsidR="00D757E1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ORBMC</w:t>
            </w:r>
          </w:p>
          <w:p w14:paraId="29F683D2" w14:textId="769E1600" w:rsidR="00D76058" w:rsidRPr="00E266B8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3E1AB23" w:rsidR="002502C8" w:rsidRPr="00AD5E40" w:rsidRDefault="009748D6" w:rsidP="002502C8">
            <w:pPr>
              <w:rPr>
                <w:b/>
                <w:sz w:val="20"/>
                <w:szCs w:val="20"/>
              </w:rPr>
            </w:pPr>
            <w:r w:rsidRPr="00AD5E40">
              <w:rPr>
                <w:b/>
                <w:sz w:val="20"/>
                <w:szCs w:val="20"/>
              </w:rPr>
              <w:t>Interpreted Size</w:t>
            </w:r>
            <w:r w:rsidR="008A71C0" w:rsidRPr="00AD5E40">
              <w:rPr>
                <w:b/>
                <w:sz w:val="20"/>
                <w:szCs w:val="20"/>
              </w:rPr>
              <w:t xml:space="preserve"> (acres)</w:t>
            </w:r>
            <w:r w:rsidR="00012113" w:rsidRPr="00AD5E40">
              <w:rPr>
                <w:b/>
                <w:sz w:val="20"/>
                <w:szCs w:val="20"/>
              </w:rPr>
              <w:t>:</w:t>
            </w:r>
            <w:r w:rsidR="002502C8" w:rsidRPr="00AD5E40">
              <w:rPr>
                <w:b/>
                <w:sz w:val="20"/>
                <w:szCs w:val="20"/>
              </w:rPr>
              <w:t xml:space="preserve"> </w:t>
            </w:r>
          </w:p>
          <w:p w14:paraId="712BDDE3" w14:textId="75BD7CFC" w:rsidR="009748D6" w:rsidRPr="00734064" w:rsidRDefault="0021270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6,799</w:t>
            </w:r>
          </w:p>
          <w:p w14:paraId="4FC123C1" w14:textId="535829EC" w:rsidR="002502C8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7664449C" w:rsidR="00937DA2" w:rsidRPr="00937DA2" w:rsidRDefault="00937DA2" w:rsidP="002502C8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Increase:</w:t>
            </w:r>
            <w:r w:rsidR="00EC4F93" w:rsidRPr="00AC463C">
              <w:rPr>
                <w:bCs/>
                <w:sz w:val="20"/>
                <w:szCs w:val="20"/>
              </w:rPr>
              <w:t xml:space="preserve"> </w:t>
            </w:r>
            <w:r w:rsidR="00212700">
              <w:rPr>
                <w:bCs/>
                <w:sz w:val="20"/>
                <w:szCs w:val="20"/>
              </w:rPr>
              <w:t>712</w:t>
            </w:r>
            <w:r w:rsidRPr="00A86BB3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F52ACA" w:rsidRDefault="008A71C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Time:</w:t>
            </w:r>
          </w:p>
          <w:p w14:paraId="3284054D" w14:textId="3A79590D" w:rsidR="00A0023C" w:rsidRPr="00A86BB3" w:rsidRDefault="00AC46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2</w:t>
            </w:r>
            <w:r w:rsidR="00212700">
              <w:rPr>
                <w:sz w:val="20"/>
                <w:szCs w:val="20"/>
              </w:rPr>
              <w:t>021</w:t>
            </w:r>
            <w:r w:rsidR="00371349" w:rsidRPr="00A86BB3">
              <w:rPr>
                <w:sz w:val="20"/>
                <w:szCs w:val="20"/>
              </w:rPr>
              <w:t xml:space="preserve"> PDT</w:t>
            </w:r>
          </w:p>
          <w:p w14:paraId="0DCC29A7" w14:textId="77777777" w:rsidR="00A0023C" w:rsidRPr="00A86BB3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Date:</w:t>
            </w:r>
          </w:p>
          <w:p w14:paraId="6C669480" w14:textId="0728759C" w:rsidR="00A0023C" w:rsidRPr="00A86BB3" w:rsidRDefault="00371349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7</w:t>
            </w:r>
            <w:r w:rsidR="00C4695E" w:rsidRPr="00A86BB3">
              <w:rPr>
                <w:sz w:val="20"/>
                <w:szCs w:val="20"/>
              </w:rPr>
              <w:t>/</w:t>
            </w:r>
            <w:r w:rsidR="00EC4F93" w:rsidRPr="00A86BB3">
              <w:rPr>
                <w:sz w:val="20"/>
                <w:szCs w:val="20"/>
              </w:rPr>
              <w:t>2</w:t>
            </w:r>
            <w:r w:rsidR="00212700">
              <w:rPr>
                <w:sz w:val="20"/>
                <w:szCs w:val="20"/>
              </w:rPr>
              <w:t>5</w:t>
            </w:r>
            <w:r w:rsidR="00C4695E" w:rsidRPr="00A86BB3">
              <w:rPr>
                <w:sz w:val="20"/>
                <w:szCs w:val="20"/>
              </w:rPr>
              <w:t>/2021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location:</w:t>
            </w:r>
          </w:p>
          <w:p w14:paraId="00721574" w14:textId="79EFFC1B" w:rsidR="00A0023C" w:rsidRPr="00A86BB3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Auburn</w:t>
            </w:r>
            <w:r w:rsidR="00454263" w:rsidRPr="00A86BB3">
              <w:rPr>
                <w:sz w:val="20"/>
                <w:szCs w:val="20"/>
              </w:rPr>
              <w:t>, CA</w:t>
            </w:r>
          </w:p>
          <w:p w14:paraId="33ADC288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Phone:</w:t>
            </w:r>
          </w:p>
          <w:p w14:paraId="2C0CA883" w14:textId="40B38AF0" w:rsidR="00A0023C" w:rsidRPr="00A86BB3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530-277-2326</w:t>
            </w:r>
          </w:p>
        </w:tc>
        <w:tc>
          <w:tcPr>
            <w:tcW w:w="131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41F73C35" w:rsidR="00454263" w:rsidRPr="00627584" w:rsidRDefault="00D757E1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7E799960" w:rsidR="00A0023C" w:rsidRPr="00627584" w:rsidRDefault="00D757E1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801-824-5440</w:t>
            </w:r>
          </w:p>
        </w:tc>
      </w:tr>
      <w:tr w:rsidR="00A0023C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Ordered By:</w:t>
            </w:r>
          </w:p>
          <w:p w14:paraId="3587D368" w14:textId="77777777" w:rsidR="00D757E1" w:rsidRPr="00A86BB3" w:rsidRDefault="00EC4F93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 xml:space="preserve">Chris </w:t>
            </w:r>
            <w:proofErr w:type="spellStart"/>
            <w:r w:rsidRPr="00A86BB3">
              <w:rPr>
                <w:sz w:val="20"/>
                <w:szCs w:val="20"/>
              </w:rPr>
              <w:t>Buhrig</w:t>
            </w:r>
            <w:proofErr w:type="spellEnd"/>
          </w:p>
          <w:p w14:paraId="33E36202" w14:textId="77777777" w:rsidR="00EC4F93" w:rsidRPr="00A86BB3" w:rsidRDefault="00EC4F93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541-848-7927</w:t>
            </w:r>
          </w:p>
          <w:p w14:paraId="1DF45989" w14:textId="4F74A96A" w:rsidR="00EC4F93" w:rsidRPr="00A86BB3" w:rsidRDefault="00EC4F93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Christina.buhrig@usda.gov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A Number:</w:t>
            </w:r>
          </w:p>
          <w:p w14:paraId="37CC6753" w14:textId="1CEB463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A-</w:t>
            </w:r>
            <w:r w:rsidR="00172518">
              <w:rPr>
                <w:sz w:val="20"/>
                <w:szCs w:val="20"/>
              </w:rPr>
              <w:t>9</w:t>
            </w:r>
            <w:r w:rsidR="00212700">
              <w:rPr>
                <w:sz w:val="20"/>
                <w:szCs w:val="20"/>
              </w:rPr>
              <w:t>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418C6195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371349">
              <w:rPr>
                <w:bCs/>
                <w:sz w:val="20"/>
                <w:szCs w:val="20"/>
              </w:rPr>
              <w:t>N</w:t>
            </w:r>
            <w:r w:rsidR="00AD5E40" w:rsidRPr="00371349">
              <w:rPr>
                <w:bCs/>
                <w:sz w:val="20"/>
                <w:szCs w:val="20"/>
              </w:rPr>
              <w:t>350</w:t>
            </w:r>
            <w:r w:rsidR="00D76058" w:rsidRPr="00371349">
              <w:rPr>
                <w:bCs/>
                <w:sz w:val="20"/>
                <w:szCs w:val="20"/>
              </w:rPr>
              <w:t>SM</w:t>
            </w:r>
            <w:r w:rsidR="00AD5E40" w:rsidRPr="00371349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371349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734064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438CBCD9" w14:textId="3BBE7963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Tech:</w:t>
            </w:r>
            <w:r w:rsidR="00AC463C">
              <w:rPr>
                <w:bCs/>
                <w:sz w:val="20"/>
                <w:szCs w:val="20"/>
              </w:rPr>
              <w:t xml:space="preserve"> </w:t>
            </w:r>
            <w:r w:rsidR="00A86BB3">
              <w:rPr>
                <w:bCs/>
                <w:sz w:val="20"/>
                <w:szCs w:val="20"/>
              </w:rPr>
              <w:t>John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A0023C" w:rsidRPr="00A86BB3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IRIN Comments on imagery:</w:t>
            </w:r>
          </w:p>
          <w:p w14:paraId="5AE2B55D" w14:textId="2400F1DB" w:rsidR="00A0023C" w:rsidRPr="00A86BB3" w:rsidRDefault="00957891" w:rsidP="00957891">
            <w:r w:rsidRPr="00A86BB3">
              <w:rPr>
                <w:sz w:val="20"/>
                <w:szCs w:val="20"/>
              </w:rPr>
              <w:t xml:space="preserve">Good, </w:t>
            </w:r>
            <w:r w:rsidR="00371349" w:rsidRPr="00A86BB3">
              <w:rPr>
                <w:sz w:val="20"/>
                <w:szCs w:val="20"/>
              </w:rPr>
              <w:t>1 pass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flight</w:t>
            </w:r>
          </w:p>
          <w:p w14:paraId="37B54700" w14:textId="116E8514" w:rsidR="00F8552F" w:rsidRPr="00F8552F" w:rsidRDefault="00FA2C80" w:rsidP="00F8552F">
            <w:pPr>
              <w:jc w:val="center"/>
              <w:rPr>
                <w:sz w:val="20"/>
                <w:szCs w:val="20"/>
                <w:highlight w:val="yellow"/>
              </w:rPr>
            </w:pPr>
            <w:r w:rsidRPr="00A86BB3">
              <w:rPr>
                <w:sz w:val="20"/>
                <w:szCs w:val="20"/>
              </w:rPr>
              <w:t>Light clouds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4D0E23">
        <w:trPr>
          <w:trHeight w:val="614"/>
        </w:trPr>
        <w:tc>
          <w:tcPr>
            <w:tcW w:w="1989" w:type="pct"/>
            <w:gridSpan w:val="2"/>
          </w:tcPr>
          <w:p w14:paraId="7C27C05B" w14:textId="77777777" w:rsidR="00A0023C" w:rsidRPr="00A86BB3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7B8E55B5" w:rsidR="00A0023C" w:rsidRPr="00A86BB3" w:rsidRDefault="00371349" w:rsidP="00A0023C">
            <w:pPr>
              <w:spacing w:line="360" w:lineRule="auto"/>
              <w:rPr>
                <w:sz w:val="18"/>
                <w:szCs w:val="18"/>
              </w:rPr>
            </w:pPr>
            <w:r w:rsidRPr="00A86BB3">
              <w:rPr>
                <w:sz w:val="18"/>
                <w:szCs w:val="18"/>
              </w:rPr>
              <w:t>7</w:t>
            </w:r>
            <w:r w:rsidR="00C4695E" w:rsidRPr="00A86BB3">
              <w:rPr>
                <w:sz w:val="18"/>
                <w:szCs w:val="18"/>
              </w:rPr>
              <w:t>/</w:t>
            </w:r>
            <w:r w:rsidR="00EC4F93" w:rsidRPr="00A86BB3">
              <w:rPr>
                <w:sz w:val="18"/>
                <w:szCs w:val="18"/>
              </w:rPr>
              <w:t>2</w:t>
            </w:r>
            <w:r w:rsidR="00172518">
              <w:rPr>
                <w:sz w:val="18"/>
                <w:szCs w:val="18"/>
              </w:rPr>
              <w:t>5</w:t>
            </w:r>
            <w:r w:rsidR="00C4695E" w:rsidRPr="00A86BB3">
              <w:rPr>
                <w:sz w:val="18"/>
                <w:szCs w:val="18"/>
              </w:rPr>
              <w:t>/2</w:t>
            </w:r>
            <w:r w:rsidRPr="00A86BB3">
              <w:rPr>
                <w:sz w:val="18"/>
                <w:szCs w:val="18"/>
              </w:rPr>
              <w:t>021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212700">
              <w:rPr>
                <w:sz w:val="18"/>
                <w:szCs w:val="18"/>
              </w:rPr>
              <w:t>2230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5C651F7E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D76058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D76058">
              <w:rPr>
                <w:bCs/>
                <w:sz w:val="18"/>
                <w:szCs w:val="18"/>
              </w:rPr>
              <w:t>GreenRidge_OR-UMF_000659</w:t>
            </w:r>
            <w:r w:rsidR="00D757E1" w:rsidRPr="00D757E1">
              <w:rPr>
                <w:bCs/>
                <w:sz w:val="18"/>
                <w:szCs w:val="18"/>
              </w:rPr>
              <w:t>/IR/2021072</w:t>
            </w:r>
            <w:r w:rsidR="00212700">
              <w:rPr>
                <w:bCs/>
                <w:sz w:val="18"/>
                <w:szCs w:val="18"/>
              </w:rPr>
              <w:t>6</w:t>
            </w:r>
          </w:p>
          <w:p w14:paraId="7DE0D6F8" w14:textId="0E0CA643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4D0E23">
        <w:trPr>
          <w:trHeight w:val="614"/>
        </w:trPr>
        <w:tc>
          <w:tcPr>
            <w:tcW w:w="1989" w:type="pct"/>
            <w:gridSpan w:val="2"/>
          </w:tcPr>
          <w:p w14:paraId="2EB99A86" w14:textId="2E699989" w:rsidR="005B0979" w:rsidRPr="00A86BB3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326D92A1" w:rsidR="00F8552F" w:rsidRPr="00A86BB3" w:rsidRDefault="00371349" w:rsidP="00F8552F">
            <w:pPr>
              <w:spacing w:line="360" w:lineRule="auto"/>
              <w:rPr>
                <w:sz w:val="18"/>
                <w:szCs w:val="18"/>
              </w:rPr>
            </w:pPr>
            <w:r w:rsidRPr="00A86BB3">
              <w:rPr>
                <w:sz w:val="18"/>
                <w:szCs w:val="18"/>
              </w:rPr>
              <w:t>7</w:t>
            </w:r>
            <w:r w:rsidR="00BA508B" w:rsidRPr="00A86BB3">
              <w:rPr>
                <w:sz w:val="18"/>
                <w:szCs w:val="18"/>
              </w:rPr>
              <w:t>/</w:t>
            </w:r>
            <w:r w:rsidR="00212700">
              <w:rPr>
                <w:sz w:val="18"/>
                <w:szCs w:val="18"/>
              </w:rPr>
              <w:t>26</w:t>
            </w:r>
            <w:r w:rsidR="00FA2C80" w:rsidRPr="00A86BB3">
              <w:rPr>
                <w:sz w:val="18"/>
                <w:szCs w:val="18"/>
              </w:rPr>
              <w:t>/</w:t>
            </w:r>
            <w:r w:rsidR="00BA508B" w:rsidRPr="00A86BB3">
              <w:rPr>
                <w:sz w:val="18"/>
                <w:szCs w:val="18"/>
              </w:rPr>
              <w:t>2</w:t>
            </w:r>
            <w:r w:rsidR="00A36293" w:rsidRPr="00A86BB3">
              <w:rPr>
                <w:sz w:val="18"/>
                <w:szCs w:val="18"/>
              </w:rPr>
              <w:t>02</w:t>
            </w:r>
            <w:r w:rsidR="00AC463C" w:rsidRPr="00A86BB3">
              <w:rPr>
                <w:sz w:val="18"/>
                <w:szCs w:val="18"/>
              </w:rPr>
              <w:t>1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EC4F93" w:rsidRPr="00A86BB3">
              <w:rPr>
                <w:sz w:val="18"/>
                <w:szCs w:val="18"/>
              </w:rPr>
              <w:t>0</w:t>
            </w:r>
            <w:r w:rsidR="00212700">
              <w:rPr>
                <w:sz w:val="18"/>
                <w:szCs w:val="18"/>
              </w:rPr>
              <w:t>250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018469E4" w:rsidR="00825411" w:rsidRPr="00A86BB3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A86BB3">
              <w:rPr>
                <w:bCs/>
                <w:sz w:val="22"/>
                <w:szCs w:val="22"/>
              </w:rPr>
              <w:t xml:space="preserve">Interpretation </w:t>
            </w:r>
            <w:r w:rsidR="00705372" w:rsidRPr="00A86BB3">
              <w:rPr>
                <w:bCs/>
                <w:sz w:val="22"/>
                <w:szCs w:val="22"/>
              </w:rPr>
              <w:t xml:space="preserve">started from the current GIS perimeter downloaded around </w:t>
            </w:r>
            <w:r w:rsidR="00371349" w:rsidRPr="00A86BB3">
              <w:rPr>
                <w:bCs/>
                <w:sz w:val="22"/>
                <w:szCs w:val="22"/>
              </w:rPr>
              <w:t>20</w:t>
            </w:r>
            <w:r w:rsidR="00705372" w:rsidRPr="00A86BB3">
              <w:rPr>
                <w:bCs/>
                <w:sz w:val="22"/>
                <w:szCs w:val="22"/>
              </w:rPr>
              <w:t xml:space="preserve">00 on </w:t>
            </w:r>
            <w:r w:rsidR="00371349" w:rsidRPr="00A86BB3">
              <w:rPr>
                <w:bCs/>
                <w:sz w:val="22"/>
                <w:szCs w:val="22"/>
              </w:rPr>
              <w:t>7</w:t>
            </w:r>
            <w:r w:rsidR="00705372" w:rsidRPr="00A86BB3">
              <w:rPr>
                <w:bCs/>
                <w:sz w:val="22"/>
                <w:szCs w:val="22"/>
              </w:rPr>
              <w:t>/</w:t>
            </w:r>
            <w:r w:rsidR="00EC4F93" w:rsidRPr="00A86BB3">
              <w:rPr>
                <w:bCs/>
                <w:sz w:val="22"/>
                <w:szCs w:val="22"/>
              </w:rPr>
              <w:t>2</w:t>
            </w:r>
            <w:r w:rsidR="00212700">
              <w:rPr>
                <w:bCs/>
                <w:sz w:val="22"/>
                <w:szCs w:val="22"/>
              </w:rPr>
              <w:t>5</w:t>
            </w:r>
            <w:r w:rsidR="00705372" w:rsidRPr="00A86BB3">
              <w:rPr>
                <w:bCs/>
                <w:sz w:val="22"/>
                <w:szCs w:val="22"/>
              </w:rPr>
              <w:t xml:space="preserve"> from NIFS.</w:t>
            </w:r>
          </w:p>
          <w:p w14:paraId="23173B04" w14:textId="4F0C3837" w:rsidR="00A0023C" w:rsidRPr="00A86BB3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3D3A0FE3" w14:textId="27B01E9A" w:rsidR="00371349" w:rsidRPr="00A86BB3" w:rsidRDefault="00FA2C80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Imagery</w:t>
            </w:r>
            <w:r w:rsidR="00371349" w:rsidRPr="00A86BB3">
              <w:rPr>
                <w:sz w:val="20"/>
                <w:szCs w:val="20"/>
              </w:rPr>
              <w:t xml:space="preserve"> is</w:t>
            </w:r>
            <w:r w:rsidRPr="00A86BB3">
              <w:rPr>
                <w:sz w:val="20"/>
                <w:szCs w:val="20"/>
              </w:rPr>
              <w:t xml:space="preserve"> good quality</w:t>
            </w:r>
            <w:r w:rsidR="00371349" w:rsidRPr="00A86BB3">
              <w:rPr>
                <w:sz w:val="20"/>
                <w:szCs w:val="20"/>
              </w:rPr>
              <w:t xml:space="preserve">. </w:t>
            </w:r>
            <w:r w:rsidR="00AC463C" w:rsidRPr="00A86BB3">
              <w:rPr>
                <w:sz w:val="20"/>
                <w:szCs w:val="20"/>
              </w:rPr>
              <w:t>Significant intense heat is present along the north</w:t>
            </w:r>
            <w:r w:rsidR="00314372">
              <w:rPr>
                <w:sz w:val="20"/>
                <w:szCs w:val="20"/>
              </w:rPr>
              <w:t xml:space="preserve">, </w:t>
            </w:r>
            <w:r w:rsidR="00AC463C" w:rsidRPr="00A86BB3">
              <w:rPr>
                <w:sz w:val="20"/>
                <w:szCs w:val="20"/>
              </w:rPr>
              <w:t xml:space="preserve">eastern </w:t>
            </w:r>
            <w:r w:rsidR="00314372">
              <w:rPr>
                <w:sz w:val="20"/>
                <w:szCs w:val="20"/>
              </w:rPr>
              <w:t xml:space="preserve">and southern </w:t>
            </w:r>
            <w:r w:rsidR="00AC463C" w:rsidRPr="00A86BB3">
              <w:rPr>
                <w:sz w:val="20"/>
                <w:szCs w:val="20"/>
              </w:rPr>
              <w:t xml:space="preserve">edge of the fire. </w:t>
            </w:r>
            <w:r w:rsidR="00172518">
              <w:rPr>
                <w:sz w:val="20"/>
                <w:szCs w:val="20"/>
              </w:rPr>
              <w:t xml:space="preserve">Perimeter growth was mainly along the northern and southern edges. There was some spotting present </w:t>
            </w:r>
            <w:r w:rsidR="00212700">
              <w:rPr>
                <w:sz w:val="20"/>
                <w:szCs w:val="20"/>
              </w:rPr>
              <w:t>along the northern edge</w:t>
            </w:r>
            <w:r w:rsidR="00172518">
              <w:rPr>
                <w:sz w:val="20"/>
                <w:szCs w:val="20"/>
              </w:rPr>
              <w:t xml:space="preserve">. </w:t>
            </w:r>
            <w:r w:rsidR="00A86BB3" w:rsidRPr="00A86BB3">
              <w:rPr>
                <w:sz w:val="20"/>
                <w:szCs w:val="20"/>
              </w:rPr>
              <w:t xml:space="preserve">Cloud cover may be masking some heat intensity signatures. The interior </w:t>
            </w:r>
            <w:r w:rsidR="00314372">
              <w:rPr>
                <w:sz w:val="20"/>
                <w:szCs w:val="20"/>
              </w:rPr>
              <w:t xml:space="preserve">and western edge </w:t>
            </w:r>
            <w:r w:rsidR="00A86BB3" w:rsidRPr="00A86BB3">
              <w:rPr>
                <w:sz w:val="20"/>
                <w:szCs w:val="20"/>
              </w:rPr>
              <w:t>of the fire is dominated by scattered heat.</w:t>
            </w:r>
          </w:p>
          <w:p w14:paraId="1BE19646" w14:textId="308E82DC" w:rsidR="00371349" w:rsidRPr="008A0535" w:rsidRDefault="00371349" w:rsidP="00A0023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A91D252" w14:textId="4C8E66FA" w:rsidR="00AB673F" w:rsidRDefault="00FA2C80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 xml:space="preserve">Tonight’s interpretation increased acreage by </w:t>
            </w:r>
            <w:r w:rsidR="00212700">
              <w:rPr>
                <w:sz w:val="20"/>
                <w:szCs w:val="20"/>
              </w:rPr>
              <w:t>712</w:t>
            </w:r>
            <w:r w:rsidRPr="00A86BB3">
              <w:rPr>
                <w:sz w:val="20"/>
                <w:szCs w:val="20"/>
              </w:rPr>
              <w:t xml:space="preserve"> acres to a total of </w:t>
            </w:r>
            <w:r w:rsidR="00212700">
              <w:rPr>
                <w:sz w:val="20"/>
                <w:szCs w:val="20"/>
              </w:rPr>
              <w:t>6,799</w:t>
            </w:r>
            <w:r w:rsidRPr="00A86BB3">
              <w:rPr>
                <w:sz w:val="20"/>
                <w:szCs w:val="20"/>
              </w:rPr>
              <w:t xml:space="preserve"> acres.</w:t>
            </w:r>
            <w:r w:rsidR="00A86BB3" w:rsidRPr="00A86BB3">
              <w:rPr>
                <w:sz w:val="20"/>
                <w:szCs w:val="20"/>
              </w:rPr>
              <w:t xml:space="preserve"> I have been calculating geodesic acres</w:t>
            </w:r>
            <w:r w:rsidR="00A86BB3">
              <w:rPr>
                <w:sz w:val="20"/>
                <w:szCs w:val="20"/>
              </w:rPr>
              <w:t>.</w:t>
            </w:r>
          </w:p>
          <w:p w14:paraId="74F76228" w14:textId="517D8F71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58F4C614" w14:textId="717FFE9E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products have been posted to the FTP and to NIFS</w:t>
            </w:r>
            <w:r w:rsidR="00EC4F93">
              <w:rPr>
                <w:sz w:val="20"/>
                <w:szCs w:val="20"/>
              </w:rPr>
              <w:t>, including shapefiles</w:t>
            </w:r>
            <w:r>
              <w:rPr>
                <w:sz w:val="20"/>
                <w:szCs w:val="20"/>
              </w:rPr>
              <w:t>.</w:t>
            </w:r>
          </w:p>
          <w:p w14:paraId="558A938A" w14:textId="404B0108" w:rsidR="00937DA2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A17" w14:textId="77777777" w:rsidR="00190821" w:rsidRDefault="00190821">
      <w:r>
        <w:separator/>
      </w:r>
    </w:p>
  </w:endnote>
  <w:endnote w:type="continuationSeparator" w:id="0">
    <w:p w14:paraId="4ADA6A6F" w14:textId="77777777" w:rsidR="00190821" w:rsidRDefault="0019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FF9A" w14:textId="77777777" w:rsidR="00190821" w:rsidRDefault="00190821">
      <w:r>
        <w:separator/>
      </w:r>
    </w:p>
  </w:footnote>
  <w:footnote w:type="continuationSeparator" w:id="0">
    <w:p w14:paraId="626847E0" w14:textId="77777777" w:rsidR="00190821" w:rsidRDefault="0019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420"/>
    <w:rsid w:val="000309F5"/>
    <w:rsid w:val="00037363"/>
    <w:rsid w:val="00040B32"/>
    <w:rsid w:val="000420E3"/>
    <w:rsid w:val="000423DF"/>
    <w:rsid w:val="000435F6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4CD3"/>
    <w:rsid w:val="000E7EEA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518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821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2700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ADE"/>
    <w:rsid w:val="0024118C"/>
    <w:rsid w:val="00241E6D"/>
    <w:rsid w:val="00244245"/>
    <w:rsid w:val="0024632F"/>
    <w:rsid w:val="00246788"/>
    <w:rsid w:val="0024782D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1B89"/>
    <w:rsid w:val="00282B7E"/>
    <w:rsid w:val="00284D5B"/>
    <w:rsid w:val="00286798"/>
    <w:rsid w:val="0028693A"/>
    <w:rsid w:val="00286C8E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B661F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14372"/>
    <w:rsid w:val="00320B15"/>
    <w:rsid w:val="0032529D"/>
    <w:rsid w:val="00325661"/>
    <w:rsid w:val="003269A4"/>
    <w:rsid w:val="00326EF4"/>
    <w:rsid w:val="003271BA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349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719"/>
    <w:rsid w:val="003B04F7"/>
    <w:rsid w:val="003B1386"/>
    <w:rsid w:val="003B18A8"/>
    <w:rsid w:val="003B4324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AF9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E545A"/>
    <w:rsid w:val="005E70C8"/>
    <w:rsid w:val="005F63CB"/>
    <w:rsid w:val="005F6685"/>
    <w:rsid w:val="005F67DE"/>
    <w:rsid w:val="00604BEB"/>
    <w:rsid w:val="00607E08"/>
    <w:rsid w:val="006108C3"/>
    <w:rsid w:val="00610B46"/>
    <w:rsid w:val="00611BD1"/>
    <w:rsid w:val="0061258E"/>
    <w:rsid w:val="00615EE5"/>
    <w:rsid w:val="006201B0"/>
    <w:rsid w:val="006201EF"/>
    <w:rsid w:val="0062288E"/>
    <w:rsid w:val="00622FB0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4556"/>
    <w:rsid w:val="006B630E"/>
    <w:rsid w:val="006B65FF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2613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5122"/>
    <w:rsid w:val="0074046E"/>
    <w:rsid w:val="00740867"/>
    <w:rsid w:val="00741D7E"/>
    <w:rsid w:val="0074262F"/>
    <w:rsid w:val="00743C21"/>
    <w:rsid w:val="0074466D"/>
    <w:rsid w:val="007448FA"/>
    <w:rsid w:val="00750539"/>
    <w:rsid w:val="007522CD"/>
    <w:rsid w:val="00753E13"/>
    <w:rsid w:val="0075671F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97BBC"/>
    <w:rsid w:val="008A0012"/>
    <w:rsid w:val="008A0535"/>
    <w:rsid w:val="008A71C0"/>
    <w:rsid w:val="008A7466"/>
    <w:rsid w:val="008B01C3"/>
    <w:rsid w:val="008B1FA6"/>
    <w:rsid w:val="008B21F4"/>
    <w:rsid w:val="008B2D20"/>
    <w:rsid w:val="008B5A15"/>
    <w:rsid w:val="008B5B0F"/>
    <w:rsid w:val="008B7021"/>
    <w:rsid w:val="008C0A37"/>
    <w:rsid w:val="008C0D8E"/>
    <w:rsid w:val="008C1305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7DA2"/>
    <w:rsid w:val="00944587"/>
    <w:rsid w:val="00947969"/>
    <w:rsid w:val="00950730"/>
    <w:rsid w:val="0095133B"/>
    <w:rsid w:val="009513AF"/>
    <w:rsid w:val="009528FE"/>
    <w:rsid w:val="00952FC1"/>
    <w:rsid w:val="00956E68"/>
    <w:rsid w:val="0095789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4560"/>
    <w:rsid w:val="00A86BB3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463C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1655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D01C0C"/>
    <w:rsid w:val="00D034B9"/>
    <w:rsid w:val="00D05675"/>
    <w:rsid w:val="00D07851"/>
    <w:rsid w:val="00D10A69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76058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12B"/>
    <w:rsid w:val="00E9760B"/>
    <w:rsid w:val="00EA1BB2"/>
    <w:rsid w:val="00EB1246"/>
    <w:rsid w:val="00EB17D2"/>
    <w:rsid w:val="00EB351C"/>
    <w:rsid w:val="00EC2F4F"/>
    <w:rsid w:val="00EC4F93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E363B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304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24</cp:revision>
  <cp:lastPrinted>2004-03-23T21:00:00Z</cp:lastPrinted>
  <dcterms:created xsi:type="dcterms:W3CDTF">2021-06-22T02:27:00Z</dcterms:created>
  <dcterms:modified xsi:type="dcterms:W3CDTF">2021-07-26T09:52:00Z</dcterms:modified>
</cp:coreProperties>
</file>