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Pedro Mountain</w:t>
            </w:r>
          </w:p>
          <w:p w:rsidR="00B953F3" w:rsidRPr="00CB255A" w:rsidRDefault="00375180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WY-RAD-019341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11089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Casper Dispatch (800-295-9953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277221" w:rsidRDefault="00CF1A3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12, 418</w:t>
            </w:r>
            <w:r w:rsidR="0027312D" w:rsidRPr="0027722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BE296C" w:rsidRDefault="00BE296C" w:rsidP="002772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1,334</w:t>
            </w:r>
          </w:p>
          <w:p w:rsidR="00554DBB" w:rsidRPr="00CB255A" w:rsidRDefault="00F10346" w:rsidP="0027722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7722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2928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2246</w:t>
            </w:r>
            <w:r w:rsidR="00A951CA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070FA" w:rsidP="009273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8/28</w:t>
            </w:r>
            <w:r w:rsidR="009139C3">
              <w:rPr>
                <w:rFonts w:ascii="Tahoma" w:hAnsi="Tahoma" w:cs="Tahoma"/>
                <w:sz w:val="20"/>
                <w:szCs w:val="20"/>
              </w:rPr>
              <w:t>/</w:t>
            </w:r>
            <w:r w:rsidR="0027312D">
              <w:rPr>
                <w:rFonts w:ascii="Tahoma" w:hAnsi="Tahoma" w:cs="Tahoma"/>
                <w:sz w:val="20"/>
                <w:szCs w:val="20"/>
              </w:rPr>
              <w:t>20</w:t>
            </w:r>
            <w:r w:rsidR="009139C3">
              <w:rPr>
                <w:rFonts w:ascii="Tahoma" w:hAnsi="Tahoma" w:cs="Tahoma"/>
                <w:sz w:val="20"/>
                <w:szCs w:val="20"/>
              </w:rPr>
              <w:t>1</w:t>
            </w:r>
            <w:r w:rsidR="0037518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50C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303-517-7510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23F57" w:rsidRDefault="00375180" w:rsidP="003D4B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 Swenson</w:t>
            </w:r>
            <w:r w:rsidR="00523F57">
              <w:rPr>
                <w:rFonts w:ascii="Arial" w:hAnsi="Arial" w:cs="Arial"/>
                <w:sz w:val="20"/>
                <w:szCs w:val="20"/>
              </w:rPr>
              <w:t>, SITL</w:t>
            </w:r>
          </w:p>
          <w:p w:rsidR="00523F57" w:rsidRDefault="00375180" w:rsidP="003D4B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307-349-1203</w:t>
            </w:r>
          </w:p>
          <w:p w:rsidR="00375180" w:rsidRPr="00CB255A" w:rsidRDefault="00375180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rjswenson@blm.gov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75180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950C8D">
              <w:rPr>
                <w:rFonts w:ascii="Tahoma" w:hAnsi="Tahoma" w:cs="Tahoma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2585B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139C3" w:rsidRPr="009139C3" w:rsidRDefault="008F0D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</w:t>
            </w:r>
            <w:r w:rsidR="00375180">
              <w:rPr>
                <w:rFonts w:ascii="Tahoma" w:hAnsi="Tahoma" w:cs="Tahoma"/>
                <w:sz w:val="20"/>
                <w:szCs w:val="20"/>
              </w:rPr>
              <w:t>northern portion of imagery was shifted slightly south</w:t>
            </w:r>
          </w:p>
          <w:p w:rsidR="009748D6" w:rsidRPr="00CB255A" w:rsidRDefault="009748D6" w:rsidP="003811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7221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EE2C9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75180" w:rsidP="00350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8/28</w:t>
            </w:r>
            <w:r w:rsidR="0012585B">
              <w:rPr>
                <w:rFonts w:ascii="Tahoma" w:hAnsi="Tahoma" w:cs="Tahoma"/>
                <w:sz w:val="20"/>
                <w:szCs w:val="20"/>
              </w:rPr>
              <w:t>/19</w:t>
            </w:r>
            <w:r w:rsidR="00CE0E2B" w:rsidRPr="009139C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2845">
              <w:rPr>
                <w:rFonts w:ascii="Tahoma" w:hAnsi="Tahoma" w:cs="Tahoma"/>
                <w:sz w:val="20"/>
                <w:szCs w:val="20"/>
              </w:rPr>
              <w:t>2300</w:t>
            </w:r>
            <w:r w:rsidR="005E7AAF" w:rsidRPr="002772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51CA" w:rsidRPr="00277221">
              <w:rPr>
                <w:rFonts w:ascii="Tahoma" w:hAnsi="Tahoma" w:cs="Tahoma"/>
                <w:sz w:val="20"/>
                <w:szCs w:val="20"/>
              </w:rPr>
              <w:t>M</w:t>
            </w:r>
            <w:r w:rsidR="00D81E93" w:rsidRPr="0027722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6" w:history="1">
              <w:r w:rsidR="00950C8D">
                <w:rPr>
                  <w:rStyle w:val="Hyperlink"/>
                </w:rPr>
                <w:t>https://ftp.nifc.gov/public/incident_specific_data/rocky_mtn/2019/PedroMountain/IR/</w:t>
              </w:r>
            </w:hyperlink>
          </w:p>
          <w:p w:rsidR="0012585B" w:rsidRPr="0012585B" w:rsidRDefault="0012585B" w:rsidP="00C90C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950C8D" w:rsidP="003822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8/29</w:t>
            </w:r>
            <w:r w:rsidR="00375180">
              <w:rPr>
                <w:rFonts w:ascii="Tahoma" w:hAnsi="Tahoma" w:cs="Tahoma"/>
                <w:sz w:val="20"/>
                <w:szCs w:val="20"/>
              </w:rPr>
              <w:t>/19</w:t>
            </w:r>
            <w:r w:rsidR="009139C3" w:rsidRPr="0027722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A951CA" w:rsidRPr="00277221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B3354" w:rsidRPr="0027722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CE0E2B" w:rsidRDefault="00CE0E2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82272" w:rsidRDefault="00523F57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CE0E2B">
        <w:rPr>
          <w:rFonts w:ascii="Tahoma" w:hAnsi="Tahoma" w:cs="Tahoma"/>
          <w:sz w:val="20"/>
          <w:szCs w:val="20"/>
        </w:rPr>
        <w:t xml:space="preserve">nterpretation </w:t>
      </w:r>
      <w:r>
        <w:rPr>
          <w:rFonts w:ascii="Tahoma" w:hAnsi="Tahoma" w:cs="Tahoma"/>
          <w:sz w:val="20"/>
          <w:szCs w:val="20"/>
        </w:rPr>
        <w:t xml:space="preserve">started </w:t>
      </w:r>
      <w:r w:rsidR="00CE0E2B">
        <w:rPr>
          <w:rFonts w:ascii="Tahoma" w:hAnsi="Tahoma" w:cs="Tahoma"/>
          <w:sz w:val="20"/>
          <w:szCs w:val="20"/>
        </w:rPr>
        <w:t xml:space="preserve">with </w:t>
      </w:r>
      <w:r w:rsidR="00B070FA">
        <w:rPr>
          <w:rFonts w:ascii="Tahoma" w:hAnsi="Tahoma" w:cs="Tahoma"/>
          <w:sz w:val="20"/>
          <w:szCs w:val="20"/>
        </w:rPr>
        <w:t>8/28</w:t>
      </w:r>
      <w:r w:rsidR="0012585B">
        <w:rPr>
          <w:rFonts w:ascii="Tahoma" w:hAnsi="Tahoma" w:cs="Tahoma"/>
          <w:sz w:val="20"/>
          <w:szCs w:val="20"/>
        </w:rPr>
        <w:t xml:space="preserve"> </w:t>
      </w:r>
      <w:r w:rsidR="00B070FA">
        <w:rPr>
          <w:rFonts w:ascii="Tahoma" w:hAnsi="Tahoma" w:cs="Tahoma"/>
          <w:sz w:val="20"/>
          <w:szCs w:val="20"/>
        </w:rPr>
        <w:t xml:space="preserve">1850 </w:t>
      </w:r>
      <w:r w:rsidR="00A33F96">
        <w:rPr>
          <w:rFonts w:ascii="Tahoma" w:hAnsi="Tahoma" w:cs="Tahoma"/>
          <w:sz w:val="20"/>
          <w:szCs w:val="20"/>
        </w:rPr>
        <w:t>perimeter</w:t>
      </w:r>
      <w:r w:rsidR="0012585B">
        <w:rPr>
          <w:rFonts w:ascii="Tahoma" w:hAnsi="Tahoma" w:cs="Tahoma"/>
          <w:sz w:val="20"/>
          <w:szCs w:val="20"/>
        </w:rPr>
        <w:t xml:space="preserve"> provided by the incident found in the Na</w:t>
      </w:r>
      <w:r w:rsidR="00B070FA">
        <w:rPr>
          <w:rFonts w:ascii="Tahoma" w:hAnsi="Tahoma" w:cs="Tahoma"/>
          <w:sz w:val="20"/>
          <w:szCs w:val="20"/>
        </w:rPr>
        <w:t>tional Incident Feature Service noted as MMA Flight in the comments.</w:t>
      </w:r>
      <w:r w:rsidR="00F249A0">
        <w:rPr>
          <w:rFonts w:ascii="Tahoma" w:hAnsi="Tahoma" w:cs="Tahoma"/>
          <w:sz w:val="20"/>
          <w:szCs w:val="20"/>
        </w:rPr>
        <w:t xml:space="preserve">  </w:t>
      </w:r>
    </w:p>
    <w:p w:rsidR="00277221" w:rsidRDefault="00277221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12585B" w:rsidRDefault="0012585B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Fire is mostly active to northwest and southwest.  </w:t>
      </w:r>
      <w:r w:rsidR="008450F7">
        <w:rPr>
          <w:rFonts w:ascii="Tahoma" w:hAnsi="Tahoma" w:cs="Tahoma"/>
          <w:sz w:val="20"/>
          <w:szCs w:val="20"/>
        </w:rPr>
        <w:t>Imagery in this area was shifted and aerial imagery was used to help interpret fire edge.</w:t>
      </w:r>
      <w:r w:rsidR="00950C8D">
        <w:rPr>
          <w:rFonts w:ascii="Tahoma" w:hAnsi="Tahoma" w:cs="Tahoma"/>
          <w:sz w:val="20"/>
          <w:szCs w:val="20"/>
        </w:rPr>
        <w:t xml:space="preserve">  The east portion of the fire is cooling with some scattered and isolated heat.</w:t>
      </w:r>
    </w:p>
    <w:sectPr w:rsidR="0012585B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BC" w:rsidRDefault="00A26ABC">
      <w:r>
        <w:separator/>
      </w:r>
    </w:p>
  </w:endnote>
  <w:endnote w:type="continuationSeparator" w:id="0">
    <w:p w:rsidR="00A26ABC" w:rsidRDefault="00A2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BC" w:rsidRDefault="00A26ABC">
      <w:r>
        <w:separator/>
      </w:r>
    </w:p>
  </w:footnote>
  <w:footnote w:type="continuationSeparator" w:id="0">
    <w:p w:rsidR="00A26ABC" w:rsidRDefault="00A2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6141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105747"/>
    <w:rsid w:val="00111943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72F1D"/>
    <w:rsid w:val="00181A56"/>
    <w:rsid w:val="0018392E"/>
    <w:rsid w:val="001A10F7"/>
    <w:rsid w:val="001A6F4A"/>
    <w:rsid w:val="001C02C8"/>
    <w:rsid w:val="001C0DB4"/>
    <w:rsid w:val="001E0C8D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7312D"/>
    <w:rsid w:val="00277221"/>
    <w:rsid w:val="002827E7"/>
    <w:rsid w:val="00285BB6"/>
    <w:rsid w:val="00292751"/>
    <w:rsid w:val="00292845"/>
    <w:rsid w:val="00292BA1"/>
    <w:rsid w:val="002A0B8D"/>
    <w:rsid w:val="002B440F"/>
    <w:rsid w:val="002C70AD"/>
    <w:rsid w:val="00312CCE"/>
    <w:rsid w:val="00320B15"/>
    <w:rsid w:val="00327F38"/>
    <w:rsid w:val="0033324E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6415D"/>
    <w:rsid w:val="004809A7"/>
    <w:rsid w:val="0049018B"/>
    <w:rsid w:val="004979DB"/>
    <w:rsid w:val="004A5DF6"/>
    <w:rsid w:val="004B0CC6"/>
    <w:rsid w:val="004C4065"/>
    <w:rsid w:val="004D50E2"/>
    <w:rsid w:val="004D6089"/>
    <w:rsid w:val="004E07B9"/>
    <w:rsid w:val="004E12A7"/>
    <w:rsid w:val="004E2D19"/>
    <w:rsid w:val="004F0150"/>
    <w:rsid w:val="00504EC1"/>
    <w:rsid w:val="00515ECC"/>
    <w:rsid w:val="00523F57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D74E2"/>
    <w:rsid w:val="005E408D"/>
    <w:rsid w:val="005E7AAF"/>
    <w:rsid w:val="005F717D"/>
    <w:rsid w:val="00611089"/>
    <w:rsid w:val="00612FF2"/>
    <w:rsid w:val="006213B3"/>
    <w:rsid w:val="00623C36"/>
    <w:rsid w:val="00624CC7"/>
    <w:rsid w:val="00631CEC"/>
    <w:rsid w:val="00632EB7"/>
    <w:rsid w:val="0063737D"/>
    <w:rsid w:val="00637BC6"/>
    <w:rsid w:val="006446A6"/>
    <w:rsid w:val="00650FBF"/>
    <w:rsid w:val="006637EF"/>
    <w:rsid w:val="006703B5"/>
    <w:rsid w:val="00686CB1"/>
    <w:rsid w:val="00697A0B"/>
    <w:rsid w:val="006B0963"/>
    <w:rsid w:val="006C526A"/>
    <w:rsid w:val="006D504D"/>
    <w:rsid w:val="006D53AE"/>
    <w:rsid w:val="006D66AD"/>
    <w:rsid w:val="007035DD"/>
    <w:rsid w:val="00705FE7"/>
    <w:rsid w:val="00723C57"/>
    <w:rsid w:val="00723E78"/>
    <w:rsid w:val="007315E6"/>
    <w:rsid w:val="0074752F"/>
    <w:rsid w:val="00773F74"/>
    <w:rsid w:val="007924FE"/>
    <w:rsid w:val="007A14CA"/>
    <w:rsid w:val="007A3533"/>
    <w:rsid w:val="007B2F7F"/>
    <w:rsid w:val="007B5FB7"/>
    <w:rsid w:val="007C7410"/>
    <w:rsid w:val="007E741F"/>
    <w:rsid w:val="00812340"/>
    <w:rsid w:val="00812802"/>
    <w:rsid w:val="008354DD"/>
    <w:rsid w:val="008440C1"/>
    <w:rsid w:val="008450F7"/>
    <w:rsid w:val="00851695"/>
    <w:rsid w:val="00860B6A"/>
    <w:rsid w:val="008841BC"/>
    <w:rsid w:val="008905E1"/>
    <w:rsid w:val="008D10B5"/>
    <w:rsid w:val="008F03B7"/>
    <w:rsid w:val="008F0D82"/>
    <w:rsid w:val="008F260B"/>
    <w:rsid w:val="008F335D"/>
    <w:rsid w:val="008F7E35"/>
    <w:rsid w:val="00903AA6"/>
    <w:rsid w:val="009139C3"/>
    <w:rsid w:val="00914D07"/>
    <w:rsid w:val="00924BA0"/>
    <w:rsid w:val="00926D86"/>
    <w:rsid w:val="00927349"/>
    <w:rsid w:val="00935C5E"/>
    <w:rsid w:val="00945C2A"/>
    <w:rsid w:val="00950C8D"/>
    <w:rsid w:val="00960A3D"/>
    <w:rsid w:val="009748D6"/>
    <w:rsid w:val="00975588"/>
    <w:rsid w:val="00986895"/>
    <w:rsid w:val="00992C73"/>
    <w:rsid w:val="009938D6"/>
    <w:rsid w:val="00995DD3"/>
    <w:rsid w:val="00997C9D"/>
    <w:rsid w:val="009C2908"/>
    <w:rsid w:val="009C2C89"/>
    <w:rsid w:val="00A2031B"/>
    <w:rsid w:val="00A26ABC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809FF"/>
    <w:rsid w:val="00A82158"/>
    <w:rsid w:val="00A8357E"/>
    <w:rsid w:val="00A951CA"/>
    <w:rsid w:val="00AA099D"/>
    <w:rsid w:val="00AB5FA7"/>
    <w:rsid w:val="00AC21AF"/>
    <w:rsid w:val="00AC2849"/>
    <w:rsid w:val="00AD5EBB"/>
    <w:rsid w:val="00AE3387"/>
    <w:rsid w:val="00AF467A"/>
    <w:rsid w:val="00B010AB"/>
    <w:rsid w:val="00B0701B"/>
    <w:rsid w:val="00B070FA"/>
    <w:rsid w:val="00B0798D"/>
    <w:rsid w:val="00B11CBD"/>
    <w:rsid w:val="00B16593"/>
    <w:rsid w:val="00B27946"/>
    <w:rsid w:val="00B32820"/>
    <w:rsid w:val="00B35DCE"/>
    <w:rsid w:val="00B417FC"/>
    <w:rsid w:val="00B52421"/>
    <w:rsid w:val="00B770B9"/>
    <w:rsid w:val="00B846C6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E296C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4B2F"/>
    <w:rsid w:val="00CE0E2B"/>
    <w:rsid w:val="00CF1A30"/>
    <w:rsid w:val="00D108EC"/>
    <w:rsid w:val="00D13C3A"/>
    <w:rsid w:val="00D157E3"/>
    <w:rsid w:val="00D162ED"/>
    <w:rsid w:val="00D16762"/>
    <w:rsid w:val="00D3179C"/>
    <w:rsid w:val="00D35368"/>
    <w:rsid w:val="00D63644"/>
    <w:rsid w:val="00D81E93"/>
    <w:rsid w:val="00D83141"/>
    <w:rsid w:val="00D90EFB"/>
    <w:rsid w:val="00DC6CA0"/>
    <w:rsid w:val="00DC6D9B"/>
    <w:rsid w:val="00DD509E"/>
    <w:rsid w:val="00DE2954"/>
    <w:rsid w:val="00DE6838"/>
    <w:rsid w:val="00DF76D5"/>
    <w:rsid w:val="00E0581F"/>
    <w:rsid w:val="00E3677C"/>
    <w:rsid w:val="00E42DE6"/>
    <w:rsid w:val="00E52FD0"/>
    <w:rsid w:val="00E6004D"/>
    <w:rsid w:val="00E909C5"/>
    <w:rsid w:val="00E918E7"/>
    <w:rsid w:val="00EB1F93"/>
    <w:rsid w:val="00EB6889"/>
    <w:rsid w:val="00EE2C9C"/>
    <w:rsid w:val="00EE408A"/>
    <w:rsid w:val="00EF76FD"/>
    <w:rsid w:val="00F00122"/>
    <w:rsid w:val="00F074E3"/>
    <w:rsid w:val="00F10346"/>
    <w:rsid w:val="00F13401"/>
    <w:rsid w:val="00F13A97"/>
    <w:rsid w:val="00F14D07"/>
    <w:rsid w:val="00F249A0"/>
    <w:rsid w:val="00F54A87"/>
    <w:rsid w:val="00F55922"/>
    <w:rsid w:val="00F62029"/>
    <w:rsid w:val="00FB3C4A"/>
    <w:rsid w:val="00FB45E5"/>
    <w:rsid w:val="00FC4ED6"/>
    <w:rsid w:val="00FC5ADC"/>
    <w:rsid w:val="00FC73DF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5448C4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19/PedroMountai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588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78</cp:revision>
  <cp:lastPrinted>2018-07-16T03:13:00Z</cp:lastPrinted>
  <dcterms:created xsi:type="dcterms:W3CDTF">2018-08-08T09:37:00Z</dcterms:created>
  <dcterms:modified xsi:type="dcterms:W3CDTF">2019-08-29T06:20:00Z</dcterms:modified>
</cp:coreProperties>
</file>