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XSpec="center" w:tblpY="793"/>
        <w:tblW w:w="523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84"/>
        <w:gridCol w:w="2884"/>
        <w:gridCol w:w="2884"/>
        <w:gridCol w:w="2884"/>
      </w:tblGrid>
      <w:tr w:rsidR="009748D6" w:rsidRPr="000309F5">
        <w:trPr>
          <w:trHeight w:val="1059"/>
        </w:trPr>
        <w:tc>
          <w:tcPr>
            <w:tcW w:w="1250" w:type="pct"/>
          </w:tcPr>
          <w:p w:rsidR="009748D6" w:rsidRPr="000309F5" w:rsidRDefault="009748D6" w:rsidP="00105747">
            <w:pPr>
              <w:spacing w:line="360" w:lineRule="auto"/>
              <w:rPr>
                <w:rFonts w:ascii="Tahoma" w:hAnsi="Tahoma" w:cs="Tahoma"/>
                <w:b/>
                <w:sz w:val="20"/>
                <w:szCs w:val="20"/>
              </w:rPr>
            </w:pPr>
            <w:r w:rsidRPr="000309F5">
              <w:rPr>
                <w:rFonts w:ascii="Tahoma" w:hAnsi="Tahoma" w:cs="Tahoma"/>
                <w:b/>
                <w:sz w:val="20"/>
                <w:szCs w:val="20"/>
              </w:rPr>
              <w:t>Incident Name:</w:t>
            </w:r>
          </w:p>
          <w:p w:rsidR="00611089" w:rsidRDefault="00375180" w:rsidP="00105747">
            <w:pPr>
              <w:spacing w:line="360" w:lineRule="auto"/>
              <w:rPr>
                <w:rFonts w:ascii="Tahoma" w:hAnsi="Tahoma" w:cs="Tahoma"/>
                <w:sz w:val="20"/>
                <w:szCs w:val="20"/>
              </w:rPr>
            </w:pPr>
            <w:r>
              <w:rPr>
                <w:rFonts w:ascii="Tahoma" w:hAnsi="Tahoma" w:cs="Tahoma"/>
                <w:sz w:val="20"/>
                <w:szCs w:val="20"/>
              </w:rPr>
              <w:t>Pedro Mountain</w:t>
            </w:r>
          </w:p>
          <w:p w:rsidR="00B953F3" w:rsidRPr="00CB255A" w:rsidRDefault="00375180" w:rsidP="008D10B5">
            <w:pPr>
              <w:spacing w:line="360" w:lineRule="auto"/>
              <w:rPr>
                <w:rFonts w:ascii="Tahoma" w:hAnsi="Tahoma" w:cs="Tahoma"/>
                <w:sz w:val="20"/>
                <w:szCs w:val="20"/>
              </w:rPr>
            </w:pPr>
            <w:r>
              <w:rPr>
                <w:rFonts w:ascii="Arial" w:hAnsi="Arial" w:cs="Arial"/>
                <w:sz w:val="20"/>
                <w:szCs w:val="20"/>
              </w:rPr>
              <w:t>WY-RAD-019341</w:t>
            </w:r>
          </w:p>
        </w:tc>
        <w:tc>
          <w:tcPr>
            <w:tcW w:w="1250" w:type="pct"/>
          </w:tcPr>
          <w:p w:rsidR="009748D6" w:rsidRPr="000309F5" w:rsidRDefault="009748D6" w:rsidP="00105747">
            <w:pPr>
              <w:spacing w:line="360" w:lineRule="auto"/>
              <w:rPr>
                <w:rFonts w:ascii="Tahoma" w:hAnsi="Tahoma" w:cs="Tahoma"/>
                <w:b/>
                <w:sz w:val="20"/>
                <w:szCs w:val="20"/>
              </w:rPr>
            </w:pPr>
            <w:r w:rsidRPr="000309F5">
              <w:rPr>
                <w:rFonts w:ascii="Tahoma" w:hAnsi="Tahoma" w:cs="Tahoma"/>
                <w:b/>
                <w:sz w:val="20"/>
                <w:szCs w:val="20"/>
              </w:rPr>
              <w:t>IR Interpreter(s):</w:t>
            </w:r>
          </w:p>
          <w:p w:rsidR="00375180" w:rsidRDefault="0027312D" w:rsidP="00BA0A2C">
            <w:pPr>
              <w:spacing w:line="360" w:lineRule="auto"/>
              <w:rPr>
                <w:rFonts w:ascii="Tahoma" w:hAnsi="Tahoma" w:cs="Tahoma"/>
                <w:sz w:val="20"/>
                <w:szCs w:val="20"/>
              </w:rPr>
            </w:pPr>
            <w:r>
              <w:rPr>
                <w:rFonts w:ascii="Tahoma" w:hAnsi="Tahoma" w:cs="Tahoma"/>
                <w:sz w:val="20"/>
                <w:szCs w:val="20"/>
              </w:rPr>
              <w:t>Mark Grupé</w:t>
            </w:r>
          </w:p>
          <w:p w:rsidR="0027312D" w:rsidRPr="00CB255A" w:rsidRDefault="0027312D" w:rsidP="00BA0A2C">
            <w:pPr>
              <w:spacing w:line="360" w:lineRule="auto"/>
              <w:rPr>
                <w:rFonts w:ascii="Tahoma" w:hAnsi="Tahoma" w:cs="Tahoma"/>
                <w:sz w:val="20"/>
                <w:szCs w:val="20"/>
              </w:rPr>
            </w:pPr>
            <w:r>
              <w:rPr>
                <w:rFonts w:ascii="Tahoma" w:hAnsi="Tahoma" w:cs="Tahoma"/>
                <w:sz w:val="20"/>
                <w:szCs w:val="20"/>
              </w:rPr>
              <w:t>Mark_grupe@nps.gov</w:t>
            </w:r>
          </w:p>
        </w:tc>
        <w:tc>
          <w:tcPr>
            <w:tcW w:w="1250" w:type="pct"/>
          </w:tcPr>
          <w:p w:rsidR="009748D6" w:rsidRPr="000309F5" w:rsidRDefault="009748D6" w:rsidP="00105747">
            <w:pPr>
              <w:spacing w:line="360" w:lineRule="auto"/>
              <w:rPr>
                <w:rFonts w:ascii="Tahoma" w:hAnsi="Tahoma" w:cs="Tahoma"/>
                <w:b/>
                <w:sz w:val="20"/>
                <w:szCs w:val="20"/>
              </w:rPr>
            </w:pPr>
            <w:r w:rsidRPr="000309F5">
              <w:rPr>
                <w:rFonts w:ascii="Tahoma" w:hAnsi="Tahoma" w:cs="Tahoma"/>
                <w:b/>
                <w:sz w:val="20"/>
                <w:szCs w:val="20"/>
              </w:rPr>
              <w:t>Local Dispatch Phone:</w:t>
            </w:r>
          </w:p>
          <w:p w:rsidR="00611089" w:rsidRPr="00CB255A" w:rsidRDefault="00375180" w:rsidP="00105747">
            <w:pPr>
              <w:spacing w:line="360" w:lineRule="auto"/>
              <w:rPr>
                <w:rFonts w:ascii="Tahoma" w:hAnsi="Tahoma" w:cs="Tahoma"/>
                <w:sz w:val="20"/>
                <w:szCs w:val="20"/>
              </w:rPr>
            </w:pPr>
            <w:r>
              <w:rPr>
                <w:rFonts w:ascii="Arial" w:hAnsi="Arial" w:cs="Arial"/>
                <w:sz w:val="20"/>
                <w:szCs w:val="20"/>
              </w:rPr>
              <w:t>Casper Dispatch (800-295-9953</w:t>
            </w:r>
          </w:p>
        </w:tc>
        <w:tc>
          <w:tcPr>
            <w:tcW w:w="1250" w:type="pct"/>
          </w:tcPr>
          <w:p w:rsidR="009748D6" w:rsidRDefault="009748D6" w:rsidP="00105747">
            <w:pPr>
              <w:spacing w:line="360" w:lineRule="auto"/>
              <w:rPr>
                <w:rFonts w:ascii="Tahoma" w:hAnsi="Tahoma" w:cs="Tahoma"/>
                <w:b/>
                <w:sz w:val="20"/>
                <w:szCs w:val="20"/>
              </w:rPr>
            </w:pPr>
            <w:r w:rsidRPr="000309F5">
              <w:rPr>
                <w:rFonts w:ascii="Tahoma" w:hAnsi="Tahoma" w:cs="Tahoma"/>
                <w:b/>
                <w:sz w:val="20"/>
                <w:szCs w:val="20"/>
              </w:rPr>
              <w:t>Interpreted Size:</w:t>
            </w:r>
          </w:p>
          <w:p w:rsidR="00076A3D" w:rsidRPr="00277221" w:rsidRDefault="00123DF2" w:rsidP="00105747">
            <w:pPr>
              <w:spacing w:line="360" w:lineRule="auto"/>
              <w:rPr>
                <w:rFonts w:ascii="Tahoma" w:hAnsi="Tahoma" w:cs="Tahoma"/>
                <w:sz w:val="20"/>
                <w:szCs w:val="20"/>
              </w:rPr>
            </w:pPr>
            <w:r>
              <w:rPr>
                <w:rFonts w:ascii="Tahoma" w:hAnsi="Tahoma" w:cs="Tahoma"/>
                <w:sz w:val="20"/>
                <w:szCs w:val="20"/>
              </w:rPr>
              <w:t>16,622</w:t>
            </w:r>
            <w:r w:rsidR="0027312D" w:rsidRPr="00277221">
              <w:rPr>
                <w:rFonts w:ascii="Tahoma" w:hAnsi="Tahoma" w:cs="Tahoma"/>
                <w:sz w:val="20"/>
                <w:szCs w:val="20"/>
              </w:rPr>
              <w:t xml:space="preserve"> Acres</w:t>
            </w:r>
          </w:p>
          <w:p w:rsidR="009748D6" w:rsidRDefault="00375180" w:rsidP="00105747">
            <w:pPr>
              <w:spacing w:line="360" w:lineRule="auto"/>
              <w:rPr>
                <w:rFonts w:ascii="Tahoma" w:hAnsi="Tahoma" w:cs="Tahoma"/>
                <w:b/>
                <w:sz w:val="20"/>
                <w:szCs w:val="20"/>
              </w:rPr>
            </w:pPr>
            <w:r>
              <w:rPr>
                <w:rFonts w:ascii="Tahoma" w:hAnsi="Tahoma" w:cs="Tahoma"/>
                <w:b/>
                <w:sz w:val="20"/>
                <w:szCs w:val="20"/>
              </w:rPr>
              <w:t>Growth:</w:t>
            </w:r>
          </w:p>
          <w:p w:rsidR="00554DBB" w:rsidRPr="00CB255A" w:rsidRDefault="00123DF2" w:rsidP="00DA0673">
            <w:pPr>
              <w:spacing w:line="360" w:lineRule="auto"/>
              <w:rPr>
                <w:rFonts w:ascii="Tahoma" w:hAnsi="Tahoma" w:cs="Tahoma"/>
                <w:sz w:val="20"/>
                <w:szCs w:val="20"/>
              </w:rPr>
            </w:pPr>
            <w:r>
              <w:rPr>
                <w:rFonts w:ascii="Tahoma" w:hAnsi="Tahoma" w:cs="Tahoma"/>
                <w:sz w:val="20"/>
                <w:szCs w:val="20"/>
              </w:rPr>
              <w:t>1,559</w:t>
            </w:r>
            <w:r w:rsidR="00DA0673">
              <w:rPr>
                <w:rFonts w:ascii="Tahoma" w:hAnsi="Tahoma" w:cs="Tahoma"/>
                <w:sz w:val="20"/>
                <w:szCs w:val="20"/>
              </w:rPr>
              <w:t xml:space="preserve"> </w:t>
            </w:r>
            <w:r w:rsidR="00F10346" w:rsidRPr="00277221">
              <w:rPr>
                <w:rFonts w:ascii="Tahoma" w:hAnsi="Tahoma" w:cs="Tahoma"/>
                <w:sz w:val="20"/>
                <w:szCs w:val="20"/>
              </w:rPr>
              <w:t xml:space="preserve"> Acres</w:t>
            </w:r>
          </w:p>
        </w:tc>
      </w:tr>
      <w:tr w:rsidR="009748D6" w:rsidRPr="000309F5">
        <w:trPr>
          <w:trHeight w:val="1059"/>
        </w:trPr>
        <w:tc>
          <w:tcPr>
            <w:tcW w:w="1250" w:type="pct"/>
          </w:tcPr>
          <w:p w:rsidR="00B953F3" w:rsidRDefault="009748D6" w:rsidP="00105747">
            <w:pPr>
              <w:spacing w:line="360" w:lineRule="auto"/>
              <w:rPr>
                <w:rFonts w:ascii="Tahoma" w:hAnsi="Tahoma" w:cs="Tahoma"/>
                <w:b/>
                <w:sz w:val="20"/>
                <w:szCs w:val="20"/>
              </w:rPr>
            </w:pPr>
            <w:r w:rsidRPr="000309F5">
              <w:rPr>
                <w:rFonts w:ascii="Tahoma" w:hAnsi="Tahoma" w:cs="Tahoma"/>
                <w:b/>
                <w:sz w:val="20"/>
                <w:szCs w:val="20"/>
              </w:rPr>
              <w:t>Flight Time:</w:t>
            </w:r>
          </w:p>
          <w:p w:rsidR="00BA0A2C" w:rsidRPr="009139C3" w:rsidRDefault="00123DF2" w:rsidP="00105747">
            <w:pPr>
              <w:spacing w:line="360" w:lineRule="auto"/>
              <w:rPr>
                <w:rFonts w:ascii="Tahoma" w:hAnsi="Tahoma" w:cs="Tahoma"/>
                <w:sz w:val="20"/>
                <w:szCs w:val="20"/>
              </w:rPr>
            </w:pPr>
            <w:r>
              <w:rPr>
                <w:rFonts w:ascii="Tahoma" w:hAnsi="Tahoma" w:cs="Tahoma"/>
                <w:sz w:val="20"/>
                <w:szCs w:val="20"/>
              </w:rPr>
              <w:t>1945</w:t>
            </w:r>
            <w:r w:rsidR="00A951CA">
              <w:rPr>
                <w:rFonts w:ascii="Tahoma" w:hAnsi="Tahoma" w:cs="Tahoma"/>
                <w:sz w:val="20"/>
                <w:szCs w:val="20"/>
              </w:rPr>
              <w:t xml:space="preserve">  MDT</w:t>
            </w:r>
          </w:p>
          <w:p w:rsidR="00BD0A6F" w:rsidRDefault="009748D6" w:rsidP="00105747">
            <w:pPr>
              <w:spacing w:line="360" w:lineRule="auto"/>
              <w:rPr>
                <w:rFonts w:ascii="Tahoma" w:hAnsi="Tahoma" w:cs="Tahoma"/>
                <w:sz w:val="20"/>
                <w:szCs w:val="20"/>
              </w:rPr>
            </w:pPr>
            <w:r w:rsidRPr="000309F5">
              <w:rPr>
                <w:rFonts w:ascii="Tahoma" w:hAnsi="Tahoma" w:cs="Tahoma"/>
                <w:b/>
                <w:sz w:val="20"/>
                <w:szCs w:val="20"/>
              </w:rPr>
              <w:t>Flight Date</w:t>
            </w:r>
            <w:r w:rsidR="00BD0A6F">
              <w:rPr>
                <w:rFonts w:ascii="Tahoma" w:hAnsi="Tahoma" w:cs="Tahoma"/>
                <w:b/>
                <w:sz w:val="20"/>
                <w:szCs w:val="20"/>
              </w:rPr>
              <w:t>:</w:t>
            </w:r>
          </w:p>
          <w:p w:rsidR="009748D6" w:rsidRPr="00CB255A" w:rsidRDefault="004427E7" w:rsidP="00927349">
            <w:pPr>
              <w:spacing w:line="360" w:lineRule="auto"/>
              <w:rPr>
                <w:rFonts w:ascii="Tahoma" w:hAnsi="Tahoma" w:cs="Tahoma"/>
                <w:sz w:val="20"/>
                <w:szCs w:val="20"/>
              </w:rPr>
            </w:pPr>
            <w:r>
              <w:rPr>
                <w:rFonts w:ascii="Tahoma" w:hAnsi="Tahoma" w:cs="Tahoma"/>
                <w:sz w:val="20"/>
                <w:szCs w:val="20"/>
              </w:rPr>
              <w:t>8/30</w:t>
            </w:r>
            <w:r w:rsidR="009139C3">
              <w:rPr>
                <w:rFonts w:ascii="Tahoma" w:hAnsi="Tahoma" w:cs="Tahoma"/>
                <w:sz w:val="20"/>
                <w:szCs w:val="20"/>
              </w:rPr>
              <w:t>/</w:t>
            </w:r>
            <w:r w:rsidR="0027312D">
              <w:rPr>
                <w:rFonts w:ascii="Tahoma" w:hAnsi="Tahoma" w:cs="Tahoma"/>
                <w:sz w:val="20"/>
                <w:szCs w:val="20"/>
              </w:rPr>
              <w:t>20</w:t>
            </w:r>
            <w:r w:rsidR="009139C3">
              <w:rPr>
                <w:rFonts w:ascii="Tahoma" w:hAnsi="Tahoma" w:cs="Tahoma"/>
                <w:sz w:val="20"/>
                <w:szCs w:val="20"/>
              </w:rPr>
              <w:t>1</w:t>
            </w:r>
            <w:r w:rsidR="00375180">
              <w:rPr>
                <w:rFonts w:ascii="Tahoma" w:hAnsi="Tahoma" w:cs="Tahoma"/>
                <w:sz w:val="20"/>
                <w:szCs w:val="20"/>
              </w:rPr>
              <w:t>9</w:t>
            </w:r>
          </w:p>
        </w:tc>
        <w:tc>
          <w:tcPr>
            <w:tcW w:w="1250" w:type="pct"/>
          </w:tcPr>
          <w:p w:rsidR="00BD0A6F" w:rsidRDefault="009748D6" w:rsidP="00105747">
            <w:pPr>
              <w:spacing w:line="360" w:lineRule="auto"/>
              <w:rPr>
                <w:rFonts w:ascii="Tahoma" w:hAnsi="Tahoma" w:cs="Tahoma"/>
                <w:sz w:val="20"/>
                <w:szCs w:val="20"/>
              </w:rPr>
            </w:pPr>
            <w:r w:rsidRPr="000309F5">
              <w:rPr>
                <w:rFonts w:ascii="Tahoma" w:hAnsi="Tahoma" w:cs="Tahoma"/>
                <w:b/>
                <w:sz w:val="20"/>
                <w:szCs w:val="20"/>
              </w:rPr>
              <w:t>Interpreter(s) location:</w:t>
            </w:r>
          </w:p>
          <w:p w:rsidR="009748D6" w:rsidRPr="00CB255A" w:rsidRDefault="00950C8D" w:rsidP="00105747">
            <w:pPr>
              <w:spacing w:line="360" w:lineRule="auto"/>
              <w:rPr>
                <w:rFonts w:ascii="Tahoma" w:hAnsi="Tahoma" w:cs="Tahoma"/>
                <w:sz w:val="20"/>
                <w:szCs w:val="20"/>
              </w:rPr>
            </w:pPr>
            <w:r>
              <w:rPr>
                <w:rFonts w:ascii="Tahoma" w:hAnsi="Tahoma" w:cs="Tahoma"/>
                <w:sz w:val="20"/>
                <w:szCs w:val="20"/>
              </w:rPr>
              <w:t>Placerville</w:t>
            </w:r>
            <w:r w:rsidR="0027312D">
              <w:rPr>
                <w:rFonts w:ascii="Tahoma" w:hAnsi="Tahoma" w:cs="Tahoma"/>
                <w:sz w:val="20"/>
                <w:szCs w:val="20"/>
              </w:rPr>
              <w:t>, CA</w:t>
            </w:r>
          </w:p>
          <w:p w:rsidR="009748D6" w:rsidRPr="000309F5" w:rsidRDefault="009748D6" w:rsidP="00105747">
            <w:pPr>
              <w:spacing w:line="360" w:lineRule="auto"/>
              <w:rPr>
                <w:rFonts w:ascii="Tahoma" w:hAnsi="Tahoma" w:cs="Tahoma"/>
                <w:b/>
                <w:sz w:val="20"/>
                <w:szCs w:val="20"/>
              </w:rPr>
            </w:pPr>
            <w:r w:rsidRPr="000309F5">
              <w:rPr>
                <w:rFonts w:ascii="Tahoma" w:hAnsi="Tahoma" w:cs="Tahoma"/>
                <w:b/>
                <w:sz w:val="20"/>
                <w:szCs w:val="20"/>
              </w:rPr>
              <w:t>Interpreter(s) Phone:</w:t>
            </w:r>
          </w:p>
          <w:p w:rsidR="009748D6" w:rsidRPr="00CB255A" w:rsidRDefault="0027312D" w:rsidP="00611089">
            <w:pPr>
              <w:spacing w:line="360" w:lineRule="auto"/>
              <w:rPr>
                <w:rFonts w:ascii="Tahoma" w:hAnsi="Tahoma" w:cs="Tahoma"/>
                <w:sz w:val="20"/>
                <w:szCs w:val="20"/>
              </w:rPr>
            </w:pPr>
            <w:r>
              <w:rPr>
                <w:rFonts w:ascii="Tahoma" w:hAnsi="Tahoma" w:cs="Tahoma"/>
                <w:sz w:val="20"/>
                <w:szCs w:val="20"/>
              </w:rPr>
              <w:t>510-409-5532</w:t>
            </w:r>
          </w:p>
        </w:tc>
        <w:tc>
          <w:tcPr>
            <w:tcW w:w="1250" w:type="pct"/>
          </w:tcPr>
          <w:p w:rsidR="009748D6" w:rsidRDefault="005B320F" w:rsidP="00105747">
            <w:pPr>
              <w:spacing w:line="360" w:lineRule="auto"/>
              <w:rPr>
                <w:rFonts w:ascii="Tahoma" w:hAnsi="Tahoma" w:cs="Tahoma"/>
                <w:b/>
                <w:sz w:val="20"/>
                <w:szCs w:val="20"/>
              </w:rPr>
            </w:pPr>
            <w:r>
              <w:rPr>
                <w:rFonts w:ascii="Tahoma" w:hAnsi="Tahoma" w:cs="Tahoma"/>
                <w:b/>
                <w:sz w:val="20"/>
                <w:szCs w:val="20"/>
              </w:rPr>
              <w:t>GACC IR Liaison</w:t>
            </w:r>
            <w:r w:rsidR="009748D6" w:rsidRPr="000309F5">
              <w:rPr>
                <w:rFonts w:ascii="Tahoma" w:hAnsi="Tahoma" w:cs="Tahoma"/>
                <w:b/>
                <w:sz w:val="20"/>
                <w:szCs w:val="20"/>
              </w:rPr>
              <w:t>:</w:t>
            </w:r>
          </w:p>
          <w:p w:rsidR="00D90EFB" w:rsidRPr="000309F5" w:rsidRDefault="00375180" w:rsidP="00105747">
            <w:pPr>
              <w:spacing w:line="360" w:lineRule="auto"/>
              <w:rPr>
                <w:rFonts w:ascii="Tahoma" w:hAnsi="Tahoma" w:cs="Tahoma"/>
                <w:b/>
                <w:sz w:val="20"/>
                <w:szCs w:val="20"/>
              </w:rPr>
            </w:pPr>
            <w:r>
              <w:rPr>
                <w:rFonts w:ascii="Arial" w:hAnsi="Arial" w:cs="Arial"/>
                <w:sz w:val="20"/>
                <w:szCs w:val="20"/>
              </w:rPr>
              <w:t>Elise Bowne</w:t>
            </w:r>
          </w:p>
          <w:p w:rsidR="009748D6" w:rsidRPr="000309F5" w:rsidRDefault="005B320F" w:rsidP="00105747">
            <w:pPr>
              <w:spacing w:line="360" w:lineRule="auto"/>
              <w:rPr>
                <w:rFonts w:ascii="Tahoma" w:hAnsi="Tahoma" w:cs="Tahoma"/>
                <w:b/>
                <w:sz w:val="20"/>
                <w:szCs w:val="20"/>
              </w:rPr>
            </w:pPr>
            <w:r>
              <w:rPr>
                <w:rFonts w:ascii="Tahoma" w:hAnsi="Tahoma" w:cs="Tahoma"/>
                <w:b/>
                <w:sz w:val="20"/>
                <w:szCs w:val="20"/>
              </w:rPr>
              <w:t>GACC IR Liaison</w:t>
            </w:r>
            <w:r w:rsidR="00BD0A6F">
              <w:rPr>
                <w:rFonts w:ascii="Tahoma" w:hAnsi="Tahoma" w:cs="Tahoma"/>
                <w:b/>
                <w:sz w:val="20"/>
                <w:szCs w:val="20"/>
              </w:rPr>
              <w:t xml:space="preserve"> Phone:</w:t>
            </w:r>
          </w:p>
          <w:p w:rsidR="009748D6" w:rsidRPr="00CB255A" w:rsidRDefault="00375180" w:rsidP="00105747">
            <w:pPr>
              <w:spacing w:line="360" w:lineRule="auto"/>
              <w:rPr>
                <w:rFonts w:ascii="Tahoma" w:hAnsi="Tahoma" w:cs="Tahoma"/>
                <w:sz w:val="20"/>
                <w:szCs w:val="20"/>
              </w:rPr>
            </w:pPr>
            <w:r>
              <w:rPr>
                <w:rFonts w:ascii="Arial" w:hAnsi="Arial" w:cs="Arial"/>
                <w:sz w:val="20"/>
                <w:szCs w:val="20"/>
              </w:rPr>
              <w:t>303-517-7510</w:t>
            </w:r>
          </w:p>
        </w:tc>
        <w:tc>
          <w:tcPr>
            <w:tcW w:w="1250" w:type="pct"/>
          </w:tcPr>
          <w:p w:rsidR="009748D6" w:rsidRPr="000309F5" w:rsidRDefault="009748D6" w:rsidP="00105747">
            <w:pPr>
              <w:spacing w:line="360" w:lineRule="auto"/>
              <w:rPr>
                <w:rFonts w:ascii="Tahoma" w:hAnsi="Tahoma" w:cs="Tahoma"/>
                <w:b/>
                <w:sz w:val="20"/>
                <w:szCs w:val="20"/>
              </w:rPr>
            </w:pPr>
            <w:r w:rsidRPr="000309F5">
              <w:rPr>
                <w:rFonts w:ascii="Tahoma" w:hAnsi="Tahoma" w:cs="Tahoma"/>
                <w:b/>
                <w:sz w:val="20"/>
                <w:szCs w:val="20"/>
              </w:rPr>
              <w:t>National Coordinator:</w:t>
            </w:r>
          </w:p>
          <w:p w:rsidR="00BD0A6F" w:rsidRDefault="00375180" w:rsidP="00105747">
            <w:pPr>
              <w:spacing w:line="360" w:lineRule="auto"/>
              <w:rPr>
                <w:rFonts w:ascii="Tahoma" w:hAnsi="Tahoma" w:cs="Tahoma"/>
                <w:b/>
                <w:sz w:val="20"/>
                <w:szCs w:val="20"/>
              </w:rPr>
            </w:pPr>
            <w:r>
              <w:rPr>
                <w:rFonts w:ascii="Tahoma" w:hAnsi="Tahoma" w:cs="Tahoma"/>
                <w:sz w:val="20"/>
                <w:szCs w:val="20"/>
              </w:rPr>
              <w:t xml:space="preserve">Tom </w:t>
            </w:r>
            <w:proofErr w:type="spellStart"/>
            <w:r>
              <w:rPr>
                <w:rFonts w:ascii="Tahoma" w:hAnsi="Tahoma" w:cs="Tahoma"/>
                <w:sz w:val="20"/>
                <w:szCs w:val="20"/>
              </w:rPr>
              <w:t>Mellin</w:t>
            </w:r>
            <w:proofErr w:type="spellEnd"/>
          </w:p>
          <w:p w:rsidR="009748D6" w:rsidRPr="000309F5" w:rsidRDefault="00BD0A6F" w:rsidP="00105747">
            <w:pPr>
              <w:spacing w:line="360" w:lineRule="auto"/>
              <w:rPr>
                <w:rFonts w:ascii="Tahoma" w:hAnsi="Tahoma" w:cs="Tahoma"/>
                <w:b/>
                <w:sz w:val="20"/>
                <w:szCs w:val="20"/>
              </w:rPr>
            </w:pPr>
            <w:r>
              <w:rPr>
                <w:rFonts w:ascii="Tahoma" w:hAnsi="Tahoma" w:cs="Tahoma"/>
                <w:b/>
                <w:sz w:val="20"/>
                <w:szCs w:val="20"/>
              </w:rPr>
              <w:t xml:space="preserve">National </w:t>
            </w:r>
            <w:proofErr w:type="spellStart"/>
            <w:r>
              <w:rPr>
                <w:rFonts w:ascii="Tahoma" w:hAnsi="Tahoma" w:cs="Tahoma"/>
                <w:b/>
                <w:sz w:val="20"/>
                <w:szCs w:val="20"/>
              </w:rPr>
              <w:t>Coord</w:t>
            </w:r>
            <w:proofErr w:type="spellEnd"/>
            <w:r>
              <w:rPr>
                <w:rFonts w:ascii="Tahoma" w:hAnsi="Tahoma" w:cs="Tahoma"/>
                <w:b/>
                <w:sz w:val="20"/>
                <w:szCs w:val="20"/>
              </w:rPr>
              <w:t>. Phone:</w:t>
            </w:r>
          </w:p>
          <w:p w:rsidR="009748D6" w:rsidRPr="00CB255A" w:rsidRDefault="00375180" w:rsidP="00105747">
            <w:pPr>
              <w:spacing w:line="360" w:lineRule="auto"/>
              <w:rPr>
                <w:rFonts w:ascii="Tahoma" w:hAnsi="Tahoma" w:cs="Tahoma"/>
                <w:sz w:val="20"/>
                <w:szCs w:val="20"/>
              </w:rPr>
            </w:pPr>
            <w:r>
              <w:rPr>
                <w:rFonts w:ascii="Arial" w:hAnsi="Arial" w:cs="Arial"/>
                <w:sz w:val="20"/>
                <w:szCs w:val="20"/>
              </w:rPr>
              <w:t>Cell  505-301-8167</w:t>
            </w:r>
          </w:p>
        </w:tc>
      </w:tr>
      <w:tr w:rsidR="009748D6" w:rsidRPr="000309F5">
        <w:trPr>
          <w:trHeight w:val="528"/>
        </w:trPr>
        <w:tc>
          <w:tcPr>
            <w:tcW w:w="1250" w:type="pct"/>
          </w:tcPr>
          <w:p w:rsidR="009748D6" w:rsidRPr="000309F5" w:rsidRDefault="009748D6" w:rsidP="00105747">
            <w:pPr>
              <w:spacing w:line="360" w:lineRule="auto"/>
              <w:rPr>
                <w:rFonts w:ascii="Tahoma" w:hAnsi="Tahoma" w:cs="Tahoma"/>
                <w:b/>
                <w:sz w:val="20"/>
                <w:szCs w:val="20"/>
              </w:rPr>
            </w:pPr>
            <w:r w:rsidRPr="000309F5">
              <w:rPr>
                <w:rFonts w:ascii="Tahoma" w:hAnsi="Tahoma" w:cs="Tahoma"/>
                <w:b/>
                <w:sz w:val="20"/>
                <w:szCs w:val="20"/>
              </w:rPr>
              <w:t>Ordered By:</w:t>
            </w:r>
          </w:p>
          <w:p w:rsidR="00523F57" w:rsidRDefault="00375180" w:rsidP="003D4BA2">
            <w:pPr>
              <w:spacing w:line="360" w:lineRule="auto"/>
              <w:rPr>
                <w:rFonts w:ascii="Arial" w:hAnsi="Arial" w:cs="Arial"/>
                <w:sz w:val="20"/>
                <w:szCs w:val="20"/>
              </w:rPr>
            </w:pPr>
            <w:r>
              <w:rPr>
                <w:rFonts w:ascii="Arial" w:hAnsi="Arial" w:cs="Arial"/>
                <w:sz w:val="20"/>
                <w:szCs w:val="20"/>
              </w:rPr>
              <w:t>Rebecca Swenson</w:t>
            </w:r>
            <w:r w:rsidR="00523F57">
              <w:rPr>
                <w:rFonts w:ascii="Arial" w:hAnsi="Arial" w:cs="Arial"/>
                <w:sz w:val="20"/>
                <w:szCs w:val="20"/>
              </w:rPr>
              <w:t>, SITL</w:t>
            </w:r>
          </w:p>
          <w:p w:rsidR="00523F57" w:rsidRDefault="00375180" w:rsidP="003D4BA2">
            <w:pPr>
              <w:spacing w:line="360" w:lineRule="auto"/>
              <w:rPr>
                <w:rFonts w:ascii="Arial" w:hAnsi="Arial" w:cs="Arial"/>
                <w:sz w:val="20"/>
                <w:szCs w:val="20"/>
              </w:rPr>
            </w:pPr>
            <w:r>
              <w:rPr>
                <w:rFonts w:ascii="Arial" w:hAnsi="Arial" w:cs="Arial"/>
                <w:sz w:val="20"/>
                <w:szCs w:val="20"/>
              </w:rPr>
              <w:t>307-349-1203</w:t>
            </w:r>
          </w:p>
          <w:p w:rsidR="00375180" w:rsidRPr="00CB255A" w:rsidRDefault="00375180" w:rsidP="003D4BA2">
            <w:pPr>
              <w:spacing w:line="360" w:lineRule="auto"/>
              <w:rPr>
                <w:rFonts w:ascii="Tahoma" w:hAnsi="Tahoma" w:cs="Tahoma"/>
                <w:sz w:val="20"/>
                <w:szCs w:val="20"/>
              </w:rPr>
            </w:pPr>
            <w:r>
              <w:rPr>
                <w:rFonts w:ascii="Arial" w:hAnsi="Arial" w:cs="Arial"/>
                <w:sz w:val="20"/>
                <w:szCs w:val="20"/>
              </w:rPr>
              <w:t>rjswenson@blm.gov</w:t>
            </w:r>
          </w:p>
        </w:tc>
        <w:tc>
          <w:tcPr>
            <w:tcW w:w="1250" w:type="pct"/>
          </w:tcPr>
          <w:p w:rsidR="009748D6" w:rsidRPr="000309F5" w:rsidRDefault="005B320F" w:rsidP="00105747">
            <w:pPr>
              <w:spacing w:line="360" w:lineRule="auto"/>
              <w:rPr>
                <w:rFonts w:ascii="Tahoma" w:hAnsi="Tahoma" w:cs="Tahoma"/>
                <w:b/>
                <w:sz w:val="20"/>
                <w:szCs w:val="20"/>
              </w:rPr>
            </w:pPr>
            <w:r>
              <w:rPr>
                <w:rFonts w:ascii="Tahoma" w:hAnsi="Tahoma" w:cs="Tahoma"/>
                <w:b/>
                <w:sz w:val="20"/>
                <w:szCs w:val="20"/>
              </w:rPr>
              <w:t>A</w:t>
            </w:r>
            <w:r w:rsidR="009748D6" w:rsidRPr="000309F5">
              <w:rPr>
                <w:rFonts w:ascii="Tahoma" w:hAnsi="Tahoma" w:cs="Tahoma"/>
                <w:b/>
                <w:sz w:val="20"/>
                <w:szCs w:val="20"/>
              </w:rPr>
              <w:t xml:space="preserve"> Number:</w:t>
            </w:r>
          </w:p>
          <w:p w:rsidR="009748D6" w:rsidRPr="00CB255A" w:rsidRDefault="004427E7" w:rsidP="00123DF2">
            <w:pPr>
              <w:spacing w:line="360" w:lineRule="auto"/>
              <w:rPr>
                <w:rFonts w:ascii="Tahoma" w:hAnsi="Tahoma" w:cs="Tahoma"/>
                <w:sz w:val="20"/>
                <w:szCs w:val="20"/>
              </w:rPr>
            </w:pPr>
            <w:r>
              <w:rPr>
                <w:rFonts w:ascii="Tahoma" w:hAnsi="Tahoma" w:cs="Tahoma"/>
                <w:sz w:val="20"/>
                <w:szCs w:val="20"/>
              </w:rPr>
              <w:t>5</w:t>
            </w:r>
            <w:r w:rsidR="00123DF2">
              <w:rPr>
                <w:rFonts w:ascii="Tahoma" w:hAnsi="Tahoma" w:cs="Tahoma"/>
                <w:sz w:val="20"/>
                <w:szCs w:val="20"/>
              </w:rPr>
              <w:t>4</w:t>
            </w:r>
          </w:p>
        </w:tc>
        <w:tc>
          <w:tcPr>
            <w:tcW w:w="1250" w:type="pct"/>
          </w:tcPr>
          <w:p w:rsidR="009748D6" w:rsidRPr="000309F5" w:rsidRDefault="009748D6" w:rsidP="00105747">
            <w:pPr>
              <w:spacing w:line="360" w:lineRule="auto"/>
              <w:rPr>
                <w:rFonts w:ascii="Tahoma" w:hAnsi="Tahoma" w:cs="Tahoma"/>
                <w:b/>
                <w:sz w:val="20"/>
                <w:szCs w:val="20"/>
              </w:rPr>
            </w:pPr>
            <w:r w:rsidRPr="000309F5">
              <w:rPr>
                <w:rFonts w:ascii="Tahoma" w:hAnsi="Tahoma" w:cs="Tahoma"/>
                <w:b/>
                <w:sz w:val="20"/>
                <w:szCs w:val="20"/>
              </w:rPr>
              <w:t>Aircraft/Scanner System:</w:t>
            </w:r>
          </w:p>
          <w:p w:rsidR="009748D6" w:rsidRPr="00CB255A" w:rsidRDefault="00611089" w:rsidP="000E76E8">
            <w:pPr>
              <w:spacing w:line="360" w:lineRule="auto"/>
              <w:rPr>
                <w:rFonts w:ascii="Tahoma" w:hAnsi="Tahoma" w:cs="Tahoma"/>
                <w:sz w:val="20"/>
                <w:szCs w:val="20"/>
              </w:rPr>
            </w:pPr>
            <w:r>
              <w:rPr>
                <w:rFonts w:ascii="Tahoma" w:hAnsi="Tahoma" w:cs="Tahoma"/>
                <w:sz w:val="20"/>
                <w:szCs w:val="20"/>
              </w:rPr>
              <w:t>N14</w:t>
            </w:r>
            <w:r w:rsidR="0012585B">
              <w:rPr>
                <w:rFonts w:ascii="Tahoma" w:hAnsi="Tahoma" w:cs="Tahoma"/>
                <w:sz w:val="20"/>
                <w:szCs w:val="20"/>
              </w:rPr>
              <w:t>9</w:t>
            </w:r>
            <w:r>
              <w:rPr>
                <w:rFonts w:ascii="Tahoma" w:hAnsi="Tahoma" w:cs="Tahoma"/>
                <w:sz w:val="20"/>
                <w:szCs w:val="20"/>
              </w:rPr>
              <w:t>Z/Phoenix</w:t>
            </w:r>
          </w:p>
        </w:tc>
        <w:tc>
          <w:tcPr>
            <w:tcW w:w="1250" w:type="pct"/>
          </w:tcPr>
          <w:p w:rsidR="009748D6" w:rsidRPr="000309F5" w:rsidRDefault="009748D6" w:rsidP="00105747">
            <w:pPr>
              <w:spacing w:line="360" w:lineRule="auto"/>
              <w:rPr>
                <w:rFonts w:ascii="Tahoma" w:hAnsi="Tahoma" w:cs="Tahoma"/>
                <w:b/>
                <w:sz w:val="20"/>
                <w:szCs w:val="20"/>
              </w:rPr>
            </w:pPr>
            <w:r w:rsidRPr="000309F5">
              <w:rPr>
                <w:rFonts w:ascii="Tahoma" w:hAnsi="Tahoma" w:cs="Tahoma"/>
                <w:b/>
                <w:sz w:val="20"/>
                <w:szCs w:val="20"/>
              </w:rPr>
              <w:t>Pilots/Techs:</w:t>
            </w:r>
          </w:p>
          <w:p w:rsidR="009748D6" w:rsidRPr="00CB255A" w:rsidRDefault="0012585B" w:rsidP="0012585B">
            <w:pPr>
              <w:spacing w:line="360" w:lineRule="auto"/>
              <w:rPr>
                <w:rFonts w:ascii="Tahoma" w:hAnsi="Tahoma" w:cs="Tahoma"/>
                <w:sz w:val="20"/>
                <w:szCs w:val="20"/>
              </w:rPr>
            </w:pPr>
            <w:r>
              <w:rPr>
                <w:rFonts w:ascii="Tahoma" w:hAnsi="Tahoma" w:cs="Tahoma"/>
                <w:sz w:val="20"/>
                <w:szCs w:val="20"/>
              </w:rPr>
              <w:t>Mark/Mike</w:t>
            </w:r>
          </w:p>
        </w:tc>
      </w:tr>
      <w:tr w:rsidR="009748D6" w:rsidRPr="000309F5" w:rsidTr="00BA0A2C">
        <w:trPr>
          <w:trHeight w:val="630"/>
        </w:trPr>
        <w:tc>
          <w:tcPr>
            <w:tcW w:w="2500" w:type="pct"/>
            <w:gridSpan w:val="2"/>
          </w:tcPr>
          <w:p w:rsidR="009748D6" w:rsidRDefault="009748D6" w:rsidP="00105747">
            <w:pPr>
              <w:spacing w:line="360" w:lineRule="auto"/>
              <w:rPr>
                <w:rFonts w:ascii="Tahoma" w:hAnsi="Tahoma" w:cs="Tahoma"/>
                <w:b/>
                <w:sz w:val="20"/>
                <w:szCs w:val="20"/>
              </w:rPr>
            </w:pPr>
            <w:r w:rsidRPr="000309F5">
              <w:rPr>
                <w:rFonts w:ascii="Tahoma" w:hAnsi="Tahoma" w:cs="Tahoma"/>
                <w:b/>
                <w:sz w:val="20"/>
                <w:szCs w:val="20"/>
              </w:rPr>
              <w:t>IRIN Comments on imagery:</w:t>
            </w:r>
          </w:p>
          <w:p w:rsidR="009139C3" w:rsidRPr="009139C3" w:rsidRDefault="00123DF2" w:rsidP="00105747">
            <w:pPr>
              <w:spacing w:line="360" w:lineRule="auto"/>
              <w:rPr>
                <w:rFonts w:ascii="Tahoma" w:hAnsi="Tahoma" w:cs="Tahoma"/>
                <w:sz w:val="20"/>
                <w:szCs w:val="20"/>
              </w:rPr>
            </w:pPr>
            <w:r>
              <w:rPr>
                <w:rFonts w:ascii="Tahoma" w:hAnsi="Tahoma" w:cs="Tahoma"/>
                <w:sz w:val="20"/>
                <w:szCs w:val="20"/>
              </w:rPr>
              <w:t>Clear.  Good Registration</w:t>
            </w:r>
            <w:r w:rsidR="00DA0673">
              <w:rPr>
                <w:rFonts w:ascii="Tahoma" w:hAnsi="Tahoma" w:cs="Tahoma"/>
                <w:sz w:val="20"/>
                <w:szCs w:val="20"/>
              </w:rPr>
              <w:t>.</w:t>
            </w:r>
          </w:p>
          <w:p w:rsidR="009748D6" w:rsidRPr="00CB255A" w:rsidRDefault="009748D6" w:rsidP="0038113B">
            <w:pPr>
              <w:spacing w:line="360" w:lineRule="auto"/>
              <w:rPr>
                <w:rFonts w:ascii="Tahoma" w:hAnsi="Tahoma" w:cs="Tahoma"/>
                <w:sz w:val="20"/>
                <w:szCs w:val="20"/>
              </w:rPr>
            </w:pPr>
          </w:p>
        </w:tc>
        <w:tc>
          <w:tcPr>
            <w:tcW w:w="1250" w:type="pct"/>
          </w:tcPr>
          <w:p w:rsidR="009748D6" w:rsidRPr="000309F5" w:rsidRDefault="009748D6" w:rsidP="00105747">
            <w:pPr>
              <w:spacing w:line="360" w:lineRule="auto"/>
              <w:rPr>
                <w:rFonts w:ascii="Tahoma" w:hAnsi="Tahoma" w:cs="Tahoma"/>
                <w:b/>
                <w:sz w:val="20"/>
                <w:szCs w:val="20"/>
              </w:rPr>
            </w:pPr>
            <w:r w:rsidRPr="000309F5">
              <w:rPr>
                <w:rFonts w:ascii="Tahoma" w:hAnsi="Tahoma" w:cs="Tahoma"/>
                <w:b/>
                <w:sz w:val="20"/>
                <w:szCs w:val="20"/>
              </w:rPr>
              <w:t>Weather at time of flight:</w:t>
            </w:r>
          </w:p>
          <w:p w:rsidR="009748D6" w:rsidRPr="00CB255A" w:rsidRDefault="00277221" w:rsidP="008F260B">
            <w:pPr>
              <w:spacing w:line="360" w:lineRule="auto"/>
              <w:rPr>
                <w:rFonts w:ascii="Tahoma" w:hAnsi="Tahoma" w:cs="Tahoma"/>
                <w:sz w:val="20"/>
                <w:szCs w:val="20"/>
              </w:rPr>
            </w:pPr>
            <w:r>
              <w:rPr>
                <w:rFonts w:ascii="Tahoma" w:hAnsi="Tahoma" w:cs="Tahoma"/>
                <w:sz w:val="20"/>
                <w:szCs w:val="20"/>
              </w:rPr>
              <w:t>Clear</w:t>
            </w:r>
            <w:r w:rsidR="00EE2C9C">
              <w:rPr>
                <w:rFonts w:ascii="Tahoma" w:hAnsi="Tahoma" w:cs="Tahoma"/>
                <w:sz w:val="20"/>
                <w:szCs w:val="20"/>
              </w:rPr>
              <w:t xml:space="preserve">  </w:t>
            </w:r>
          </w:p>
        </w:tc>
        <w:tc>
          <w:tcPr>
            <w:tcW w:w="1250" w:type="pct"/>
          </w:tcPr>
          <w:p w:rsidR="009748D6" w:rsidRPr="000309F5" w:rsidRDefault="009748D6" w:rsidP="00105747">
            <w:pPr>
              <w:spacing w:line="360" w:lineRule="auto"/>
              <w:rPr>
                <w:rFonts w:ascii="Tahoma" w:hAnsi="Tahoma" w:cs="Tahoma"/>
                <w:b/>
                <w:sz w:val="20"/>
                <w:szCs w:val="20"/>
              </w:rPr>
            </w:pPr>
            <w:r w:rsidRPr="000309F5">
              <w:rPr>
                <w:rFonts w:ascii="Tahoma" w:hAnsi="Tahoma" w:cs="Tahoma"/>
                <w:b/>
                <w:sz w:val="20"/>
                <w:szCs w:val="20"/>
              </w:rPr>
              <w:t>Flight Objective:</w:t>
            </w:r>
          </w:p>
          <w:p w:rsidR="009748D6" w:rsidRPr="00CB255A" w:rsidRDefault="005E7AAF" w:rsidP="002554A2">
            <w:pPr>
              <w:rPr>
                <w:rFonts w:ascii="Tahoma" w:hAnsi="Tahoma" w:cs="Tahoma"/>
                <w:sz w:val="20"/>
                <w:szCs w:val="20"/>
              </w:rPr>
            </w:pPr>
            <w:r>
              <w:rPr>
                <w:rFonts w:ascii="Tahoma" w:hAnsi="Tahoma" w:cs="Tahoma"/>
                <w:sz w:val="20"/>
                <w:szCs w:val="20"/>
              </w:rPr>
              <w:t>Map heat perimeter, scattered and intense heat and isolated heat sources</w:t>
            </w:r>
          </w:p>
        </w:tc>
      </w:tr>
      <w:tr w:rsidR="009748D6" w:rsidRPr="000309F5" w:rsidTr="00BA0A2C">
        <w:trPr>
          <w:trHeight w:val="614"/>
        </w:trPr>
        <w:tc>
          <w:tcPr>
            <w:tcW w:w="2500" w:type="pct"/>
            <w:gridSpan w:val="2"/>
          </w:tcPr>
          <w:p w:rsidR="009748D6" w:rsidRPr="000309F5" w:rsidRDefault="009748D6" w:rsidP="00105747">
            <w:pPr>
              <w:spacing w:line="360" w:lineRule="auto"/>
              <w:rPr>
                <w:rFonts w:ascii="Tahoma" w:hAnsi="Tahoma" w:cs="Tahoma"/>
                <w:b/>
                <w:sz w:val="20"/>
                <w:szCs w:val="20"/>
              </w:rPr>
            </w:pPr>
            <w:r w:rsidRPr="000309F5">
              <w:rPr>
                <w:rFonts w:ascii="Tahoma" w:hAnsi="Tahoma" w:cs="Tahoma"/>
                <w:b/>
                <w:sz w:val="20"/>
                <w:szCs w:val="20"/>
              </w:rPr>
              <w:t>Date and Time Imagery Received by Interpreter:</w:t>
            </w:r>
          </w:p>
          <w:p w:rsidR="009748D6" w:rsidRPr="00CB255A" w:rsidRDefault="004427E7" w:rsidP="00350731">
            <w:pPr>
              <w:spacing w:line="360" w:lineRule="auto"/>
              <w:rPr>
                <w:rFonts w:ascii="Tahoma" w:hAnsi="Tahoma" w:cs="Tahoma"/>
                <w:sz w:val="20"/>
                <w:szCs w:val="20"/>
              </w:rPr>
            </w:pPr>
            <w:r>
              <w:rPr>
                <w:rFonts w:ascii="Tahoma" w:hAnsi="Tahoma" w:cs="Tahoma"/>
                <w:sz w:val="20"/>
                <w:szCs w:val="20"/>
              </w:rPr>
              <w:t>8/30</w:t>
            </w:r>
            <w:r w:rsidR="0012585B">
              <w:rPr>
                <w:rFonts w:ascii="Tahoma" w:hAnsi="Tahoma" w:cs="Tahoma"/>
                <w:sz w:val="20"/>
                <w:szCs w:val="20"/>
              </w:rPr>
              <w:t>/19</w:t>
            </w:r>
            <w:r w:rsidR="00CE0E2B" w:rsidRPr="009139C3">
              <w:rPr>
                <w:rFonts w:ascii="Tahoma" w:hAnsi="Tahoma" w:cs="Tahoma"/>
                <w:sz w:val="20"/>
                <w:szCs w:val="20"/>
              </w:rPr>
              <w:t xml:space="preserve">  </w:t>
            </w:r>
            <w:r w:rsidR="005E7AAF">
              <w:rPr>
                <w:rFonts w:ascii="Tahoma" w:hAnsi="Tahoma" w:cs="Tahoma"/>
                <w:sz w:val="20"/>
                <w:szCs w:val="20"/>
              </w:rPr>
              <w:t xml:space="preserve"> </w:t>
            </w:r>
            <w:r w:rsidR="00123DF2">
              <w:rPr>
                <w:rFonts w:ascii="Tahoma" w:hAnsi="Tahoma" w:cs="Tahoma"/>
                <w:sz w:val="20"/>
                <w:szCs w:val="20"/>
              </w:rPr>
              <w:t>2130</w:t>
            </w:r>
            <w:r w:rsidR="005E7AAF" w:rsidRPr="00277221">
              <w:rPr>
                <w:rFonts w:ascii="Tahoma" w:hAnsi="Tahoma" w:cs="Tahoma"/>
                <w:sz w:val="20"/>
                <w:szCs w:val="20"/>
              </w:rPr>
              <w:t xml:space="preserve"> </w:t>
            </w:r>
            <w:r w:rsidR="00A951CA" w:rsidRPr="00277221">
              <w:rPr>
                <w:rFonts w:ascii="Tahoma" w:hAnsi="Tahoma" w:cs="Tahoma"/>
                <w:sz w:val="20"/>
                <w:szCs w:val="20"/>
              </w:rPr>
              <w:t>M</w:t>
            </w:r>
            <w:r w:rsidR="00D81E93" w:rsidRPr="00277221">
              <w:rPr>
                <w:rFonts w:ascii="Tahoma" w:hAnsi="Tahoma" w:cs="Tahoma"/>
                <w:sz w:val="20"/>
                <w:szCs w:val="20"/>
              </w:rPr>
              <w:t>DT</w:t>
            </w:r>
          </w:p>
        </w:tc>
        <w:tc>
          <w:tcPr>
            <w:tcW w:w="2500" w:type="pct"/>
            <w:gridSpan w:val="2"/>
            <w:vMerge w:val="restart"/>
          </w:tcPr>
          <w:p w:rsidR="00A2031B" w:rsidRDefault="009748D6" w:rsidP="00105747">
            <w:pPr>
              <w:spacing w:line="360" w:lineRule="auto"/>
              <w:rPr>
                <w:rFonts w:ascii="Tahoma" w:hAnsi="Tahoma" w:cs="Tahoma"/>
                <w:b/>
                <w:sz w:val="20"/>
                <w:szCs w:val="20"/>
              </w:rPr>
            </w:pPr>
            <w:r w:rsidRPr="000309F5">
              <w:rPr>
                <w:rFonts w:ascii="Tahoma" w:hAnsi="Tahoma" w:cs="Tahoma"/>
                <w:b/>
                <w:sz w:val="20"/>
                <w:szCs w:val="20"/>
              </w:rPr>
              <w:t>Type of media for final product:</w:t>
            </w:r>
          </w:p>
          <w:p w:rsidR="00BD0A6F" w:rsidRPr="000309F5" w:rsidRDefault="005E7AAF" w:rsidP="00105747">
            <w:pPr>
              <w:spacing w:line="360" w:lineRule="auto"/>
              <w:rPr>
                <w:rFonts w:ascii="Tahoma" w:hAnsi="Tahoma" w:cs="Tahoma"/>
                <w:b/>
                <w:sz w:val="20"/>
                <w:szCs w:val="20"/>
              </w:rPr>
            </w:pPr>
            <w:r>
              <w:rPr>
                <w:rFonts w:ascii="Tahoma" w:hAnsi="Tahoma" w:cs="Tahoma"/>
                <w:sz w:val="20"/>
                <w:szCs w:val="20"/>
              </w:rPr>
              <w:t>Digital: Georeferenced PDF Map, KMZ and shapefiles for data and Log .doc</w:t>
            </w:r>
          </w:p>
          <w:p w:rsidR="001C02C8" w:rsidRDefault="006D53AE" w:rsidP="00105747">
            <w:pPr>
              <w:spacing w:line="360" w:lineRule="auto"/>
              <w:rPr>
                <w:rFonts w:ascii="Tahoma" w:hAnsi="Tahoma" w:cs="Tahoma"/>
                <w:b/>
                <w:sz w:val="20"/>
                <w:szCs w:val="20"/>
              </w:rPr>
            </w:pPr>
            <w:r>
              <w:rPr>
                <w:rFonts w:ascii="Tahoma" w:hAnsi="Tahoma" w:cs="Tahoma"/>
                <w:b/>
                <w:sz w:val="20"/>
                <w:szCs w:val="20"/>
              </w:rPr>
              <w:t>Digital</w:t>
            </w:r>
            <w:r w:rsidR="009748D6" w:rsidRPr="000309F5">
              <w:rPr>
                <w:rFonts w:ascii="Tahoma" w:hAnsi="Tahoma" w:cs="Tahoma"/>
                <w:b/>
                <w:sz w:val="20"/>
                <w:szCs w:val="20"/>
              </w:rPr>
              <w:t xml:space="preserve"> file</w:t>
            </w:r>
            <w:r>
              <w:rPr>
                <w:rFonts w:ascii="Tahoma" w:hAnsi="Tahoma" w:cs="Tahoma"/>
                <w:b/>
                <w:sz w:val="20"/>
                <w:szCs w:val="20"/>
              </w:rPr>
              <w:t>s</w:t>
            </w:r>
            <w:r w:rsidR="009748D6" w:rsidRPr="000309F5">
              <w:rPr>
                <w:rFonts w:ascii="Tahoma" w:hAnsi="Tahoma" w:cs="Tahoma"/>
                <w:b/>
                <w:sz w:val="20"/>
                <w:szCs w:val="20"/>
              </w:rPr>
              <w:t xml:space="preserve"> sent to:</w:t>
            </w:r>
            <w:r w:rsidR="001C02C8">
              <w:rPr>
                <w:rFonts w:ascii="Tahoma" w:hAnsi="Tahoma" w:cs="Tahoma"/>
                <w:b/>
                <w:sz w:val="20"/>
                <w:szCs w:val="20"/>
              </w:rPr>
              <w:t xml:space="preserve"> </w:t>
            </w:r>
            <w:hyperlink r:id="rId6" w:history="1">
              <w:r w:rsidR="00950C8D">
                <w:rPr>
                  <w:rStyle w:val="Hyperlink"/>
                </w:rPr>
                <w:t>https://ftp.nifc.gov/public/incident_specific_data/rocky_mtn/2019/PedroMountain/IR/</w:t>
              </w:r>
            </w:hyperlink>
          </w:p>
          <w:p w:rsidR="0012585B" w:rsidRPr="0012585B" w:rsidRDefault="0012585B" w:rsidP="00C90C41">
            <w:pPr>
              <w:spacing w:line="360" w:lineRule="auto"/>
              <w:rPr>
                <w:rFonts w:ascii="Tahoma" w:hAnsi="Tahoma" w:cs="Tahoma"/>
                <w:sz w:val="20"/>
                <w:szCs w:val="20"/>
              </w:rPr>
            </w:pPr>
          </w:p>
        </w:tc>
      </w:tr>
      <w:tr w:rsidR="009748D6" w:rsidRPr="000309F5" w:rsidTr="00BA0A2C">
        <w:trPr>
          <w:trHeight w:val="614"/>
        </w:trPr>
        <w:tc>
          <w:tcPr>
            <w:tcW w:w="2500" w:type="pct"/>
            <w:gridSpan w:val="2"/>
          </w:tcPr>
          <w:p w:rsidR="009748D6" w:rsidRPr="000309F5" w:rsidRDefault="005B320F" w:rsidP="00105747">
            <w:pPr>
              <w:spacing w:line="360" w:lineRule="auto"/>
              <w:rPr>
                <w:rFonts w:ascii="Tahoma" w:hAnsi="Tahoma" w:cs="Tahoma"/>
                <w:b/>
                <w:sz w:val="20"/>
                <w:szCs w:val="20"/>
              </w:rPr>
            </w:pPr>
            <w:r>
              <w:rPr>
                <w:rFonts w:ascii="Tahoma" w:hAnsi="Tahoma" w:cs="Tahoma"/>
                <w:b/>
                <w:sz w:val="20"/>
                <w:szCs w:val="20"/>
              </w:rPr>
              <w:t>Date and Time Product</w:t>
            </w:r>
            <w:r w:rsidR="006446A6">
              <w:rPr>
                <w:rFonts w:ascii="Tahoma" w:hAnsi="Tahoma" w:cs="Tahoma"/>
                <w:b/>
                <w:sz w:val="20"/>
                <w:szCs w:val="20"/>
              </w:rPr>
              <w:t>s</w:t>
            </w:r>
            <w:r w:rsidR="009748D6" w:rsidRPr="000309F5">
              <w:rPr>
                <w:rFonts w:ascii="Tahoma" w:hAnsi="Tahoma" w:cs="Tahoma"/>
                <w:b/>
                <w:sz w:val="20"/>
                <w:szCs w:val="20"/>
              </w:rPr>
              <w:t xml:space="preserve"> Delivered to Incident:</w:t>
            </w:r>
          </w:p>
          <w:p w:rsidR="002827E7" w:rsidRPr="009139C3" w:rsidRDefault="004427E7" w:rsidP="00382272">
            <w:pPr>
              <w:spacing w:line="360" w:lineRule="auto"/>
              <w:rPr>
                <w:rFonts w:ascii="Tahoma" w:hAnsi="Tahoma" w:cs="Tahoma"/>
                <w:sz w:val="20"/>
                <w:szCs w:val="20"/>
              </w:rPr>
            </w:pPr>
            <w:r>
              <w:rPr>
                <w:rFonts w:ascii="Tahoma" w:hAnsi="Tahoma" w:cs="Tahoma"/>
                <w:sz w:val="20"/>
                <w:szCs w:val="20"/>
              </w:rPr>
              <w:t>8/30</w:t>
            </w:r>
            <w:r w:rsidR="00375180">
              <w:rPr>
                <w:rFonts w:ascii="Tahoma" w:hAnsi="Tahoma" w:cs="Tahoma"/>
                <w:sz w:val="20"/>
                <w:szCs w:val="20"/>
              </w:rPr>
              <w:t>/19</w:t>
            </w:r>
            <w:r w:rsidR="009139C3" w:rsidRPr="00277221">
              <w:rPr>
                <w:rFonts w:ascii="Tahoma" w:hAnsi="Tahoma" w:cs="Tahoma"/>
                <w:sz w:val="20"/>
                <w:szCs w:val="20"/>
              </w:rPr>
              <w:t xml:space="preserve">  </w:t>
            </w:r>
            <w:r w:rsidR="00123DF2">
              <w:rPr>
                <w:rFonts w:ascii="Tahoma" w:hAnsi="Tahoma" w:cs="Tahoma"/>
                <w:sz w:val="20"/>
                <w:szCs w:val="20"/>
              </w:rPr>
              <w:t>2315</w:t>
            </w:r>
            <w:r w:rsidR="00A951CA" w:rsidRPr="00277221">
              <w:rPr>
                <w:rFonts w:ascii="Tahoma" w:hAnsi="Tahoma" w:cs="Tahoma"/>
                <w:sz w:val="20"/>
                <w:szCs w:val="20"/>
              </w:rPr>
              <w:t xml:space="preserve"> M</w:t>
            </w:r>
            <w:r w:rsidR="00CB3354" w:rsidRPr="00277221">
              <w:rPr>
                <w:rFonts w:ascii="Tahoma" w:hAnsi="Tahoma" w:cs="Tahoma"/>
                <w:sz w:val="20"/>
                <w:szCs w:val="20"/>
              </w:rPr>
              <w:t>DT</w:t>
            </w:r>
          </w:p>
        </w:tc>
        <w:tc>
          <w:tcPr>
            <w:tcW w:w="2500" w:type="pct"/>
            <w:gridSpan w:val="2"/>
            <w:vMerge/>
          </w:tcPr>
          <w:p w:rsidR="009748D6" w:rsidRPr="000309F5" w:rsidRDefault="009748D6" w:rsidP="00105747">
            <w:pPr>
              <w:spacing w:line="360" w:lineRule="auto"/>
              <w:rPr>
                <w:rFonts w:ascii="Tahoma" w:hAnsi="Tahoma" w:cs="Tahoma"/>
                <w:b/>
                <w:sz w:val="20"/>
                <w:szCs w:val="20"/>
              </w:rPr>
            </w:pPr>
          </w:p>
        </w:tc>
      </w:tr>
    </w:tbl>
    <w:p w:rsidR="0022172E" w:rsidRPr="000309F5" w:rsidRDefault="0022172E" w:rsidP="009748D6">
      <w:pPr>
        <w:pStyle w:val="Header"/>
        <w:rPr>
          <w:rStyle w:val="PageNumber"/>
          <w:rFonts w:ascii="Tahoma" w:hAnsi="Tahoma" w:cs="Tahoma"/>
          <w:b/>
          <w:bCs/>
        </w:rPr>
      </w:pPr>
    </w:p>
    <w:p w:rsidR="00FF31DB" w:rsidRDefault="00FF31DB" w:rsidP="00FF31DB">
      <w:pPr>
        <w:tabs>
          <w:tab w:val="left" w:pos="9125"/>
        </w:tabs>
        <w:spacing w:line="360" w:lineRule="auto"/>
        <w:rPr>
          <w:rFonts w:ascii="Tahoma" w:hAnsi="Tahoma" w:cs="Tahoma"/>
          <w:b/>
          <w:sz w:val="20"/>
          <w:szCs w:val="20"/>
        </w:rPr>
      </w:pPr>
      <w:r w:rsidRPr="000309F5">
        <w:rPr>
          <w:rFonts w:ascii="Tahoma" w:hAnsi="Tahoma" w:cs="Tahoma"/>
          <w:b/>
          <w:sz w:val="20"/>
          <w:szCs w:val="20"/>
        </w:rPr>
        <w:t>Comments /notes on tonight’s mission and this interpretation:</w:t>
      </w:r>
    </w:p>
    <w:p w:rsidR="00CE0E2B" w:rsidRDefault="00CE0E2B" w:rsidP="00FF31DB">
      <w:pPr>
        <w:tabs>
          <w:tab w:val="left" w:pos="9125"/>
        </w:tabs>
        <w:spacing w:line="360" w:lineRule="auto"/>
        <w:rPr>
          <w:rFonts w:ascii="Tahoma" w:hAnsi="Tahoma" w:cs="Tahoma"/>
          <w:b/>
          <w:sz w:val="20"/>
          <w:szCs w:val="20"/>
        </w:rPr>
      </w:pPr>
      <w:bookmarkStart w:id="0" w:name="_GoBack"/>
      <w:bookmarkEnd w:id="0"/>
    </w:p>
    <w:p w:rsidR="00382272" w:rsidRDefault="00523F57" w:rsidP="00F13401">
      <w:pPr>
        <w:tabs>
          <w:tab w:val="left" w:pos="9125"/>
        </w:tabs>
        <w:spacing w:line="360" w:lineRule="auto"/>
        <w:rPr>
          <w:rFonts w:ascii="Tahoma" w:hAnsi="Tahoma" w:cs="Tahoma"/>
          <w:sz w:val="20"/>
          <w:szCs w:val="20"/>
        </w:rPr>
      </w:pPr>
      <w:r>
        <w:rPr>
          <w:rFonts w:ascii="Tahoma" w:hAnsi="Tahoma" w:cs="Tahoma"/>
          <w:sz w:val="20"/>
          <w:szCs w:val="20"/>
        </w:rPr>
        <w:t>I</w:t>
      </w:r>
      <w:r w:rsidR="00CE0E2B">
        <w:rPr>
          <w:rFonts w:ascii="Tahoma" w:hAnsi="Tahoma" w:cs="Tahoma"/>
          <w:sz w:val="20"/>
          <w:szCs w:val="20"/>
        </w:rPr>
        <w:t xml:space="preserve">nterpretation </w:t>
      </w:r>
      <w:r>
        <w:rPr>
          <w:rFonts w:ascii="Tahoma" w:hAnsi="Tahoma" w:cs="Tahoma"/>
          <w:sz w:val="20"/>
          <w:szCs w:val="20"/>
        </w:rPr>
        <w:t xml:space="preserve">started </w:t>
      </w:r>
      <w:r w:rsidR="00CE0E2B">
        <w:rPr>
          <w:rFonts w:ascii="Tahoma" w:hAnsi="Tahoma" w:cs="Tahoma"/>
          <w:sz w:val="20"/>
          <w:szCs w:val="20"/>
        </w:rPr>
        <w:t xml:space="preserve">with </w:t>
      </w:r>
      <w:r w:rsidR="004427E7">
        <w:rPr>
          <w:rFonts w:ascii="Tahoma" w:hAnsi="Tahoma" w:cs="Tahoma"/>
          <w:sz w:val="20"/>
          <w:szCs w:val="20"/>
        </w:rPr>
        <w:t>the previous night’s IR</w:t>
      </w:r>
      <w:r w:rsidR="00B070FA">
        <w:rPr>
          <w:rFonts w:ascii="Tahoma" w:hAnsi="Tahoma" w:cs="Tahoma"/>
          <w:sz w:val="20"/>
          <w:szCs w:val="20"/>
        </w:rPr>
        <w:t xml:space="preserve"> </w:t>
      </w:r>
      <w:r w:rsidR="00A33F96">
        <w:rPr>
          <w:rFonts w:ascii="Tahoma" w:hAnsi="Tahoma" w:cs="Tahoma"/>
          <w:sz w:val="20"/>
          <w:szCs w:val="20"/>
        </w:rPr>
        <w:t>perimeter</w:t>
      </w:r>
      <w:r w:rsidR="004427E7">
        <w:rPr>
          <w:rFonts w:ascii="Tahoma" w:hAnsi="Tahoma" w:cs="Tahoma"/>
          <w:sz w:val="20"/>
          <w:szCs w:val="20"/>
        </w:rPr>
        <w:t>.</w:t>
      </w:r>
      <w:r w:rsidR="00F249A0">
        <w:rPr>
          <w:rFonts w:ascii="Tahoma" w:hAnsi="Tahoma" w:cs="Tahoma"/>
          <w:sz w:val="20"/>
          <w:szCs w:val="20"/>
        </w:rPr>
        <w:t xml:space="preserve">  </w:t>
      </w:r>
    </w:p>
    <w:p w:rsidR="00277221" w:rsidRDefault="00277221" w:rsidP="00F13401">
      <w:pPr>
        <w:tabs>
          <w:tab w:val="left" w:pos="9125"/>
        </w:tabs>
        <w:spacing w:line="360" w:lineRule="auto"/>
        <w:rPr>
          <w:rFonts w:ascii="Tahoma" w:hAnsi="Tahoma" w:cs="Tahoma"/>
          <w:sz w:val="20"/>
          <w:szCs w:val="20"/>
        </w:rPr>
      </w:pPr>
    </w:p>
    <w:p w:rsidR="0012585B" w:rsidRDefault="00DA0673" w:rsidP="00F13401">
      <w:pPr>
        <w:tabs>
          <w:tab w:val="left" w:pos="9125"/>
        </w:tabs>
        <w:spacing w:line="360" w:lineRule="auto"/>
        <w:rPr>
          <w:rFonts w:ascii="Tahoma" w:hAnsi="Tahoma" w:cs="Tahoma"/>
          <w:sz w:val="20"/>
          <w:szCs w:val="20"/>
        </w:rPr>
      </w:pPr>
      <w:r>
        <w:rPr>
          <w:rFonts w:ascii="Tahoma" w:hAnsi="Tahoma" w:cs="Tahoma"/>
          <w:sz w:val="20"/>
          <w:szCs w:val="20"/>
        </w:rPr>
        <w:t>Fire most active is southern portion</w:t>
      </w:r>
      <w:r w:rsidR="00123DF2">
        <w:rPr>
          <w:rFonts w:ascii="Tahoma" w:hAnsi="Tahoma" w:cs="Tahoma"/>
          <w:sz w:val="20"/>
          <w:szCs w:val="20"/>
        </w:rPr>
        <w:t>.  Burn operation to southeast of main perimeter is show intense heat as it burns west.  West flank is showing some intense but mostly scattered as it reaches towards Pathfinder Reservoir.  The East half of the fire is quiet with a few isolated heats.</w:t>
      </w:r>
    </w:p>
    <w:sectPr w:rsidR="0012585B" w:rsidSect="009748D6">
      <w:headerReference w:type="default" r:id="rId7"/>
      <w:pgSz w:w="12240" w:h="15840" w:code="1"/>
      <w:pgMar w:top="432" w:right="720" w:bottom="259"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16A9" w:rsidRDefault="005E16A9">
      <w:r>
        <w:separator/>
      </w:r>
    </w:p>
  </w:endnote>
  <w:endnote w:type="continuationSeparator" w:id="0">
    <w:p w:rsidR="005E16A9" w:rsidRDefault="005E16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16A9" w:rsidRDefault="005E16A9">
      <w:r>
        <w:separator/>
      </w:r>
    </w:p>
  </w:footnote>
  <w:footnote w:type="continuationSeparator" w:id="0">
    <w:p w:rsidR="005E16A9" w:rsidRDefault="005E16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E34" w:rsidRPr="000309F5" w:rsidRDefault="00262E34" w:rsidP="009748D6">
    <w:pPr>
      <w:jc w:val="center"/>
      <w:rPr>
        <w:rFonts w:ascii="Verdana" w:hAnsi="Verdana"/>
        <w:b/>
        <w:sz w:val="22"/>
        <w:szCs w:val="22"/>
      </w:rPr>
    </w:pPr>
    <w:r w:rsidRPr="000309F5">
      <w:rPr>
        <w:rStyle w:val="PageNumber"/>
        <w:rFonts w:ascii="Verdana" w:hAnsi="Verdana"/>
        <w:b/>
        <w:bCs/>
        <w:sz w:val="22"/>
        <w:szCs w:val="22"/>
      </w:rPr>
      <w:t>INFRARED INTERPRETER’S DAILY LOG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footnotePr>
    <w:footnote w:id="-1"/>
    <w:footnote w:id="0"/>
  </w:footnotePr>
  <w:endnotePr>
    <w:endnote w:id="-1"/>
    <w:endnote w:id="0"/>
  </w:endnotePr>
  <w:compat>
    <w:compatSetting w:name="compatibilityMode" w:uri="http://schemas.microsoft.com/office/word" w:val="12"/>
  </w:compat>
  <w:rsids>
    <w:rsidRoot w:val="006446A6"/>
    <w:rsid w:val="00003B73"/>
    <w:rsid w:val="00027F5C"/>
    <w:rsid w:val="000309F5"/>
    <w:rsid w:val="00051586"/>
    <w:rsid w:val="000604F7"/>
    <w:rsid w:val="0006243A"/>
    <w:rsid w:val="0006709A"/>
    <w:rsid w:val="00076A3D"/>
    <w:rsid w:val="00081840"/>
    <w:rsid w:val="00086141"/>
    <w:rsid w:val="000A2C5A"/>
    <w:rsid w:val="000A6669"/>
    <w:rsid w:val="000B0A49"/>
    <w:rsid w:val="000B27E3"/>
    <w:rsid w:val="000C415A"/>
    <w:rsid w:val="000C4A9F"/>
    <w:rsid w:val="000D4D7C"/>
    <w:rsid w:val="000E74A0"/>
    <w:rsid w:val="000E76E8"/>
    <w:rsid w:val="00105747"/>
    <w:rsid w:val="00111943"/>
    <w:rsid w:val="00121858"/>
    <w:rsid w:val="00123DF2"/>
    <w:rsid w:val="0012585B"/>
    <w:rsid w:val="00130682"/>
    <w:rsid w:val="00133DB7"/>
    <w:rsid w:val="00137062"/>
    <w:rsid w:val="001401A1"/>
    <w:rsid w:val="00141D8C"/>
    <w:rsid w:val="00146BE1"/>
    <w:rsid w:val="00146E77"/>
    <w:rsid w:val="00147219"/>
    <w:rsid w:val="00160349"/>
    <w:rsid w:val="00172F1D"/>
    <w:rsid w:val="00181A56"/>
    <w:rsid w:val="0018392E"/>
    <w:rsid w:val="001A10F7"/>
    <w:rsid w:val="001A6F4A"/>
    <w:rsid w:val="001C02C8"/>
    <w:rsid w:val="001C0DB4"/>
    <w:rsid w:val="001E0C8D"/>
    <w:rsid w:val="001F503E"/>
    <w:rsid w:val="00206D42"/>
    <w:rsid w:val="0020794D"/>
    <w:rsid w:val="002150F2"/>
    <w:rsid w:val="0022172E"/>
    <w:rsid w:val="00222860"/>
    <w:rsid w:val="00243367"/>
    <w:rsid w:val="00255344"/>
    <w:rsid w:val="002554A2"/>
    <w:rsid w:val="00262E34"/>
    <w:rsid w:val="0027312D"/>
    <w:rsid w:val="00277221"/>
    <w:rsid w:val="002827E7"/>
    <w:rsid w:val="00285BB6"/>
    <w:rsid w:val="00292751"/>
    <w:rsid w:val="00292845"/>
    <w:rsid w:val="00292BA1"/>
    <w:rsid w:val="002A0B8D"/>
    <w:rsid w:val="002B440F"/>
    <w:rsid w:val="002C70AD"/>
    <w:rsid w:val="00312CCE"/>
    <w:rsid w:val="00320B15"/>
    <w:rsid w:val="00327F38"/>
    <w:rsid w:val="0033324E"/>
    <w:rsid w:val="00343F5D"/>
    <w:rsid w:val="003474D9"/>
    <w:rsid w:val="00350731"/>
    <w:rsid w:val="003554CE"/>
    <w:rsid w:val="00375180"/>
    <w:rsid w:val="0038113B"/>
    <w:rsid w:val="00382272"/>
    <w:rsid w:val="00382976"/>
    <w:rsid w:val="00383A6E"/>
    <w:rsid w:val="003A3ADA"/>
    <w:rsid w:val="003D4BA2"/>
    <w:rsid w:val="003D7B54"/>
    <w:rsid w:val="003E1053"/>
    <w:rsid w:val="003E5D6D"/>
    <w:rsid w:val="003F20F3"/>
    <w:rsid w:val="003F31A4"/>
    <w:rsid w:val="003F5E6B"/>
    <w:rsid w:val="00414C4F"/>
    <w:rsid w:val="004427E7"/>
    <w:rsid w:val="00442E02"/>
    <w:rsid w:val="0046415D"/>
    <w:rsid w:val="004809A7"/>
    <w:rsid w:val="0049018B"/>
    <w:rsid w:val="004979DB"/>
    <w:rsid w:val="004A5DF6"/>
    <w:rsid w:val="004B0CC6"/>
    <w:rsid w:val="004C4065"/>
    <w:rsid w:val="004D50E2"/>
    <w:rsid w:val="004D6089"/>
    <w:rsid w:val="004E07B9"/>
    <w:rsid w:val="004E12A7"/>
    <w:rsid w:val="004E2D19"/>
    <w:rsid w:val="004F0150"/>
    <w:rsid w:val="00504EC1"/>
    <w:rsid w:val="00515ECC"/>
    <w:rsid w:val="00523F57"/>
    <w:rsid w:val="00554DBB"/>
    <w:rsid w:val="005607D9"/>
    <w:rsid w:val="0058383C"/>
    <w:rsid w:val="00591F33"/>
    <w:rsid w:val="005B320F"/>
    <w:rsid w:val="005B50DB"/>
    <w:rsid w:val="005B5FC0"/>
    <w:rsid w:val="005B7BAF"/>
    <w:rsid w:val="005C400B"/>
    <w:rsid w:val="005D74E2"/>
    <w:rsid w:val="005E16A9"/>
    <w:rsid w:val="005E408D"/>
    <w:rsid w:val="005E7AAF"/>
    <w:rsid w:val="005F717D"/>
    <w:rsid w:val="00611089"/>
    <w:rsid w:val="00612FF2"/>
    <w:rsid w:val="006213B3"/>
    <w:rsid w:val="00623C36"/>
    <w:rsid w:val="00624CC7"/>
    <w:rsid w:val="00631CEC"/>
    <w:rsid w:val="00632EB7"/>
    <w:rsid w:val="0063737D"/>
    <w:rsid w:val="00637BC6"/>
    <w:rsid w:val="006446A6"/>
    <w:rsid w:val="00650FBF"/>
    <w:rsid w:val="006637EF"/>
    <w:rsid w:val="006703B5"/>
    <w:rsid w:val="00686CB1"/>
    <w:rsid w:val="00697A0B"/>
    <w:rsid w:val="006B0963"/>
    <w:rsid w:val="006C526A"/>
    <w:rsid w:val="006D504D"/>
    <w:rsid w:val="006D53AE"/>
    <w:rsid w:val="006D66AD"/>
    <w:rsid w:val="007035DD"/>
    <w:rsid w:val="00705FE7"/>
    <w:rsid w:val="00723C57"/>
    <w:rsid w:val="00723E78"/>
    <w:rsid w:val="007315E6"/>
    <w:rsid w:val="0074752F"/>
    <w:rsid w:val="00773F74"/>
    <w:rsid w:val="007924FE"/>
    <w:rsid w:val="007A14CA"/>
    <w:rsid w:val="007A3533"/>
    <w:rsid w:val="007B2F7F"/>
    <w:rsid w:val="007B5FB7"/>
    <w:rsid w:val="007C7410"/>
    <w:rsid w:val="007E741F"/>
    <w:rsid w:val="00812340"/>
    <w:rsid w:val="00812802"/>
    <w:rsid w:val="008354DD"/>
    <w:rsid w:val="008440C1"/>
    <w:rsid w:val="008450F7"/>
    <w:rsid w:val="00851695"/>
    <w:rsid w:val="00860B6A"/>
    <w:rsid w:val="008841BC"/>
    <w:rsid w:val="008905E1"/>
    <w:rsid w:val="008D10B5"/>
    <w:rsid w:val="008F03B7"/>
    <w:rsid w:val="008F0D82"/>
    <w:rsid w:val="008F260B"/>
    <w:rsid w:val="008F335D"/>
    <w:rsid w:val="008F7E35"/>
    <w:rsid w:val="00903AA6"/>
    <w:rsid w:val="009139C3"/>
    <w:rsid w:val="00914D07"/>
    <w:rsid w:val="00924BA0"/>
    <w:rsid w:val="00926D86"/>
    <w:rsid w:val="00927349"/>
    <w:rsid w:val="00935C5E"/>
    <w:rsid w:val="00945C2A"/>
    <w:rsid w:val="00950C8D"/>
    <w:rsid w:val="00960A3D"/>
    <w:rsid w:val="009748D6"/>
    <w:rsid w:val="00975588"/>
    <w:rsid w:val="00986895"/>
    <w:rsid w:val="00992C73"/>
    <w:rsid w:val="009938D6"/>
    <w:rsid w:val="00995DD3"/>
    <w:rsid w:val="00997C9D"/>
    <w:rsid w:val="009C2908"/>
    <w:rsid w:val="009C2C89"/>
    <w:rsid w:val="00A2031B"/>
    <w:rsid w:val="00A26ABC"/>
    <w:rsid w:val="00A318EE"/>
    <w:rsid w:val="00A33F96"/>
    <w:rsid w:val="00A35B7F"/>
    <w:rsid w:val="00A36126"/>
    <w:rsid w:val="00A42E56"/>
    <w:rsid w:val="00A430F8"/>
    <w:rsid w:val="00A46C0A"/>
    <w:rsid w:val="00A56502"/>
    <w:rsid w:val="00A62115"/>
    <w:rsid w:val="00A70881"/>
    <w:rsid w:val="00A727CE"/>
    <w:rsid w:val="00A809FF"/>
    <w:rsid w:val="00A82158"/>
    <w:rsid w:val="00A8357E"/>
    <w:rsid w:val="00A951CA"/>
    <w:rsid w:val="00AA099D"/>
    <w:rsid w:val="00AB5FA7"/>
    <w:rsid w:val="00AC21AF"/>
    <w:rsid w:val="00AC2849"/>
    <w:rsid w:val="00AD5EBB"/>
    <w:rsid w:val="00AE3387"/>
    <w:rsid w:val="00AF467A"/>
    <w:rsid w:val="00B010AB"/>
    <w:rsid w:val="00B0701B"/>
    <w:rsid w:val="00B070FA"/>
    <w:rsid w:val="00B0798D"/>
    <w:rsid w:val="00B11CBD"/>
    <w:rsid w:val="00B16593"/>
    <w:rsid w:val="00B27946"/>
    <w:rsid w:val="00B32820"/>
    <w:rsid w:val="00B35DCE"/>
    <w:rsid w:val="00B417FC"/>
    <w:rsid w:val="00B52421"/>
    <w:rsid w:val="00B770B9"/>
    <w:rsid w:val="00B846C6"/>
    <w:rsid w:val="00B860FC"/>
    <w:rsid w:val="00B953F3"/>
    <w:rsid w:val="00BA0A2C"/>
    <w:rsid w:val="00BA1715"/>
    <w:rsid w:val="00BA2AB5"/>
    <w:rsid w:val="00BC16AA"/>
    <w:rsid w:val="00BD0A6F"/>
    <w:rsid w:val="00BE1719"/>
    <w:rsid w:val="00BE25C4"/>
    <w:rsid w:val="00BE296C"/>
    <w:rsid w:val="00BF0EDB"/>
    <w:rsid w:val="00C356C2"/>
    <w:rsid w:val="00C40C16"/>
    <w:rsid w:val="00C42BED"/>
    <w:rsid w:val="00C503E4"/>
    <w:rsid w:val="00C50C6B"/>
    <w:rsid w:val="00C560FB"/>
    <w:rsid w:val="00C572B8"/>
    <w:rsid w:val="00C61171"/>
    <w:rsid w:val="00C65C86"/>
    <w:rsid w:val="00C80D4F"/>
    <w:rsid w:val="00C86CF6"/>
    <w:rsid w:val="00C90C41"/>
    <w:rsid w:val="00C9329F"/>
    <w:rsid w:val="00CA1D8F"/>
    <w:rsid w:val="00CB226C"/>
    <w:rsid w:val="00CB255A"/>
    <w:rsid w:val="00CB3354"/>
    <w:rsid w:val="00CB428C"/>
    <w:rsid w:val="00CC4B2F"/>
    <w:rsid w:val="00CE0E2B"/>
    <w:rsid w:val="00CF1A30"/>
    <w:rsid w:val="00D108EC"/>
    <w:rsid w:val="00D13C3A"/>
    <w:rsid w:val="00D157E3"/>
    <w:rsid w:val="00D162ED"/>
    <w:rsid w:val="00D16762"/>
    <w:rsid w:val="00D3179C"/>
    <w:rsid w:val="00D35368"/>
    <w:rsid w:val="00D63644"/>
    <w:rsid w:val="00D81E93"/>
    <w:rsid w:val="00D83141"/>
    <w:rsid w:val="00D83C1D"/>
    <w:rsid w:val="00D90EFB"/>
    <w:rsid w:val="00DA0673"/>
    <w:rsid w:val="00DC6CA0"/>
    <w:rsid w:val="00DC6D9B"/>
    <w:rsid w:val="00DD509E"/>
    <w:rsid w:val="00DE2954"/>
    <w:rsid w:val="00DE6838"/>
    <w:rsid w:val="00DF76D5"/>
    <w:rsid w:val="00E0581F"/>
    <w:rsid w:val="00E3677C"/>
    <w:rsid w:val="00E42DE6"/>
    <w:rsid w:val="00E52FD0"/>
    <w:rsid w:val="00E6004D"/>
    <w:rsid w:val="00E909C5"/>
    <w:rsid w:val="00E918E7"/>
    <w:rsid w:val="00EB1F93"/>
    <w:rsid w:val="00EB6889"/>
    <w:rsid w:val="00EE2C9C"/>
    <w:rsid w:val="00EE408A"/>
    <w:rsid w:val="00EF76FD"/>
    <w:rsid w:val="00F00122"/>
    <w:rsid w:val="00F074E3"/>
    <w:rsid w:val="00F10346"/>
    <w:rsid w:val="00F13401"/>
    <w:rsid w:val="00F13A97"/>
    <w:rsid w:val="00F14D07"/>
    <w:rsid w:val="00F249A0"/>
    <w:rsid w:val="00F54A87"/>
    <w:rsid w:val="00F55922"/>
    <w:rsid w:val="00F62029"/>
    <w:rsid w:val="00FB3C4A"/>
    <w:rsid w:val="00FB45E5"/>
    <w:rsid w:val="00FC4ED6"/>
    <w:rsid w:val="00FC5ADC"/>
    <w:rsid w:val="00FC73DF"/>
    <w:rsid w:val="00FF31DB"/>
    <w:rsid w:val="00FF77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3F0E1C40"/>
  <w15:docId w15:val="{181F6E3C-91F8-4ABE-AC8E-E2DDC7EE3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5DF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A5DF6"/>
    <w:pPr>
      <w:tabs>
        <w:tab w:val="center" w:pos="4320"/>
        <w:tab w:val="right" w:pos="8640"/>
      </w:tabs>
    </w:pPr>
    <w:rPr>
      <w:sz w:val="20"/>
      <w:szCs w:val="20"/>
    </w:rPr>
  </w:style>
  <w:style w:type="paragraph" w:styleId="Footer">
    <w:name w:val="footer"/>
    <w:basedOn w:val="Normal"/>
    <w:rsid w:val="004A5DF6"/>
    <w:pPr>
      <w:tabs>
        <w:tab w:val="center" w:pos="4320"/>
        <w:tab w:val="right" w:pos="8640"/>
      </w:tabs>
    </w:pPr>
    <w:rPr>
      <w:sz w:val="20"/>
      <w:szCs w:val="20"/>
    </w:rPr>
  </w:style>
  <w:style w:type="paragraph" w:styleId="BodyText">
    <w:name w:val="Body Text"/>
    <w:basedOn w:val="Normal"/>
    <w:rsid w:val="004A5DF6"/>
    <w:rPr>
      <w:b/>
      <w:bCs/>
      <w:sz w:val="20"/>
      <w:szCs w:val="20"/>
    </w:rPr>
  </w:style>
  <w:style w:type="character" w:styleId="PageNumber">
    <w:name w:val="page number"/>
    <w:basedOn w:val="DefaultParagraphFont"/>
    <w:rsid w:val="004A5DF6"/>
  </w:style>
  <w:style w:type="table" w:styleId="TableGrid">
    <w:name w:val="Table Grid"/>
    <w:basedOn w:val="TableNormal"/>
    <w:rsid w:val="006373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11089"/>
    <w:rPr>
      <w:color w:val="0000FF" w:themeColor="hyperlink"/>
      <w:u w:val="single"/>
    </w:rPr>
  </w:style>
  <w:style w:type="paragraph" w:styleId="BalloonText">
    <w:name w:val="Balloon Text"/>
    <w:basedOn w:val="Normal"/>
    <w:link w:val="BalloonTextChar"/>
    <w:uiPriority w:val="99"/>
    <w:semiHidden/>
    <w:unhideWhenUsed/>
    <w:rsid w:val="003E5D6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5D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ftp.nifc.gov/public/incident_specific_data/rocky_mtn/2019/PedroMountain/IR/"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fire_2013\s443_working_denver\IRIN%20Daily%20Lo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IRIN Daily Log.dotx</Template>
  <TotalTime>774</TotalTime>
  <Pages>1</Pages>
  <Words>246</Words>
  <Characters>1403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IRIN Daily Log</vt:lpstr>
    </vt:vector>
  </TitlesOfParts>
  <Company>USDA Forest Service</Company>
  <LinksUpToDate>false</LinksUpToDate>
  <CharactersWithSpaces>1646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IRIN Daily Log</dc:title>
  <dc:subject/>
  <dc:creator>Johnson, Jan V -FS</dc:creator>
  <cp:keywords/>
  <dc:description/>
  <cp:lastModifiedBy>Grupe, Mark</cp:lastModifiedBy>
  <cp:revision>81</cp:revision>
  <cp:lastPrinted>2018-07-16T03:13:00Z</cp:lastPrinted>
  <dcterms:created xsi:type="dcterms:W3CDTF">2018-08-08T09:37:00Z</dcterms:created>
  <dcterms:modified xsi:type="dcterms:W3CDTF">2019-08-31T05:07:00Z</dcterms:modified>
</cp:coreProperties>
</file>