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75"/>
        <w:gridCol w:w="1813"/>
        <w:gridCol w:w="3271"/>
        <w:gridCol w:w="2857"/>
      </w:tblGrid>
      <w:tr w:rsidR="005C333C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Middle Fork</w:t>
            </w:r>
          </w:p>
          <w:p w:rsidR="00E72AC9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WY-MRF-000353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E45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Craig Interagency</w:t>
            </w:r>
          </w:p>
          <w:p w:rsidR="00E72AC9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970-826-5037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84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19,84</w:t>
            </w:r>
            <w:r w:rsidR="009F7CAF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840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9F7CAF">
              <w:rPr>
                <w:rFonts w:ascii="Tahoma" w:hAnsi="Tahoma" w:cs="Tahoma"/>
                <w:sz w:val="20"/>
                <w:szCs w:val="20"/>
              </w:rPr>
              <w:t>6</w:t>
            </w:r>
            <w:r w:rsidR="007B1F4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5C333C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5134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2227</w:t>
            </w:r>
            <w:r w:rsidR="002E29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2AC9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E29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E5134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1E456D" w:rsidRPr="001E456D" w:rsidRDefault="001E45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E45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72AC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72AC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85A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5C333C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E72AC9" w:rsidRDefault="00E72AC9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72AC9">
              <w:rPr>
                <w:rFonts w:ascii="Tahoma" w:hAnsi="Tahoma" w:cs="Tahoma"/>
                <w:sz w:val="18"/>
                <w:szCs w:val="18"/>
              </w:rPr>
              <w:t>SITL, Nancy Masters</w:t>
            </w:r>
          </w:p>
          <w:p w:rsidR="00E72AC9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2AC9">
              <w:rPr>
                <w:rFonts w:ascii="Tahoma" w:hAnsi="Tahoma" w:cs="Tahoma"/>
                <w:sz w:val="18"/>
                <w:szCs w:val="18"/>
              </w:rPr>
              <w:t>2020.middlefork.plans@firenet.gov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41236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72AC9" w:rsidRPr="00E72AC9" w:rsidRDefault="00E72AC9" w:rsidP="00E72A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2AC9">
              <w:rPr>
                <w:rFonts w:ascii="Tahoma" w:hAnsi="Tahoma" w:cs="Tahoma"/>
                <w:sz w:val="20"/>
                <w:szCs w:val="20"/>
              </w:rPr>
              <w:t>Pilot: Boyce</w:t>
            </w:r>
          </w:p>
          <w:p w:rsidR="00E72AC9" w:rsidRPr="00E72AC9" w:rsidRDefault="00E72AC9" w:rsidP="00E72A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2AC9">
              <w:rPr>
                <w:rFonts w:ascii="Tahoma" w:hAnsi="Tahoma" w:cs="Tahoma"/>
                <w:sz w:val="20"/>
                <w:szCs w:val="20"/>
              </w:rPr>
              <w:t>Pilot: Helquist</w:t>
            </w:r>
          </w:p>
          <w:p w:rsidR="009748D6" w:rsidRPr="00CB255A" w:rsidRDefault="00E72AC9" w:rsidP="00E72A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2AC9">
              <w:rPr>
                <w:rFonts w:ascii="Tahoma" w:hAnsi="Tahoma" w:cs="Tahoma"/>
                <w:sz w:val="20"/>
                <w:szCs w:val="20"/>
              </w:rPr>
              <w:t>Tech: Gammons</w:t>
            </w:r>
          </w:p>
        </w:tc>
      </w:tr>
      <w:tr w:rsidR="00C62419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70E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registration 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70E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E72AC9" w:rsidRPr="00E72AC9" w:rsidRDefault="00E72AC9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72AC9">
              <w:rPr>
                <w:rFonts w:ascii="Tahoma" w:hAnsi="Tahoma" w:cs="Tahoma"/>
                <w:sz w:val="18"/>
                <w:szCs w:val="18"/>
              </w:rPr>
              <w:t xml:space="preserve">Map heat perimeter, </w:t>
            </w:r>
          </w:p>
          <w:p w:rsidR="00E72AC9" w:rsidRPr="00E72AC9" w:rsidRDefault="00E72AC9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72AC9">
              <w:rPr>
                <w:rFonts w:ascii="Tahoma" w:hAnsi="Tahoma" w:cs="Tahoma"/>
                <w:sz w:val="18"/>
                <w:szCs w:val="18"/>
              </w:rPr>
              <w:t>intense, scattered, isolated</w:t>
            </w:r>
          </w:p>
          <w:p w:rsidR="00E72AC9" w:rsidRPr="00CB255A" w:rsidRDefault="00E72AC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2AC9">
              <w:rPr>
                <w:rFonts w:ascii="Tahoma" w:hAnsi="Tahoma" w:cs="Tahoma"/>
                <w:sz w:val="18"/>
                <w:szCs w:val="18"/>
              </w:rPr>
              <w:t>heat</w:t>
            </w:r>
          </w:p>
        </w:tc>
      </w:tr>
      <w:tr w:rsidR="00C70EA1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E29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E5134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/2020 0</w:t>
            </w:r>
            <w:r w:rsidR="00E51349">
              <w:rPr>
                <w:rFonts w:ascii="Tahoma" w:hAnsi="Tahoma" w:cs="Tahoma"/>
                <w:sz w:val="20"/>
                <w:szCs w:val="20"/>
              </w:rPr>
              <w:t>200</w:t>
            </w:r>
            <w:r w:rsidR="005C33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2AC9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72AC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maps, KMZ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931CF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7C633C" w:rsidRPr="007C633C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https://ftp.nifc.gov/public/incident_specific_data/rocky_mtn/2020/MiddleFork/IR/</w:t>
              </w:r>
            </w:hyperlink>
          </w:p>
        </w:tc>
      </w:tr>
      <w:tr w:rsidR="00C70EA1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C70E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</w:t>
            </w:r>
            <w:r w:rsidR="00E5134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/2020  0</w:t>
            </w:r>
            <w:r w:rsidR="00D22C8B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2AC9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70EA1" w:rsidRPr="00C70EA1" w:rsidRDefault="00C70EA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C633C" w:rsidRDefault="00C70EA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70EA1">
              <w:rPr>
                <w:rFonts w:ascii="Tahoma" w:hAnsi="Tahoma" w:cs="Tahoma"/>
                <w:bCs/>
                <w:sz w:val="20"/>
                <w:szCs w:val="20"/>
              </w:rPr>
              <w:t>Inter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pretation started from NIFS perimete</w:t>
            </w:r>
            <w:r w:rsidR="005C333C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 In the interest of time only isolated heats near the perimeter were mapped</w:t>
            </w:r>
            <w:r w:rsidR="005C333C">
              <w:rPr>
                <w:rFonts w:ascii="Tahoma" w:hAnsi="Tahoma" w:cs="Tahoma"/>
                <w:bCs/>
                <w:sz w:val="20"/>
                <w:szCs w:val="20"/>
              </w:rPr>
              <w:t xml:space="preserve"> and scattered heat was generalized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No interior isolated heat was mapped.</w:t>
            </w:r>
            <w:r w:rsidR="00C62419">
              <w:rPr>
                <w:rFonts w:ascii="Tahoma" w:hAnsi="Tahoma" w:cs="Tahoma"/>
                <w:bCs/>
                <w:sz w:val="20"/>
                <w:szCs w:val="20"/>
              </w:rPr>
              <w:t xml:space="preserve">  No Intense heat was detected.</w:t>
            </w:r>
          </w:p>
          <w:p w:rsidR="00D22C8B" w:rsidRDefault="00D22C8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22C8B" w:rsidRDefault="00D22C8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One isolated heat beyond perimeter off southeast corner.</w:t>
            </w:r>
            <w:bookmarkStart w:id="0" w:name="_GoBack"/>
            <w:bookmarkEnd w:id="0"/>
          </w:p>
          <w:p w:rsidR="00C70EA1" w:rsidRDefault="00C70EA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70EA1" w:rsidRPr="00C70EA1" w:rsidRDefault="00C70EA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F3" w:rsidRDefault="00931CF3">
      <w:r>
        <w:separator/>
      </w:r>
    </w:p>
  </w:endnote>
  <w:endnote w:type="continuationSeparator" w:id="0">
    <w:p w:rsidR="00931CF3" w:rsidRDefault="0093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F3" w:rsidRDefault="00931CF3">
      <w:r>
        <w:separator/>
      </w:r>
    </w:p>
  </w:footnote>
  <w:footnote w:type="continuationSeparator" w:id="0">
    <w:p w:rsidR="00931CF3" w:rsidRDefault="0093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6"/>
    <w:rsid w:val="000309F5"/>
    <w:rsid w:val="00105747"/>
    <w:rsid w:val="00133DB7"/>
    <w:rsid w:val="00155DE9"/>
    <w:rsid w:val="00181A56"/>
    <w:rsid w:val="001E456D"/>
    <w:rsid w:val="0022172E"/>
    <w:rsid w:val="00262E34"/>
    <w:rsid w:val="002C007B"/>
    <w:rsid w:val="002E2931"/>
    <w:rsid w:val="00320B15"/>
    <w:rsid w:val="003F20F3"/>
    <w:rsid w:val="00412365"/>
    <w:rsid w:val="005840AD"/>
    <w:rsid w:val="005B320F"/>
    <w:rsid w:val="005C333C"/>
    <w:rsid w:val="0063737D"/>
    <w:rsid w:val="006446A6"/>
    <w:rsid w:val="00650FBF"/>
    <w:rsid w:val="006D53AE"/>
    <w:rsid w:val="007924FE"/>
    <w:rsid w:val="007B1F43"/>
    <w:rsid w:val="007B2F7F"/>
    <w:rsid w:val="007C633C"/>
    <w:rsid w:val="008046CF"/>
    <w:rsid w:val="008905E1"/>
    <w:rsid w:val="008C0AB9"/>
    <w:rsid w:val="009122DD"/>
    <w:rsid w:val="00931CF3"/>
    <w:rsid w:val="00935C5E"/>
    <w:rsid w:val="009748D6"/>
    <w:rsid w:val="009C2908"/>
    <w:rsid w:val="009F7CAF"/>
    <w:rsid w:val="00A2031B"/>
    <w:rsid w:val="00A56502"/>
    <w:rsid w:val="00B065A7"/>
    <w:rsid w:val="00B770B9"/>
    <w:rsid w:val="00BD0A6F"/>
    <w:rsid w:val="00BE195B"/>
    <w:rsid w:val="00C503E4"/>
    <w:rsid w:val="00C61171"/>
    <w:rsid w:val="00C62419"/>
    <w:rsid w:val="00C65167"/>
    <w:rsid w:val="00C70EA1"/>
    <w:rsid w:val="00C85AB0"/>
    <w:rsid w:val="00CB255A"/>
    <w:rsid w:val="00D22C8B"/>
    <w:rsid w:val="00D336CE"/>
    <w:rsid w:val="00DC6D9B"/>
    <w:rsid w:val="00E235E6"/>
    <w:rsid w:val="00E51349"/>
    <w:rsid w:val="00E72AC9"/>
    <w:rsid w:val="00EF76FD"/>
    <w:rsid w:val="00F855BC"/>
    <w:rsid w:val="00FB3C4A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9C282"/>
  <w15:docId w15:val="{C5526253-4AD1-488F-B48F-43A97029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MiddleFork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15</cp:revision>
  <cp:lastPrinted>2015-03-05T17:28:00Z</cp:lastPrinted>
  <dcterms:created xsi:type="dcterms:W3CDTF">2015-03-05T17:31:00Z</dcterms:created>
  <dcterms:modified xsi:type="dcterms:W3CDTF">2020-10-15T08:55:00Z</dcterms:modified>
</cp:coreProperties>
</file>